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1889" w14:textId="77777777" w:rsidR="004511A0" w:rsidRPr="001F78B9" w:rsidRDefault="00787B03" w:rsidP="005627F5">
      <w:pPr>
        <w:spacing w:after="0" w:line="240" w:lineRule="auto"/>
        <w:ind w:left="0" w:firstLine="0"/>
        <w:jc w:val="center"/>
        <w:rPr>
          <w:b/>
          <w:bCs/>
          <w:szCs w:val="32"/>
          <w:lang w:val="ru-RU"/>
        </w:rPr>
      </w:pPr>
      <w:r w:rsidRPr="001F78B9">
        <w:rPr>
          <w:b/>
          <w:bCs/>
          <w:szCs w:val="32"/>
          <w:lang w:val="ru-RU"/>
        </w:rPr>
        <w:t>ОТЧЁТ</w:t>
      </w:r>
    </w:p>
    <w:p w14:paraId="56BA0BD2" w14:textId="4CCC49EC" w:rsidR="004511A0" w:rsidRPr="001F78B9" w:rsidRDefault="00787B03" w:rsidP="005627F5">
      <w:pPr>
        <w:spacing w:after="332" w:line="240" w:lineRule="auto"/>
        <w:ind w:left="0" w:right="62" w:firstLine="0"/>
        <w:jc w:val="center"/>
        <w:rPr>
          <w:b/>
          <w:bCs/>
          <w:szCs w:val="32"/>
          <w:lang w:val="ru-RU"/>
        </w:rPr>
      </w:pPr>
      <w:r w:rsidRPr="001F78B9">
        <w:rPr>
          <w:b/>
          <w:bCs/>
          <w:szCs w:val="32"/>
          <w:lang w:val="ru-RU"/>
        </w:rPr>
        <w:t>Главы Куйбышевского сельского поселения о результатах своей деятельности и деятельности Администрации Куйбышевского сельского поселения за 2 полугодие 2025 года</w:t>
      </w:r>
    </w:p>
    <w:p w14:paraId="7ECE5628" w14:textId="77777777" w:rsidR="00E43B96" w:rsidRDefault="00FA6C03" w:rsidP="005627F5">
      <w:pPr>
        <w:spacing w:after="36" w:line="240" w:lineRule="auto"/>
        <w:ind w:left="0" w:right="35" w:firstLine="709"/>
        <w:rPr>
          <w:lang w:val="ru-RU"/>
        </w:rPr>
      </w:pPr>
      <w:r w:rsidRPr="00E43B96">
        <w:rPr>
          <w:lang w:val="ru-RU"/>
        </w:rPr>
        <w:t xml:space="preserve">Деятельность главы </w:t>
      </w:r>
      <w:r w:rsidR="00E43B96" w:rsidRPr="00E43B96">
        <w:rPr>
          <w:lang w:val="ru-RU"/>
        </w:rPr>
        <w:t xml:space="preserve">Куйбышевского сельского поселения </w:t>
      </w:r>
      <w:r w:rsidRPr="00E43B96">
        <w:rPr>
          <w:lang w:val="ru-RU"/>
        </w:rPr>
        <w:t xml:space="preserve">и </w:t>
      </w:r>
      <w:r w:rsidR="00E43B96" w:rsidRPr="00E43B96">
        <w:rPr>
          <w:lang w:val="ru-RU"/>
        </w:rPr>
        <w:t>с</w:t>
      </w:r>
      <w:r w:rsidRPr="00E43B96">
        <w:rPr>
          <w:lang w:val="ru-RU"/>
        </w:rPr>
        <w:t xml:space="preserve">пециалистов </w:t>
      </w:r>
      <w:r w:rsidR="00E43B96" w:rsidRPr="00E43B96">
        <w:rPr>
          <w:lang w:val="ru-RU"/>
        </w:rPr>
        <w:t xml:space="preserve">Администрации Куйбышевского сельского поселения </w:t>
      </w:r>
      <w:r w:rsidRPr="00E43B96">
        <w:rPr>
          <w:lang w:val="ru-RU"/>
        </w:rPr>
        <w:t xml:space="preserve">по </w:t>
      </w:r>
      <w:r w:rsidR="00E43B96" w:rsidRPr="00E43B96">
        <w:rPr>
          <w:lang w:val="ru-RU"/>
        </w:rPr>
        <w:t>о</w:t>
      </w:r>
      <w:r w:rsidR="000D1043" w:rsidRPr="00E43B96">
        <w:rPr>
          <w:lang w:val="ru-RU"/>
        </w:rPr>
        <w:t>рганизаци</w:t>
      </w:r>
      <w:r w:rsidRPr="00E43B96">
        <w:rPr>
          <w:lang w:val="ru-RU"/>
        </w:rPr>
        <w:t>и</w:t>
      </w:r>
      <w:r w:rsidR="000D1043" w:rsidRPr="00E43B96">
        <w:rPr>
          <w:lang w:val="ru-RU"/>
        </w:rPr>
        <w:t xml:space="preserve"> </w:t>
      </w:r>
      <w:r w:rsidR="00E43B96" w:rsidRPr="00E43B96">
        <w:rPr>
          <w:lang w:val="ru-RU"/>
        </w:rPr>
        <w:t xml:space="preserve">работы и </w:t>
      </w:r>
      <w:r w:rsidR="000D1043" w:rsidRPr="00E43B96">
        <w:rPr>
          <w:lang w:val="ru-RU"/>
        </w:rPr>
        <w:t>взаимодействия с населением осуществлялась путем использования в</w:t>
      </w:r>
      <w:r w:rsidR="000D1043" w:rsidRPr="000D1043">
        <w:rPr>
          <w:lang w:val="ru-RU"/>
        </w:rPr>
        <w:t xml:space="preserve"> своей работе регламента Администрации муниципального образования. </w:t>
      </w:r>
    </w:p>
    <w:p w14:paraId="148C6168" w14:textId="49B679E4" w:rsidR="000D1043" w:rsidRPr="000D1043" w:rsidRDefault="000D1043" w:rsidP="005627F5">
      <w:pPr>
        <w:spacing w:after="36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 xml:space="preserve">В своей работе </w:t>
      </w:r>
      <w:r w:rsidR="00E43B96">
        <w:rPr>
          <w:szCs w:val="32"/>
          <w:lang w:val="ru-RU"/>
        </w:rPr>
        <w:t>г</w:t>
      </w:r>
      <w:r w:rsidR="00E43B96" w:rsidRPr="000D1043">
        <w:rPr>
          <w:szCs w:val="32"/>
          <w:lang w:val="ru-RU"/>
        </w:rPr>
        <w:t>лав</w:t>
      </w:r>
      <w:r w:rsidR="00E43B96">
        <w:rPr>
          <w:szCs w:val="32"/>
          <w:lang w:val="ru-RU"/>
        </w:rPr>
        <w:t>а</w:t>
      </w:r>
      <w:r w:rsidR="00E43B96" w:rsidRPr="000D1043">
        <w:rPr>
          <w:szCs w:val="32"/>
          <w:lang w:val="ru-RU"/>
        </w:rPr>
        <w:t xml:space="preserve"> Куйбышевского сельского поселения</w:t>
      </w:r>
      <w:r w:rsidR="00E43B96">
        <w:rPr>
          <w:szCs w:val="32"/>
          <w:lang w:val="ru-RU"/>
        </w:rPr>
        <w:t>,</w:t>
      </w:r>
      <w:r w:rsidR="00E43B96" w:rsidRPr="000D1043">
        <w:rPr>
          <w:szCs w:val="32"/>
          <w:lang w:val="ru-RU"/>
        </w:rPr>
        <w:t xml:space="preserve"> </w:t>
      </w:r>
      <w:r>
        <w:rPr>
          <w:lang w:val="ru-RU"/>
        </w:rPr>
        <w:t>специалисты А</w:t>
      </w:r>
      <w:r w:rsidRPr="000D1043">
        <w:rPr>
          <w:lang w:val="ru-RU"/>
        </w:rPr>
        <w:t>дминистраци</w:t>
      </w:r>
      <w:r>
        <w:rPr>
          <w:lang w:val="ru-RU"/>
        </w:rPr>
        <w:t>и</w:t>
      </w:r>
      <w:r w:rsidRPr="000D1043">
        <w:rPr>
          <w:lang w:val="ru-RU"/>
        </w:rPr>
        <w:t xml:space="preserve"> стремил</w:t>
      </w:r>
      <w:r>
        <w:rPr>
          <w:lang w:val="ru-RU"/>
        </w:rPr>
        <w:t>ись</w:t>
      </w:r>
      <w:r w:rsidRPr="000D1043">
        <w:rPr>
          <w:lang w:val="ru-RU"/>
        </w:rPr>
        <w:t xml:space="preserve"> к тому, чтобы ни одно обращение </w:t>
      </w:r>
      <w:r>
        <w:rPr>
          <w:lang w:val="ru-RU"/>
        </w:rPr>
        <w:t xml:space="preserve">или заявление </w:t>
      </w:r>
      <w:r w:rsidRPr="000D1043">
        <w:rPr>
          <w:lang w:val="ru-RU"/>
        </w:rPr>
        <w:t xml:space="preserve">не осталось без внимания. </w:t>
      </w:r>
    </w:p>
    <w:p w14:paraId="59BA4EE1" w14:textId="523B1E96" w:rsidR="000D1043" w:rsidRDefault="000D1043" w:rsidP="005627F5">
      <w:pPr>
        <w:spacing w:line="240" w:lineRule="auto"/>
        <w:ind w:left="0" w:right="35" w:firstLine="709"/>
        <w:rPr>
          <w:lang w:val="ru-RU"/>
        </w:rPr>
      </w:pPr>
      <w:r w:rsidRPr="000D104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4C7E3E58" wp14:editId="222AA637">
            <wp:simplePos x="0" y="0"/>
            <wp:positionH relativeFrom="page">
              <wp:posOffset>681355</wp:posOffset>
            </wp:positionH>
            <wp:positionV relativeFrom="page">
              <wp:posOffset>1645920</wp:posOffset>
            </wp:positionV>
            <wp:extent cx="13970" cy="13970"/>
            <wp:effectExtent l="0" t="0" r="0" b="0"/>
            <wp:wrapSquare wrapText="bothSides"/>
            <wp:docPr id="10" name="Picture 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1043">
        <w:rPr>
          <w:lang w:val="ru-RU"/>
        </w:rPr>
        <w:t xml:space="preserve">В основном, </w:t>
      </w:r>
      <w:r>
        <w:rPr>
          <w:lang w:val="ru-RU"/>
        </w:rPr>
        <w:t xml:space="preserve">заявления и </w:t>
      </w:r>
      <w:r w:rsidRPr="000D1043">
        <w:rPr>
          <w:lang w:val="ru-RU"/>
        </w:rPr>
        <w:t xml:space="preserve">обращения граждан связанны с вопросами: </w:t>
      </w:r>
      <w:r w:rsidRPr="000D1043">
        <w:rPr>
          <w:noProof/>
          <w:lang w:val="ru-RU" w:eastAsia="ru-RU"/>
        </w:rPr>
        <w:drawing>
          <wp:inline distT="0" distB="0" distL="0" distR="0" wp14:anchorId="59374334" wp14:editId="3819F6B6">
            <wp:extent cx="9525" cy="28575"/>
            <wp:effectExtent l="0" t="0" r="9525" b="0"/>
            <wp:docPr id="6" name="Picture 17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76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43">
        <w:rPr>
          <w:lang w:val="ru-RU"/>
        </w:rPr>
        <w:t>переоформления недвижимого имущества (выписка из похозяйственной книги о наличии земельного участка, выписка из похозяйственной книги о наличии жилого дома, квартиры и постановления об изменении адресного номера); разрешение земельных вопросов и споров; вопросы благоустройства и выдача разрешения на хранение строительных материалов на улицах поселения; постановка на квартирный учет, разрешения на земельные работы, спорные вопросы по содержанию домашних животных; обследование жилищно-бытовых условий и др.</w:t>
      </w:r>
    </w:p>
    <w:p w14:paraId="41113CCE" w14:textId="77777777" w:rsidR="00E43B96" w:rsidRPr="000D1043" w:rsidRDefault="00E43B96" w:rsidP="005627F5">
      <w:pPr>
        <w:spacing w:line="240" w:lineRule="auto"/>
        <w:ind w:left="0" w:right="35" w:firstLine="709"/>
        <w:rPr>
          <w:lang w:val="ru-RU"/>
        </w:rPr>
      </w:pPr>
    </w:p>
    <w:p w14:paraId="49FB6B0F" w14:textId="4A6DD99D" w:rsidR="000D1043" w:rsidRDefault="000D1043" w:rsidP="005627F5">
      <w:pPr>
        <w:spacing w:after="38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За отчетный период в Администрацию поступило</w:t>
      </w:r>
      <w:r>
        <w:rPr>
          <w:lang w:val="ru-RU"/>
        </w:rPr>
        <w:t>:</w:t>
      </w:r>
    </w:p>
    <w:p w14:paraId="5B70E960" w14:textId="072B05A3" w:rsidR="000D1043" w:rsidRPr="000D1043" w:rsidRDefault="000D1043" w:rsidP="005627F5">
      <w:pPr>
        <w:spacing w:after="38" w:line="240" w:lineRule="auto"/>
        <w:ind w:left="0" w:right="35" w:firstLine="709"/>
        <w:rPr>
          <w:lang w:val="ru-RU"/>
        </w:rPr>
      </w:pPr>
      <w:r>
        <w:rPr>
          <w:lang w:val="ru-RU"/>
        </w:rPr>
        <w:t>-</w:t>
      </w:r>
      <w:r w:rsidRPr="000D1043">
        <w:rPr>
          <w:lang w:val="ru-RU"/>
        </w:rPr>
        <w:t xml:space="preserve"> 41 письменное обращение от граждан и юридических лиц.</w:t>
      </w:r>
    </w:p>
    <w:p w14:paraId="7270E65B" w14:textId="77777777" w:rsidR="000D1043" w:rsidRP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Во втором полугодие к специалистам обращались:</w:t>
      </w:r>
    </w:p>
    <w:p w14:paraId="70421B61" w14:textId="77777777" w:rsidR="000D1043" w:rsidRP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- за справками о ЛПХ и справками для получения или замену паспорта в ФМС – 344 человека;</w:t>
      </w:r>
    </w:p>
    <w:p w14:paraId="33214EDA" w14:textId="77777777" w:rsidR="000D1043" w:rsidRP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-за актами обследования жилищно-бытовых условия – 66 человек;</w:t>
      </w:r>
    </w:p>
    <w:p w14:paraId="1FDAC95B" w14:textId="77777777" w:rsidR="000D1043" w:rsidRP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- за разрешениями на хранение строительных материалов – 25 человек;</w:t>
      </w:r>
    </w:p>
    <w:p w14:paraId="276B5877" w14:textId="77777777" w:rsidR="000D1043" w:rsidRP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- за разрешениями на проведение земляных работ – 15 человек;</w:t>
      </w:r>
    </w:p>
    <w:p w14:paraId="5C2D8DBE" w14:textId="786EF6F8" w:rsidR="000D1043" w:rsidRDefault="000D1043" w:rsidP="005627F5">
      <w:pPr>
        <w:spacing w:after="49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>- поступило заявок на ремонт уличного освещения и замену ламп освещения от 68 человек.</w:t>
      </w:r>
    </w:p>
    <w:p w14:paraId="540576E9" w14:textId="77777777" w:rsidR="00E43B96" w:rsidRPr="000D1043" w:rsidRDefault="00E43B96" w:rsidP="005627F5">
      <w:pPr>
        <w:spacing w:after="49" w:line="240" w:lineRule="auto"/>
        <w:ind w:left="0" w:right="35" w:firstLine="709"/>
        <w:rPr>
          <w:lang w:val="ru-RU"/>
        </w:rPr>
      </w:pPr>
    </w:p>
    <w:p w14:paraId="5AA39AEC" w14:textId="4FF8047C" w:rsidR="000D1043" w:rsidRDefault="000D1043" w:rsidP="005627F5">
      <w:pPr>
        <w:spacing w:after="40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lastRenderedPageBreak/>
        <w:t xml:space="preserve">В </w:t>
      </w:r>
      <w:r w:rsidR="00E43B96">
        <w:rPr>
          <w:lang w:val="ru-RU"/>
        </w:rPr>
        <w:t>А</w:t>
      </w:r>
      <w:r w:rsidRPr="000D1043">
        <w:rPr>
          <w:lang w:val="ru-RU"/>
        </w:rPr>
        <w:t xml:space="preserve">дминистрацию поселения граждане регулярно обращаются </w:t>
      </w:r>
      <w:r w:rsidR="001F78B9">
        <w:rPr>
          <w:lang w:val="ru-RU"/>
        </w:rPr>
        <w:t>к главе поселения на личный прием</w:t>
      </w:r>
      <w:r w:rsidRPr="000D1043">
        <w:rPr>
          <w:lang w:val="ru-RU"/>
        </w:rPr>
        <w:t>.</w:t>
      </w:r>
    </w:p>
    <w:p w14:paraId="517B34F6" w14:textId="6C15FF8A" w:rsidR="000D1043" w:rsidRPr="000D1043" w:rsidRDefault="000D1043" w:rsidP="005627F5">
      <w:pPr>
        <w:spacing w:after="40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 xml:space="preserve">На личном приеме у главы Куйбышевского сельского поселения за отчетный период побывало 5 человек. Все обращения были </w:t>
      </w:r>
      <w:r w:rsidR="001F78B9">
        <w:rPr>
          <w:lang w:val="ru-RU"/>
        </w:rPr>
        <w:t xml:space="preserve">рассмотрены и </w:t>
      </w:r>
      <w:r w:rsidRPr="000D1043">
        <w:rPr>
          <w:lang w:val="ru-RU"/>
        </w:rPr>
        <w:t>отработаны специалистами</w:t>
      </w:r>
      <w:r w:rsidR="001F78B9">
        <w:rPr>
          <w:lang w:val="ru-RU"/>
        </w:rPr>
        <w:t>,</w:t>
      </w:r>
      <w:r w:rsidRPr="000D1043">
        <w:rPr>
          <w:lang w:val="ru-RU"/>
        </w:rPr>
        <w:t xml:space="preserve"> даны ответы гражданам. </w:t>
      </w:r>
    </w:p>
    <w:p w14:paraId="7EABAA6A" w14:textId="2C17FD05" w:rsidR="000D1043" w:rsidRDefault="000D1043" w:rsidP="005627F5">
      <w:pPr>
        <w:spacing w:after="40" w:line="240" w:lineRule="auto"/>
        <w:ind w:left="0" w:right="35" w:firstLine="709"/>
        <w:rPr>
          <w:lang w:val="ru-RU"/>
        </w:rPr>
      </w:pPr>
      <w:r w:rsidRPr="000D1043">
        <w:rPr>
          <w:lang w:val="ru-RU"/>
        </w:rPr>
        <w:t xml:space="preserve">Граждане могут направить свои обращения на почтовый или электронный адрес </w:t>
      </w:r>
      <w:r w:rsidRPr="000D1043">
        <w:rPr>
          <w:noProof/>
          <w:lang w:val="ru-RU" w:eastAsia="ru-RU"/>
        </w:rPr>
        <w:drawing>
          <wp:inline distT="0" distB="0" distL="0" distR="0" wp14:anchorId="079EEF49" wp14:editId="774E7724">
            <wp:extent cx="9525" cy="9525"/>
            <wp:effectExtent l="0" t="0" r="0" b="0"/>
            <wp:docPr id="7" name="Picture 8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6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043">
        <w:rPr>
          <w:lang w:val="ru-RU"/>
        </w:rPr>
        <w:t>Администрации сельского поселения</w:t>
      </w:r>
      <w:r>
        <w:rPr>
          <w:lang w:val="ru-RU"/>
        </w:rPr>
        <w:t>, а также сообщить о проблеме посредством официального сайта Куйбышевского сельского поселения</w:t>
      </w:r>
      <w:r w:rsidRPr="000D1043">
        <w:rPr>
          <w:lang w:val="ru-RU"/>
        </w:rPr>
        <w:t>.</w:t>
      </w:r>
    </w:p>
    <w:p w14:paraId="2F5271CC" w14:textId="77777777" w:rsidR="00E43B96" w:rsidRDefault="00E43B96" w:rsidP="005627F5">
      <w:pPr>
        <w:spacing w:after="40" w:line="240" w:lineRule="auto"/>
        <w:ind w:left="0" w:right="35" w:firstLine="709"/>
        <w:rPr>
          <w:lang w:val="ru-RU"/>
        </w:rPr>
      </w:pPr>
    </w:p>
    <w:p w14:paraId="37A2B87A" w14:textId="08E475CE" w:rsidR="004511A0" w:rsidRDefault="001E6E87" w:rsidP="005627F5">
      <w:pPr>
        <w:spacing w:after="9" w:line="240" w:lineRule="auto"/>
        <w:ind w:left="0" w:right="50" w:firstLine="709"/>
        <w:rPr>
          <w:lang w:val="ru-RU"/>
        </w:rPr>
      </w:pPr>
      <w:r w:rsidRPr="000D1043">
        <w:rPr>
          <w:lang w:val="ru-RU"/>
        </w:rPr>
        <w:t>За отчетный период п</w:t>
      </w:r>
      <w:r w:rsidR="00787B03" w:rsidRPr="000D1043">
        <w:rPr>
          <w:lang w:val="ru-RU"/>
        </w:rPr>
        <w:t>ровод</w:t>
      </w:r>
      <w:r w:rsidRPr="000D1043">
        <w:rPr>
          <w:lang w:val="ru-RU"/>
        </w:rPr>
        <w:t>ились</w:t>
      </w:r>
      <w:r w:rsidR="00787B03" w:rsidRPr="000D1043">
        <w:rPr>
          <w:lang w:val="ru-RU"/>
        </w:rPr>
        <w:t xml:space="preserve"> </w:t>
      </w:r>
      <w:proofErr w:type="spellStart"/>
      <w:r w:rsidR="00787B03" w:rsidRPr="000D1043">
        <w:rPr>
          <w:lang w:val="ru-RU"/>
        </w:rPr>
        <w:t>подворовые</w:t>
      </w:r>
      <w:proofErr w:type="spellEnd"/>
      <w:r w:rsidR="00787B03" w:rsidRPr="000D1043">
        <w:rPr>
          <w:lang w:val="ru-RU"/>
        </w:rPr>
        <w:t xml:space="preserve"> обходы с целью вручения гражданам уведомлений о имеющейся ими задолженности по имущественным налогам. На 01.01.2026 г вручено 1125 уведомлений. Так же с должниками проводиться информационно разъяснительная работа о своевременности уплаты налогов.</w:t>
      </w:r>
    </w:p>
    <w:p w14:paraId="3F881962" w14:textId="77777777" w:rsidR="00E43B96" w:rsidRDefault="00E43B96" w:rsidP="005627F5">
      <w:pPr>
        <w:spacing w:after="9" w:line="240" w:lineRule="auto"/>
        <w:ind w:left="0" w:right="50" w:firstLine="709"/>
        <w:rPr>
          <w:lang w:val="ru-RU"/>
        </w:rPr>
      </w:pPr>
    </w:p>
    <w:p w14:paraId="691567E6" w14:textId="77777777" w:rsidR="00E43B96" w:rsidRDefault="005872B5" w:rsidP="005627F5">
      <w:pPr>
        <w:pStyle w:val="a7"/>
        <w:ind w:lef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Проведена огромная работа по с</w:t>
      </w:r>
      <w:r w:rsidRPr="005565DB">
        <w:rPr>
          <w:rFonts w:eastAsia="Calibri"/>
          <w:lang w:val="ru-RU"/>
        </w:rPr>
        <w:t>нят</w:t>
      </w:r>
      <w:r>
        <w:rPr>
          <w:rFonts w:eastAsia="Calibri"/>
          <w:lang w:val="ru-RU"/>
        </w:rPr>
        <w:t>ию</w:t>
      </w:r>
      <w:r w:rsidRPr="005565DB">
        <w:rPr>
          <w:rFonts w:eastAsia="Calibri"/>
          <w:lang w:val="ru-RU"/>
        </w:rPr>
        <w:t xml:space="preserve"> с кадастрового учета 1 475 объектов недвижимого имущества, по 9 объектам внесены сведения о правообладателях, на 24 объекта недвижимого имущества зарегистрировано право собственности</w:t>
      </w:r>
      <w:r w:rsidR="00E43B96">
        <w:rPr>
          <w:rFonts w:eastAsia="Calibri"/>
          <w:lang w:val="ru-RU"/>
        </w:rPr>
        <w:t>.</w:t>
      </w:r>
    </w:p>
    <w:p w14:paraId="21D44C5C" w14:textId="2D569423" w:rsidR="005872B5" w:rsidRPr="005565DB" w:rsidRDefault="005872B5" w:rsidP="005627F5">
      <w:pPr>
        <w:pStyle w:val="a7"/>
        <w:ind w:left="0" w:firstLine="709"/>
        <w:rPr>
          <w:rFonts w:eastAsia="Calibri"/>
          <w:lang w:val="ru-RU"/>
        </w:rPr>
      </w:pPr>
      <w:r w:rsidRPr="005565DB">
        <w:rPr>
          <w:rFonts w:eastAsia="Calibri"/>
          <w:lang w:val="ru-RU"/>
        </w:rPr>
        <w:t>Выдано 11 выписок из похозяйственной книги о наличии у гражданина права собственности на земельный участок</w:t>
      </w:r>
      <w:r w:rsidR="00E43B96">
        <w:rPr>
          <w:rFonts w:eastAsia="Calibri"/>
          <w:lang w:val="ru-RU"/>
        </w:rPr>
        <w:t>.</w:t>
      </w:r>
    </w:p>
    <w:p w14:paraId="688236A4" w14:textId="40B36CB5" w:rsidR="005872B5" w:rsidRDefault="005872B5" w:rsidP="005627F5">
      <w:pPr>
        <w:pStyle w:val="a7"/>
        <w:ind w:left="0" w:firstLine="709"/>
        <w:rPr>
          <w:rFonts w:eastAsia="Calibri"/>
          <w:lang w:val="ru-RU"/>
        </w:rPr>
      </w:pPr>
      <w:r w:rsidRPr="005565DB">
        <w:rPr>
          <w:rFonts w:eastAsia="Calibri"/>
          <w:lang w:val="ru-RU"/>
        </w:rPr>
        <w:t>Рассмотрено 5 обращений граждан по преимущественному праву покупки земельных участков из земель сельскохозяйственного назначения</w:t>
      </w:r>
      <w:r w:rsidR="00E43B96">
        <w:rPr>
          <w:rFonts w:eastAsia="Calibri"/>
          <w:lang w:val="ru-RU"/>
        </w:rPr>
        <w:t>.</w:t>
      </w:r>
    </w:p>
    <w:p w14:paraId="3E5E2256" w14:textId="77777777" w:rsidR="00E43B96" w:rsidRPr="005565DB" w:rsidRDefault="00E43B96" w:rsidP="005627F5">
      <w:pPr>
        <w:pStyle w:val="a7"/>
        <w:ind w:left="0" w:firstLine="709"/>
        <w:rPr>
          <w:rFonts w:eastAsia="Calibri"/>
          <w:lang w:val="ru-RU"/>
        </w:rPr>
      </w:pPr>
    </w:p>
    <w:p w14:paraId="3D955A04" w14:textId="03111B01" w:rsidR="005872B5" w:rsidRPr="005872B5" w:rsidRDefault="005872B5" w:rsidP="005627F5">
      <w:pPr>
        <w:spacing w:line="240" w:lineRule="auto"/>
        <w:ind w:left="0" w:right="35" w:firstLine="709"/>
        <w:rPr>
          <w:lang w:val="ru-RU"/>
        </w:rPr>
      </w:pPr>
      <w:r w:rsidRPr="005872B5">
        <w:rPr>
          <w:lang w:val="ru-RU"/>
        </w:rPr>
        <w:t>Проведено 3 рейда по водным объектам поселения с целью соблюдения правил поведения людей на водных объектах. В сельском поселении места для организованного купания не определены, в связи с чем, установлены на водоемах знаки «Купание запрещено».</w:t>
      </w:r>
    </w:p>
    <w:p w14:paraId="5F01D0ED" w14:textId="77777777" w:rsidR="005872B5" w:rsidRPr="005872B5" w:rsidRDefault="005872B5" w:rsidP="005627F5">
      <w:pPr>
        <w:spacing w:line="240" w:lineRule="auto"/>
        <w:ind w:left="0" w:right="35" w:firstLine="709"/>
        <w:rPr>
          <w:lang w:val="ru-RU"/>
        </w:rPr>
      </w:pPr>
      <w:r w:rsidRPr="005872B5">
        <w:rPr>
          <w:lang w:val="ru-RU"/>
        </w:rPr>
        <w:t>На территории сельского поселения за 2 полугодие в целях профилактики пожаров проведен 1 контролируемый пал сухой растительности, порубочных остатков на площади 450 кв. м.</w:t>
      </w:r>
    </w:p>
    <w:p w14:paraId="537434BC" w14:textId="77777777" w:rsidR="00E43B96" w:rsidRDefault="00E43B96" w:rsidP="005627F5">
      <w:pPr>
        <w:spacing w:line="240" w:lineRule="auto"/>
        <w:ind w:left="0" w:right="35" w:firstLine="709"/>
        <w:rPr>
          <w:lang w:val="ru-RU"/>
        </w:rPr>
      </w:pPr>
    </w:p>
    <w:p w14:paraId="242E2B89" w14:textId="6CCB6F28" w:rsidR="005872B5" w:rsidRDefault="005872B5" w:rsidP="005627F5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t>В пяти домах, где проживают многодетные семьи, семьи, попавшие в трудную жизненную ситуацию проведены профилактические мероприятия на предмет пожаробезопасного состояния помещений, в результате данных мероприятий.</w:t>
      </w:r>
    </w:p>
    <w:p w14:paraId="41A0E7DB" w14:textId="4D2BA456" w:rsidR="005872B5" w:rsidRDefault="005872B5" w:rsidP="005627F5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lastRenderedPageBreak/>
        <w:t>В 27 домах были проверены установленные пожарные извещатели, ведется журнал проверок.</w:t>
      </w:r>
    </w:p>
    <w:p w14:paraId="568DEC15" w14:textId="56DC995D" w:rsidR="005872B5" w:rsidRDefault="005872B5" w:rsidP="005627F5">
      <w:pPr>
        <w:spacing w:after="9" w:line="240" w:lineRule="auto"/>
        <w:ind w:left="0" w:right="50" w:firstLine="709"/>
        <w:rPr>
          <w:lang w:val="ru-RU"/>
        </w:rPr>
      </w:pPr>
    </w:p>
    <w:p w14:paraId="2632228A" w14:textId="77777777" w:rsidR="005872B5" w:rsidRPr="005872B5" w:rsidRDefault="005872B5" w:rsidP="005627F5">
      <w:pPr>
        <w:spacing w:after="36" w:line="240" w:lineRule="auto"/>
        <w:ind w:left="0" w:right="35" w:firstLine="709"/>
        <w:rPr>
          <w:color w:val="000000" w:themeColor="text1"/>
          <w:szCs w:val="32"/>
          <w:lang w:val="ru-RU"/>
        </w:rPr>
      </w:pPr>
      <w:r w:rsidRPr="005872B5">
        <w:rPr>
          <w:color w:val="000000" w:themeColor="text1"/>
          <w:szCs w:val="32"/>
          <w:lang w:val="ru-RU"/>
        </w:rPr>
        <w:t>На территории Куйбышевского сельского поселения на воинском учёте состоит 2130 человек.</w:t>
      </w:r>
    </w:p>
    <w:p w14:paraId="6C63C798" w14:textId="77777777" w:rsidR="005872B5" w:rsidRPr="005872B5" w:rsidRDefault="005872B5" w:rsidP="005627F5">
      <w:pPr>
        <w:spacing w:after="104" w:line="240" w:lineRule="auto"/>
        <w:ind w:left="0" w:right="21" w:firstLine="709"/>
        <w:rPr>
          <w:color w:val="000000" w:themeColor="text1"/>
          <w:szCs w:val="32"/>
          <w:lang w:val="ru-RU"/>
        </w:rPr>
      </w:pPr>
      <w:r w:rsidRPr="005872B5">
        <w:rPr>
          <w:color w:val="000000" w:themeColor="text1"/>
          <w:szCs w:val="32"/>
          <w:lang w:val="ru-RU"/>
        </w:rPr>
        <w:t xml:space="preserve">План проверок и сверок за 2 полугодие 2025 года выполнен на 100%. </w:t>
      </w:r>
    </w:p>
    <w:p w14:paraId="4AED0CA7" w14:textId="77777777" w:rsidR="005872B5" w:rsidRPr="005872B5" w:rsidRDefault="005872B5" w:rsidP="005627F5">
      <w:pPr>
        <w:spacing w:line="240" w:lineRule="auto"/>
        <w:ind w:left="0" w:firstLine="709"/>
        <w:rPr>
          <w:rFonts w:eastAsia="SimSun"/>
          <w:szCs w:val="32"/>
          <w:lang w:val="ru-RU" w:eastAsia="zh-CN" w:bidi="ar"/>
        </w:rPr>
      </w:pPr>
      <w:r w:rsidRPr="005872B5">
        <w:rPr>
          <w:rFonts w:eastAsia="SimSun"/>
          <w:szCs w:val="32"/>
          <w:lang w:val="ru-RU" w:eastAsia="zh-CN" w:bidi="ar"/>
        </w:rPr>
        <w:t xml:space="preserve">Во втором полугодии были реализованы мероприятия по подготовке документации для 43 граждан мужского пола, родившихся в 2009 году, в целях их постановки на первичный воинский учёт. Указанные граждане подлежат постановке на воинский учёт с 2026 года. </w:t>
      </w:r>
    </w:p>
    <w:p w14:paraId="030B3505" w14:textId="77777777" w:rsidR="005872B5" w:rsidRPr="005872B5" w:rsidRDefault="005872B5" w:rsidP="005627F5">
      <w:pPr>
        <w:spacing w:line="240" w:lineRule="auto"/>
        <w:ind w:left="0" w:firstLine="709"/>
        <w:rPr>
          <w:sz w:val="22"/>
          <w:lang w:val="ru-RU"/>
        </w:rPr>
      </w:pPr>
      <w:r w:rsidRPr="005872B5">
        <w:rPr>
          <w:rFonts w:eastAsia="SimSun"/>
          <w:szCs w:val="32"/>
          <w:lang w:val="ru-RU" w:eastAsia="zh-CN" w:bidi="ar"/>
        </w:rPr>
        <w:t>На территории Куйбышевского сельского поселения осуществлена постановка на воинский учёт 23 граждан Российской Федерации.</w:t>
      </w:r>
    </w:p>
    <w:p w14:paraId="5FFDA5D4" w14:textId="77777777" w:rsidR="005872B5" w:rsidRPr="005872B5" w:rsidRDefault="005872B5" w:rsidP="005627F5">
      <w:pPr>
        <w:spacing w:line="240" w:lineRule="auto"/>
        <w:ind w:left="0" w:firstLine="709"/>
        <w:rPr>
          <w:sz w:val="22"/>
          <w:lang w:val="ru-RU"/>
        </w:rPr>
      </w:pPr>
      <w:r w:rsidRPr="005872B5">
        <w:rPr>
          <w:rFonts w:eastAsia="SimSun"/>
          <w:szCs w:val="32"/>
          <w:lang w:val="ru-RU" w:eastAsia="zh-CN" w:bidi="ar"/>
        </w:rPr>
        <w:t>Было рассмотрено и обработано 30 обращений от граждан.</w:t>
      </w:r>
    </w:p>
    <w:p w14:paraId="67F46777" w14:textId="28B10372" w:rsidR="005872B5" w:rsidRDefault="005872B5" w:rsidP="005627F5">
      <w:pPr>
        <w:spacing w:after="9" w:line="240" w:lineRule="auto"/>
        <w:ind w:left="0" w:right="50" w:firstLine="709"/>
        <w:rPr>
          <w:lang w:val="ru-RU"/>
        </w:rPr>
      </w:pPr>
    </w:p>
    <w:p w14:paraId="4067398D" w14:textId="6176173E" w:rsidR="005872B5" w:rsidRDefault="005872B5" w:rsidP="005627F5">
      <w:pPr>
        <w:spacing w:after="40" w:line="240" w:lineRule="auto"/>
        <w:ind w:left="0" w:right="35" w:firstLine="709"/>
        <w:rPr>
          <w:lang w:val="ru-RU"/>
        </w:rPr>
      </w:pPr>
      <w:r w:rsidRPr="005872B5">
        <w:rPr>
          <w:lang w:val="ru-RU"/>
        </w:rPr>
        <w:t xml:space="preserve">Должностными лицами </w:t>
      </w:r>
      <w:r w:rsidR="00E43B96">
        <w:rPr>
          <w:lang w:val="ru-RU"/>
        </w:rPr>
        <w:t xml:space="preserve">Администрации сельского поселения </w:t>
      </w:r>
      <w:r w:rsidRPr="005872B5">
        <w:rPr>
          <w:lang w:val="ru-RU"/>
        </w:rPr>
        <w:t>составлено 8 протоколов об административных правонарушениях.</w:t>
      </w:r>
    </w:p>
    <w:p w14:paraId="29DDE357" w14:textId="42B756D0" w:rsidR="005872B5" w:rsidRDefault="005872B5" w:rsidP="005627F5">
      <w:pPr>
        <w:spacing w:after="0" w:line="240" w:lineRule="auto"/>
        <w:ind w:left="0" w:firstLine="709"/>
        <w:jc w:val="left"/>
        <w:rPr>
          <w:lang w:val="ru-RU"/>
        </w:rPr>
      </w:pPr>
    </w:p>
    <w:p w14:paraId="7D1F8DB9" w14:textId="2BC39EE3" w:rsidR="005872B5" w:rsidRPr="005627F5" w:rsidRDefault="005872B5" w:rsidP="005627F5">
      <w:pPr>
        <w:spacing w:line="240" w:lineRule="auto"/>
        <w:rPr>
          <w:lang w:val="ru-RU"/>
        </w:rPr>
      </w:pPr>
      <w:r w:rsidRPr="005627F5">
        <w:rPr>
          <w:lang w:val="ru-RU"/>
        </w:rPr>
        <w:t>Целенаправленно проводилась работа по повышению уровня собираемости налогов и сокращению недоимок. За 2025 год проведено 4 заседания Координационного Совета по вопросам собираемости налогов и других обязательных платежей.</w:t>
      </w:r>
    </w:p>
    <w:p w14:paraId="788BF656" w14:textId="77777777" w:rsidR="004511A0" w:rsidRPr="005627F5" w:rsidRDefault="00787B03" w:rsidP="005627F5">
      <w:pPr>
        <w:spacing w:line="240" w:lineRule="auto"/>
        <w:rPr>
          <w:lang w:val="ru-RU"/>
        </w:rPr>
      </w:pPr>
      <w:r w:rsidRPr="005627F5">
        <w:rPr>
          <w:lang w:val="ru-RU"/>
        </w:rPr>
        <w:t>В бюджет Куйбышевского сельского поселения за 2025 года поступило 46</w:t>
      </w:r>
      <w:r w:rsidRPr="005627F5">
        <w:t> </w:t>
      </w:r>
      <w:r w:rsidRPr="005627F5">
        <w:rPr>
          <w:lang w:val="ru-RU"/>
        </w:rPr>
        <w:t>400 487 рублей, из которых:</w:t>
      </w:r>
    </w:p>
    <w:p w14:paraId="2C762F2A" w14:textId="77777777" w:rsidR="004511A0" w:rsidRPr="005627F5" w:rsidRDefault="00787B03" w:rsidP="005627F5">
      <w:pPr>
        <w:spacing w:line="240" w:lineRule="auto"/>
        <w:rPr>
          <w:lang w:val="ru-RU"/>
        </w:rPr>
      </w:pPr>
      <w:r w:rsidRPr="005627F5">
        <w:rPr>
          <w:lang w:val="ru-RU"/>
        </w:rPr>
        <w:t>- налоговые и неналоговые доходы составили — 20</w:t>
      </w:r>
      <w:r w:rsidRPr="005627F5">
        <w:t> </w:t>
      </w:r>
      <w:r w:rsidRPr="005627F5">
        <w:rPr>
          <w:lang w:val="ru-RU"/>
        </w:rPr>
        <w:t>286</w:t>
      </w:r>
      <w:r w:rsidRPr="005627F5">
        <w:t> </w:t>
      </w:r>
      <w:r w:rsidRPr="005627F5">
        <w:rPr>
          <w:lang w:val="ru-RU"/>
        </w:rPr>
        <w:t xml:space="preserve">040 рублей, что составляет 110 % к плану года; </w:t>
      </w:r>
      <w:r w:rsidRPr="005627F5">
        <w:rPr>
          <w:noProof/>
        </w:rPr>
        <w:drawing>
          <wp:inline distT="0" distB="0" distL="0" distR="0" wp14:anchorId="59210413" wp14:editId="62A63713">
            <wp:extent cx="9525" cy="9525"/>
            <wp:effectExtent l="0" t="0" r="0" b="0"/>
            <wp:docPr id="1" name="Picture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F5">
        <w:rPr>
          <w:noProof/>
        </w:rPr>
        <w:drawing>
          <wp:inline distT="0" distB="0" distL="0" distR="0" wp14:anchorId="1D9BBC81" wp14:editId="7A9B6A37">
            <wp:extent cx="47625" cy="19050"/>
            <wp:effectExtent l="0" t="0" r="0" b="0"/>
            <wp:docPr id="2" name="Picture 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F5">
        <w:rPr>
          <w:lang w:val="ru-RU"/>
        </w:rPr>
        <w:t xml:space="preserve"> безвозмездные поступления составили 26</w:t>
      </w:r>
      <w:r w:rsidRPr="005627F5">
        <w:t> </w:t>
      </w:r>
      <w:r w:rsidRPr="005627F5">
        <w:rPr>
          <w:lang w:val="ru-RU"/>
        </w:rPr>
        <w:t>114 427 рублей, что составляет 100 % к плану года,</w:t>
      </w:r>
    </w:p>
    <w:p w14:paraId="4CFC23B7" w14:textId="77777777" w:rsidR="004511A0" w:rsidRPr="005627F5" w:rsidRDefault="00787B03" w:rsidP="005627F5">
      <w:pPr>
        <w:spacing w:line="240" w:lineRule="auto"/>
        <w:rPr>
          <w:lang w:val="ru-RU"/>
        </w:rPr>
      </w:pPr>
      <w:r w:rsidRPr="005627F5">
        <w:rPr>
          <w:lang w:val="ru-RU"/>
        </w:rPr>
        <w:t>В сравнении с аналогичным периодом 2024 года поступление налоговых и неналоговых доходов увеличилось на 2</w:t>
      </w:r>
      <w:r w:rsidRPr="005627F5">
        <w:t> </w:t>
      </w:r>
      <w:r w:rsidRPr="005627F5">
        <w:rPr>
          <w:lang w:val="ru-RU"/>
        </w:rPr>
        <w:t>548 548 рублей.</w:t>
      </w:r>
    </w:p>
    <w:p w14:paraId="33A39762" w14:textId="49EF1C9A" w:rsidR="007676DF" w:rsidRPr="005627F5" w:rsidRDefault="007676DF" w:rsidP="005627F5">
      <w:pPr>
        <w:spacing w:after="9" w:line="240" w:lineRule="auto"/>
        <w:ind w:left="0" w:right="50" w:firstLine="709"/>
        <w:rPr>
          <w:lang w:val="ru-RU"/>
        </w:rPr>
      </w:pPr>
      <w:r w:rsidRPr="005627F5">
        <w:rPr>
          <w:lang w:val="ru-RU"/>
        </w:rPr>
        <w:t>В 2025 году в поселении действуют 10 муниципальных программ. Общий объем годовых назначений на 2025 год, предусмотренных на реализацию муниципальных программ в бюджете посе</w:t>
      </w:r>
      <w:r w:rsidR="0061145D" w:rsidRPr="005627F5">
        <w:rPr>
          <w:lang w:val="ru-RU"/>
        </w:rPr>
        <w:t>ления, составил 40 384 600 руб</w:t>
      </w:r>
      <w:r w:rsidRPr="005627F5">
        <w:rPr>
          <w:lang w:val="ru-RU"/>
        </w:rPr>
        <w:t>.</w:t>
      </w:r>
    </w:p>
    <w:p w14:paraId="199B6495" w14:textId="77777777" w:rsidR="007676DF" w:rsidRPr="005627F5" w:rsidRDefault="007676DF" w:rsidP="005627F5">
      <w:pPr>
        <w:spacing w:after="53" w:line="240" w:lineRule="auto"/>
        <w:ind w:left="0" w:right="43" w:firstLine="709"/>
        <w:jc w:val="center"/>
        <w:rPr>
          <w:b/>
          <w:szCs w:val="32"/>
          <w:lang w:val="ru-RU"/>
        </w:rPr>
      </w:pPr>
    </w:p>
    <w:p w14:paraId="6BEF1AE5" w14:textId="331DCF03" w:rsidR="00D4257C" w:rsidRPr="005627F5" w:rsidRDefault="007676DF" w:rsidP="005627F5">
      <w:pPr>
        <w:spacing w:after="53" w:line="240" w:lineRule="auto"/>
        <w:ind w:left="0" w:right="43" w:firstLine="709"/>
        <w:jc w:val="center"/>
        <w:rPr>
          <w:b/>
          <w:szCs w:val="32"/>
          <w:lang w:val="ru-RU"/>
        </w:rPr>
      </w:pPr>
      <w:r w:rsidRPr="005627F5">
        <w:rPr>
          <w:b/>
          <w:szCs w:val="32"/>
          <w:lang w:val="ru-RU"/>
        </w:rPr>
        <w:lastRenderedPageBreak/>
        <w:t>Благоустройство населенных пунктов</w:t>
      </w:r>
    </w:p>
    <w:p w14:paraId="7FF30BED" w14:textId="290E2746" w:rsidR="004511A0" w:rsidRPr="005627F5" w:rsidRDefault="00787B03" w:rsidP="005627F5">
      <w:pPr>
        <w:spacing w:after="53" w:line="240" w:lineRule="auto"/>
        <w:ind w:left="0" w:right="43" w:firstLine="709"/>
        <w:rPr>
          <w:szCs w:val="32"/>
          <w:lang w:val="ru-RU"/>
        </w:rPr>
      </w:pPr>
      <w:r w:rsidRPr="005627F5">
        <w:rPr>
          <w:szCs w:val="32"/>
          <w:lang w:val="ru-RU"/>
        </w:rPr>
        <w:t>На реализацию муниципальной программы «Обеспечение качественными жилищно-коммунальными услугами населения Куйбышевского сельского поселения» в 2025 году запланировано 16033,3 тыс. руб., в том числе:</w:t>
      </w:r>
    </w:p>
    <w:p w14:paraId="2A1D8B3E" w14:textId="522C5999" w:rsidR="004511A0" w:rsidRPr="005627F5" w:rsidRDefault="00D4257C" w:rsidP="005627F5">
      <w:pPr>
        <w:spacing w:after="9" w:line="240" w:lineRule="auto"/>
        <w:ind w:left="0" w:right="50" w:firstLine="709"/>
        <w:rPr>
          <w:lang w:val="ru-RU"/>
        </w:rPr>
      </w:pPr>
      <w:r w:rsidRPr="005627F5">
        <w:rPr>
          <w:lang w:val="ru-RU"/>
        </w:rPr>
        <w:t>-д</w:t>
      </w:r>
      <w:r w:rsidR="00787B03" w:rsidRPr="005627F5">
        <w:rPr>
          <w:lang w:val="ru-RU"/>
        </w:rPr>
        <w:t xml:space="preserve">ля содержания уличного освещения во 2 полугодии 2025 года было заключено 3 муниципальных контракта на сумму 898,9 тыс. руб. </w:t>
      </w:r>
      <w:r w:rsidR="00787B03" w:rsidRPr="005627F5">
        <w:rPr>
          <w:noProof/>
          <w:lang w:val="ru-RU" w:eastAsia="ru-RU"/>
        </w:rPr>
        <w:drawing>
          <wp:inline distT="0" distB="0" distL="0" distR="0" wp14:anchorId="3746B984" wp14:editId="2F47C868">
            <wp:extent cx="9525" cy="9525"/>
            <wp:effectExtent l="0" t="0" r="0" b="0"/>
            <wp:docPr id="3" name="Picture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B03" w:rsidRPr="005627F5">
        <w:rPr>
          <w:lang w:val="ru-RU"/>
        </w:rPr>
        <w:t>Обязательства были исполнены в полном объеме. Выполнены работы по содержанию уличного освещения.</w:t>
      </w:r>
    </w:p>
    <w:p w14:paraId="4A73A503" w14:textId="56CA1E67" w:rsidR="004511A0" w:rsidRPr="005627F5" w:rsidRDefault="00D4257C" w:rsidP="005627F5">
      <w:pPr>
        <w:spacing w:after="74" w:line="240" w:lineRule="auto"/>
        <w:ind w:left="0" w:right="50" w:firstLine="709"/>
        <w:rPr>
          <w:lang w:val="ru-RU"/>
        </w:rPr>
      </w:pPr>
      <w:r w:rsidRPr="005627F5">
        <w:rPr>
          <w:lang w:val="ru-RU"/>
        </w:rPr>
        <w:t>- в</w:t>
      </w:r>
      <w:r w:rsidR="00787B03" w:rsidRPr="005627F5">
        <w:rPr>
          <w:lang w:val="ru-RU"/>
        </w:rPr>
        <w:t xml:space="preserve"> соответствии с договором ПАО «ТНС-энерго </w:t>
      </w:r>
      <w:proofErr w:type="spellStart"/>
      <w:r w:rsidR="00787B03" w:rsidRPr="005627F5">
        <w:rPr>
          <w:lang w:val="ru-RU"/>
        </w:rPr>
        <w:t>Ростов</w:t>
      </w:r>
      <w:proofErr w:type="spellEnd"/>
      <w:r w:rsidR="00787B03" w:rsidRPr="005627F5">
        <w:rPr>
          <w:lang w:val="ru-RU"/>
        </w:rPr>
        <w:t>-на-Дону» на уличное освещение населенных пунктов поселения в 2025 году запланировано 3847,1 тыс. руб. За 2 полугодие 2025 года использовано 2087,8 тыс. руб.</w:t>
      </w:r>
    </w:p>
    <w:p w14:paraId="518E359C" w14:textId="77777777" w:rsidR="004511A0" w:rsidRPr="005627F5" w:rsidRDefault="00787B03" w:rsidP="005627F5">
      <w:pPr>
        <w:tabs>
          <w:tab w:val="left" w:pos="1080"/>
        </w:tabs>
        <w:spacing w:line="240" w:lineRule="auto"/>
        <w:ind w:left="0" w:firstLine="709"/>
        <w:rPr>
          <w:lang w:val="ru-RU"/>
        </w:rPr>
      </w:pPr>
      <w:r w:rsidRPr="005627F5">
        <w:rPr>
          <w:lang w:val="ru-RU"/>
        </w:rPr>
        <w:t xml:space="preserve">- для благоустройства и содержания зеленых насаждений запланировано в 2025 году 5078,5тыс. руб. За 2 полугодие использовано 2078,1 тыс. руб. Работы выполнены в полном объеме. Работы были направлены на </w:t>
      </w:r>
      <w:r w:rsidRPr="005627F5">
        <w:rPr>
          <w:noProof/>
          <w:lang w:val="ru-RU" w:eastAsia="ru-RU"/>
        </w:rPr>
        <w:drawing>
          <wp:inline distT="0" distB="0" distL="0" distR="0" wp14:anchorId="6FE0143F" wp14:editId="0275A642">
            <wp:extent cx="9525" cy="9525"/>
            <wp:effectExtent l="0" t="0" r="0" b="0"/>
            <wp:docPr id="5" name="Picture 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8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F5">
        <w:rPr>
          <w:lang w:val="ru-RU"/>
        </w:rPr>
        <w:t xml:space="preserve">благоустройство и содержание зеленых насаждений сквера, центральной площади в том числе фонтана, детских площадок, парка и стелы «Куйбышево 1777». Были проведены </w:t>
      </w:r>
      <w:proofErr w:type="spellStart"/>
      <w:r w:rsidRPr="005627F5">
        <w:rPr>
          <w:lang w:val="ru-RU"/>
        </w:rPr>
        <w:t>акарицидные</w:t>
      </w:r>
      <w:proofErr w:type="spellEnd"/>
      <w:r w:rsidRPr="005627F5">
        <w:rPr>
          <w:lang w:val="ru-RU"/>
        </w:rPr>
        <w:t xml:space="preserve"> обработки территории, очистка и поддержание порядка в лесополосах, ремонт и содержание детских площадок. </w:t>
      </w:r>
    </w:p>
    <w:p w14:paraId="57AB937D" w14:textId="77777777" w:rsidR="004511A0" w:rsidRPr="005627F5" w:rsidRDefault="00787B03" w:rsidP="005627F5">
      <w:pPr>
        <w:spacing w:after="38" w:line="240" w:lineRule="auto"/>
        <w:ind w:left="0" w:right="18" w:firstLine="709"/>
        <w:rPr>
          <w:lang w:val="ru-RU"/>
        </w:rPr>
      </w:pPr>
      <w:r w:rsidRPr="005627F5">
        <w:rPr>
          <w:lang w:val="ru-RU"/>
        </w:rPr>
        <w:t>По губернаторской программе «Территория детства» по адресу: с. Куйбышево, ул. Молодежная, 64 произведен монтаж покрытия и установлена новая детская площадка.</w:t>
      </w:r>
    </w:p>
    <w:p w14:paraId="6C45F8E0" w14:textId="45B1D261" w:rsidR="004511A0" w:rsidRPr="005627F5" w:rsidRDefault="00787B03" w:rsidP="005627F5">
      <w:pPr>
        <w:pStyle w:val="Default"/>
        <w:ind w:firstLine="709"/>
        <w:jc w:val="both"/>
        <w:rPr>
          <w:sz w:val="32"/>
          <w:szCs w:val="32"/>
        </w:rPr>
      </w:pPr>
      <w:r w:rsidRPr="005627F5">
        <w:rPr>
          <w:sz w:val="32"/>
          <w:szCs w:val="32"/>
        </w:rPr>
        <w:t>На благоустройство и содержание памятников и кладбищ в 2025 году было запланировано 4872,1 тыс. руб., в том числе на 2 полугодие 1200,4 тыс. руб. Муниципальные контракты исполнены</w:t>
      </w:r>
      <w:r w:rsidR="00D4257C" w:rsidRPr="005627F5">
        <w:rPr>
          <w:sz w:val="32"/>
          <w:szCs w:val="32"/>
        </w:rPr>
        <w:t xml:space="preserve"> в</w:t>
      </w:r>
      <w:r w:rsidRPr="005627F5">
        <w:rPr>
          <w:sz w:val="32"/>
          <w:szCs w:val="32"/>
        </w:rPr>
        <w:t xml:space="preserve"> полном объеме. Работы были направлены на благоустройство и содержание 7 памятников, 6 братских могил и 12 кладбищ. Производился вывоз мусора, покос травы, зав</w:t>
      </w:r>
      <w:r w:rsidR="00D4257C" w:rsidRPr="005627F5">
        <w:rPr>
          <w:sz w:val="32"/>
          <w:szCs w:val="32"/>
        </w:rPr>
        <w:t>оз песка, земли и другие работы</w:t>
      </w:r>
      <w:r w:rsidRPr="005627F5">
        <w:rPr>
          <w:sz w:val="32"/>
          <w:szCs w:val="32"/>
        </w:rPr>
        <w:t xml:space="preserve"> по очистке территорий кладбищ от поросли.</w:t>
      </w:r>
    </w:p>
    <w:p w14:paraId="53699ABE" w14:textId="78A7006C" w:rsidR="004511A0" w:rsidRPr="005627F5" w:rsidRDefault="00787B03" w:rsidP="005627F5">
      <w:pPr>
        <w:spacing w:line="240" w:lineRule="auto"/>
        <w:ind w:left="0" w:right="35" w:firstLine="709"/>
        <w:rPr>
          <w:lang w:val="ru-RU"/>
        </w:rPr>
      </w:pPr>
      <w:r w:rsidRPr="005627F5">
        <w:rPr>
          <w:lang w:val="ru-RU"/>
        </w:rPr>
        <w:t>Был приобретен и установлен 1 баннер на сумму 8,0 тыс. руб.</w:t>
      </w:r>
    </w:p>
    <w:p w14:paraId="15623E1F" w14:textId="2C264445" w:rsidR="004511A0" w:rsidRPr="005627F5" w:rsidRDefault="00787B03" w:rsidP="005627F5">
      <w:pPr>
        <w:spacing w:line="240" w:lineRule="auto"/>
        <w:ind w:left="0" w:right="18" w:firstLine="709"/>
        <w:rPr>
          <w:lang w:val="ru-RU"/>
        </w:rPr>
      </w:pPr>
      <w:r w:rsidRPr="005627F5">
        <w:rPr>
          <w:lang w:val="ru-RU"/>
        </w:rPr>
        <w:t>На отлов безнадзорных животных в 2025 году запланировано 200 000 руб. За второе полугодие работы выполнены на сумму 63,5 тыс. руб. Отловлено 5 животных.</w:t>
      </w:r>
    </w:p>
    <w:p w14:paraId="7FA0E196" w14:textId="263F4D90" w:rsidR="00E25BA2" w:rsidRPr="005627F5" w:rsidRDefault="005627F5" w:rsidP="005627F5">
      <w:pPr>
        <w:spacing w:line="240" w:lineRule="auto"/>
        <w:ind w:left="0" w:right="18" w:firstLine="709"/>
        <w:rPr>
          <w:lang w:val="ru-RU"/>
        </w:rPr>
      </w:pPr>
      <w:r>
        <w:rPr>
          <w:lang w:val="ru-RU"/>
        </w:rPr>
        <w:t>Восстановлено освещение в сквере села Куйбышево.</w:t>
      </w:r>
    </w:p>
    <w:p w14:paraId="19F58D3D" w14:textId="64C644E1" w:rsidR="004511A0" w:rsidRPr="005627F5" w:rsidRDefault="007676DF" w:rsidP="005627F5">
      <w:pPr>
        <w:pStyle w:val="1"/>
        <w:spacing w:after="294" w:line="240" w:lineRule="auto"/>
        <w:ind w:left="0" w:right="598" w:firstLine="709"/>
        <w:rPr>
          <w:b/>
          <w:lang w:val="ru-RU"/>
        </w:rPr>
      </w:pPr>
      <w:r w:rsidRPr="005627F5">
        <w:rPr>
          <w:b/>
          <w:lang w:val="ru-RU"/>
        </w:rPr>
        <w:lastRenderedPageBreak/>
        <w:t>П</w:t>
      </w:r>
      <w:r w:rsidR="00787B03" w:rsidRPr="005627F5">
        <w:rPr>
          <w:b/>
          <w:lang w:val="ru-RU"/>
        </w:rPr>
        <w:t>ожарн</w:t>
      </w:r>
      <w:r w:rsidRPr="005627F5">
        <w:rPr>
          <w:b/>
          <w:lang w:val="ru-RU"/>
        </w:rPr>
        <w:t>ая</w:t>
      </w:r>
      <w:r w:rsidR="00787B03" w:rsidRPr="005627F5">
        <w:rPr>
          <w:b/>
          <w:lang w:val="ru-RU"/>
        </w:rPr>
        <w:t xml:space="preserve"> безопасност</w:t>
      </w:r>
      <w:r w:rsidRPr="005627F5">
        <w:rPr>
          <w:b/>
          <w:lang w:val="ru-RU"/>
        </w:rPr>
        <w:t>ь</w:t>
      </w:r>
      <w:r w:rsidR="00787B03" w:rsidRPr="005627F5">
        <w:rPr>
          <w:b/>
          <w:lang w:val="ru-RU"/>
        </w:rPr>
        <w:t>, ЧС И ГО</w:t>
      </w:r>
    </w:p>
    <w:p w14:paraId="3D1DA4EC" w14:textId="77777777" w:rsidR="004511A0" w:rsidRPr="005627F5" w:rsidRDefault="00787B03" w:rsidP="005627F5">
      <w:pPr>
        <w:spacing w:line="240" w:lineRule="auto"/>
        <w:ind w:left="0" w:right="35" w:firstLine="709"/>
        <w:rPr>
          <w:lang w:val="ru-RU"/>
        </w:rPr>
      </w:pPr>
      <w:r w:rsidRPr="005627F5">
        <w:rPr>
          <w:lang w:val="ru-RU"/>
        </w:rPr>
        <w:t>В течении 2-го полугодия 2025 года были проведены акции, субботники и мероприятия по благоустройству: «Сад-Памяти», «День древонасаждений», «Чистые берега России», «Очистим планету от мусора». О проводимых мероприятиях систематически размещается информация в официальных сообществах Администрации Куйбышевского сельского поселения.</w:t>
      </w:r>
    </w:p>
    <w:p w14:paraId="354CB8B1" w14:textId="77777777" w:rsidR="004511A0" w:rsidRPr="005627F5" w:rsidRDefault="00787B03" w:rsidP="005627F5">
      <w:pPr>
        <w:spacing w:line="240" w:lineRule="auto"/>
        <w:ind w:left="0" w:right="35" w:firstLine="709"/>
        <w:rPr>
          <w:lang w:val="ru-RU"/>
        </w:rPr>
      </w:pPr>
      <w:r w:rsidRPr="005627F5">
        <w:rPr>
          <w:lang w:val="ru-RU"/>
        </w:rPr>
        <w:t xml:space="preserve">За данный период предприятиями, организациями и учреждениями, находящимися на территории поселения было проведено более 45 субботников. Проведена очистка земель от листьев и мусора, побелка деревьев, уборка от мусора берегов реки Миус, в день древонасаждения на территории поселения была осуществлена высадка кустарников, деревьев и цветников. </w:t>
      </w:r>
    </w:p>
    <w:p w14:paraId="5B5638AA" w14:textId="77777777" w:rsidR="004511A0" w:rsidRPr="005627F5" w:rsidRDefault="004511A0" w:rsidP="005627F5">
      <w:pPr>
        <w:spacing w:line="240" w:lineRule="auto"/>
        <w:ind w:left="0" w:right="35" w:firstLine="709"/>
        <w:rPr>
          <w:lang w:val="ru-RU"/>
        </w:rPr>
      </w:pPr>
    </w:p>
    <w:p w14:paraId="15C8ADD9" w14:textId="6741E8E3" w:rsidR="004511A0" w:rsidRPr="005627F5" w:rsidRDefault="007676DF" w:rsidP="005627F5">
      <w:pPr>
        <w:pStyle w:val="1"/>
        <w:spacing w:line="240" w:lineRule="auto"/>
        <w:ind w:left="0" w:right="684" w:firstLine="709"/>
        <w:rPr>
          <w:b/>
          <w:bCs/>
          <w:lang w:val="ru-RU"/>
        </w:rPr>
      </w:pPr>
      <w:r w:rsidRPr="005627F5">
        <w:rPr>
          <w:b/>
          <w:bCs/>
          <w:lang w:val="ru-RU"/>
        </w:rPr>
        <w:t>З</w:t>
      </w:r>
      <w:r w:rsidR="00787B03" w:rsidRPr="005627F5">
        <w:rPr>
          <w:b/>
          <w:bCs/>
          <w:lang w:val="ru-RU"/>
        </w:rPr>
        <w:t>емельны</w:t>
      </w:r>
      <w:r w:rsidRPr="005627F5">
        <w:rPr>
          <w:b/>
          <w:bCs/>
          <w:lang w:val="ru-RU"/>
        </w:rPr>
        <w:t>е</w:t>
      </w:r>
      <w:r w:rsidR="00787B03" w:rsidRPr="005627F5">
        <w:rPr>
          <w:b/>
          <w:bCs/>
          <w:lang w:val="ru-RU"/>
        </w:rPr>
        <w:t xml:space="preserve"> и имущественны</w:t>
      </w:r>
      <w:r w:rsidRPr="005627F5">
        <w:rPr>
          <w:b/>
          <w:bCs/>
          <w:lang w:val="ru-RU"/>
        </w:rPr>
        <w:t>е отношения</w:t>
      </w:r>
    </w:p>
    <w:p w14:paraId="4EC21A60" w14:textId="597B4F09" w:rsidR="004511A0" w:rsidRPr="005627F5" w:rsidRDefault="00787B03" w:rsidP="005627F5">
      <w:pPr>
        <w:spacing w:after="355" w:line="240" w:lineRule="auto"/>
        <w:ind w:left="0" w:firstLine="709"/>
        <w:rPr>
          <w:lang w:val="ru-RU"/>
        </w:rPr>
      </w:pPr>
      <w:r w:rsidRPr="005627F5">
        <w:rPr>
          <w:lang w:val="ru-RU"/>
        </w:rPr>
        <w:t>Продолжается работа по выявлению правообладателей ранее учтенных объектов недвижимости. Информация размещена на официальном сайте, на информационных щитах, доводилась до жителей поселения при проведении сходов, при приеме посетителей, а также осуществляется выезд специалиста поселения для составления актов осмотра объектов, подлежащих снятию с государственного кадастрового учета. Проводятся мероприятия по выявлению правообладателей ранее учтенных объектов недвижимости в целях побуждения их к учетно-регистрационным действия.</w:t>
      </w:r>
    </w:p>
    <w:p w14:paraId="077AA5BA" w14:textId="77777777" w:rsidR="004511A0" w:rsidRPr="005627F5" w:rsidRDefault="00787B03" w:rsidP="005627F5">
      <w:pPr>
        <w:pStyle w:val="1"/>
        <w:spacing w:after="328" w:line="240" w:lineRule="auto"/>
        <w:ind w:left="0" w:firstLine="709"/>
        <w:rPr>
          <w:b/>
          <w:lang w:val="ru-RU"/>
        </w:rPr>
      </w:pPr>
      <w:r w:rsidRPr="005627F5">
        <w:rPr>
          <w:b/>
          <w:lang w:val="ru-RU"/>
        </w:rPr>
        <w:t>Воинский учет</w:t>
      </w:r>
    </w:p>
    <w:p w14:paraId="4E11ECA5" w14:textId="77777777" w:rsidR="004511A0" w:rsidRPr="005627F5" w:rsidRDefault="00787B03" w:rsidP="005627F5">
      <w:pPr>
        <w:spacing w:line="240" w:lineRule="auto"/>
        <w:ind w:left="0" w:firstLine="709"/>
        <w:rPr>
          <w:color w:val="000000" w:themeColor="text1"/>
          <w:szCs w:val="32"/>
          <w:lang w:val="ru-RU"/>
        </w:rPr>
      </w:pPr>
      <w:r w:rsidRPr="005627F5">
        <w:rPr>
          <w:rFonts w:eastAsia="SimSun"/>
          <w:color w:val="000000" w:themeColor="text1"/>
          <w:szCs w:val="32"/>
          <w:lang w:val="ru-RU" w:eastAsia="zh-CN" w:bidi="ar"/>
        </w:rPr>
        <w:t>На регулярной основе проводится процедура постановки на воинский учёт лиц, приобретших гражданство Российской Федерации, а также граждан, изменивших место своего постоянного проживания.</w:t>
      </w:r>
    </w:p>
    <w:p w14:paraId="20B055C7" w14:textId="77777777" w:rsidR="004511A0" w:rsidRPr="005627F5" w:rsidRDefault="00787B03" w:rsidP="005627F5">
      <w:pPr>
        <w:spacing w:line="240" w:lineRule="auto"/>
        <w:ind w:left="0" w:firstLine="709"/>
        <w:rPr>
          <w:color w:val="000000" w:themeColor="text1"/>
          <w:sz w:val="28"/>
          <w:szCs w:val="28"/>
          <w:lang w:val="ru-RU"/>
        </w:rPr>
      </w:pPr>
      <w:r w:rsidRPr="005627F5">
        <w:rPr>
          <w:rFonts w:eastAsia="SimSun"/>
          <w:color w:val="000000" w:themeColor="text1"/>
          <w:szCs w:val="32"/>
          <w:lang w:val="ru-RU" w:eastAsia="zh-CN" w:bidi="ar"/>
        </w:rPr>
        <w:t>Параллельно проводится агитационная кампания, направленная на привлечение граждан к подписанию контрактов для участия в специальной военной операции</w:t>
      </w:r>
      <w:r w:rsidRPr="005627F5">
        <w:rPr>
          <w:rFonts w:eastAsia="SimSun"/>
          <w:color w:val="000000" w:themeColor="text1"/>
          <w:sz w:val="28"/>
          <w:szCs w:val="28"/>
          <w:lang w:val="ru-RU" w:eastAsia="zh-CN" w:bidi="ar"/>
        </w:rPr>
        <w:t>.</w:t>
      </w:r>
    </w:p>
    <w:p w14:paraId="4D05DA68" w14:textId="77777777" w:rsidR="000D1043" w:rsidRPr="005627F5" w:rsidRDefault="000D1043" w:rsidP="005627F5">
      <w:pPr>
        <w:spacing w:line="240" w:lineRule="auto"/>
        <w:ind w:left="0" w:firstLine="709"/>
        <w:jc w:val="center"/>
        <w:rPr>
          <w:b/>
          <w:bCs/>
          <w:lang w:val="ru-RU"/>
        </w:rPr>
      </w:pPr>
    </w:p>
    <w:p w14:paraId="7BABF60E" w14:textId="45D114DF" w:rsidR="00E25BA2" w:rsidRPr="005627F5" w:rsidRDefault="00E25BA2" w:rsidP="005627F5">
      <w:pPr>
        <w:spacing w:line="240" w:lineRule="auto"/>
        <w:ind w:left="0" w:firstLine="709"/>
        <w:jc w:val="center"/>
        <w:rPr>
          <w:b/>
          <w:szCs w:val="32"/>
          <w:lang w:val="ru-RU"/>
        </w:rPr>
      </w:pPr>
      <w:r w:rsidRPr="005627F5">
        <w:rPr>
          <w:b/>
          <w:szCs w:val="32"/>
          <w:lang w:val="ru-RU"/>
        </w:rPr>
        <w:t>Развитие физической культуры и спорта</w:t>
      </w:r>
    </w:p>
    <w:p w14:paraId="451D0468" w14:textId="0AD72B7C" w:rsidR="004511A0" w:rsidRPr="005627F5" w:rsidRDefault="00787B03" w:rsidP="005627F5">
      <w:pPr>
        <w:spacing w:line="240" w:lineRule="auto"/>
        <w:ind w:left="0" w:firstLine="709"/>
        <w:rPr>
          <w:bCs/>
          <w:sz w:val="40"/>
          <w:szCs w:val="40"/>
          <w:lang w:val="ru-RU"/>
        </w:rPr>
      </w:pPr>
      <w:r w:rsidRPr="005627F5">
        <w:rPr>
          <w:szCs w:val="32"/>
          <w:lang w:val="ru-RU"/>
        </w:rPr>
        <w:t xml:space="preserve">В Куйбышевском сельском поселении разработана муниципальная программа «Развитие физической культуры и спорта». </w:t>
      </w:r>
      <w:r w:rsidRPr="005627F5">
        <w:rPr>
          <w:szCs w:val="32"/>
          <w:lang w:val="ru-RU"/>
        </w:rPr>
        <w:lastRenderedPageBreak/>
        <w:t xml:space="preserve">На реализацию программы предусмотрено 30,0 </w:t>
      </w:r>
      <w:proofErr w:type="spellStart"/>
      <w:r w:rsidRPr="005627F5">
        <w:rPr>
          <w:szCs w:val="32"/>
          <w:lang w:val="ru-RU"/>
        </w:rPr>
        <w:t>тыс.руб</w:t>
      </w:r>
      <w:proofErr w:type="spellEnd"/>
      <w:r w:rsidRPr="005627F5">
        <w:rPr>
          <w:szCs w:val="32"/>
          <w:lang w:val="ru-RU"/>
        </w:rPr>
        <w:t xml:space="preserve">. Средства израсходованы в полном объеме. Поселение привлекает к спортивным мероприятиям все слои населения вне зависимости от возраста, от детей детсадовского возраста до граждан пенсионного возраста. Проведены пять спортивных праздников, посвящённых </w:t>
      </w:r>
      <w:bookmarkStart w:id="0" w:name="_Hlk196294715"/>
      <w:r w:rsidRPr="005627F5">
        <w:rPr>
          <w:szCs w:val="32"/>
          <w:lang w:val="ru-RU"/>
        </w:rPr>
        <w:t xml:space="preserve">80-летию Великой Победы, Дню семьи, </w:t>
      </w:r>
      <w:r w:rsidRPr="005627F5">
        <w:rPr>
          <w:bCs/>
          <w:szCs w:val="32"/>
          <w:lang w:val="ru-RU"/>
        </w:rPr>
        <w:t>Международному Дню защиты детей, Международному Олимпийскому дню</w:t>
      </w:r>
      <w:bookmarkEnd w:id="0"/>
      <w:r w:rsidRPr="005627F5">
        <w:rPr>
          <w:bCs/>
          <w:szCs w:val="32"/>
          <w:lang w:val="ru-RU"/>
        </w:rPr>
        <w:t xml:space="preserve"> и празднованию 122-летия со дня рождения А.А. Гречко.</w:t>
      </w:r>
    </w:p>
    <w:p w14:paraId="053EF070" w14:textId="77777777" w:rsidR="004511A0" w:rsidRPr="005627F5" w:rsidRDefault="00787B03" w:rsidP="005627F5">
      <w:pPr>
        <w:spacing w:line="240" w:lineRule="auto"/>
        <w:ind w:left="0" w:right="35" w:firstLine="709"/>
        <w:rPr>
          <w:lang w:val="ru-RU"/>
        </w:rPr>
      </w:pPr>
      <w:r w:rsidRPr="005627F5">
        <w:rPr>
          <w:lang w:val="ru-RU"/>
        </w:rPr>
        <w:t>Особое внимание уделяется детям из семей, которые находятся в социально опасном положении, трудным подросткам и людям с ограниченными возможностями здоровья.</w:t>
      </w:r>
    </w:p>
    <w:p w14:paraId="5A9AA651" w14:textId="77777777" w:rsidR="004511A0" w:rsidRDefault="00787B03" w:rsidP="005627F5">
      <w:pPr>
        <w:spacing w:line="240" w:lineRule="auto"/>
        <w:ind w:left="0" w:right="35" w:firstLine="709"/>
        <w:rPr>
          <w:lang w:val="ru-RU"/>
        </w:rPr>
      </w:pPr>
      <w:r w:rsidRPr="005627F5">
        <w:rPr>
          <w:lang w:val="ru-RU"/>
        </w:rPr>
        <w:t>Ведется постоянная дистанционная работа с асоциальными семьями и несовершеннолетними подростками. Старшим инспектором Администрации посещаются семьи детей и подростков, состоящих на профилактическом учете в комиссии по делам несовершеннолетних и защите их прав и несовершеннолетние, проживающие в семьях, находящихся в социально опасном положении.</w:t>
      </w:r>
    </w:p>
    <w:p w14:paraId="79EB6304" w14:textId="77777777" w:rsidR="004511A0" w:rsidRDefault="004511A0" w:rsidP="005627F5">
      <w:pPr>
        <w:pStyle w:val="Default"/>
        <w:ind w:firstLine="709"/>
        <w:jc w:val="both"/>
        <w:rPr>
          <w:sz w:val="32"/>
          <w:szCs w:val="32"/>
        </w:rPr>
      </w:pPr>
    </w:p>
    <w:p w14:paraId="56427861" w14:textId="77777777" w:rsidR="004511A0" w:rsidRDefault="004511A0" w:rsidP="005627F5">
      <w:pPr>
        <w:spacing w:line="240" w:lineRule="auto"/>
        <w:ind w:left="0" w:right="35" w:firstLine="709"/>
        <w:rPr>
          <w:lang w:val="ru-RU"/>
        </w:rPr>
      </w:pPr>
    </w:p>
    <w:p w14:paraId="4F10F8AE" w14:textId="77777777" w:rsidR="004511A0" w:rsidRDefault="004511A0" w:rsidP="005627F5">
      <w:pPr>
        <w:spacing w:line="240" w:lineRule="auto"/>
        <w:ind w:left="0" w:right="35" w:firstLine="709"/>
        <w:rPr>
          <w:lang w:val="ru-RU"/>
        </w:rPr>
      </w:pPr>
    </w:p>
    <w:sectPr w:rsidR="004511A0" w:rsidSect="007676DF">
      <w:footerReference w:type="even" r:id="rId13"/>
      <w:footerReference w:type="default" r:id="rId14"/>
      <w:footerReference w:type="first" r:id="rId15"/>
      <w:pgSz w:w="11902" w:h="16834"/>
      <w:pgMar w:top="1138" w:right="511" w:bottom="426" w:left="1701" w:header="72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87DC" w14:textId="77777777" w:rsidR="00B53B4E" w:rsidRDefault="00B53B4E">
      <w:pPr>
        <w:spacing w:line="240" w:lineRule="auto"/>
      </w:pPr>
      <w:r>
        <w:separator/>
      </w:r>
    </w:p>
  </w:endnote>
  <w:endnote w:type="continuationSeparator" w:id="0">
    <w:p w14:paraId="21B46D9C" w14:textId="77777777" w:rsidR="00B53B4E" w:rsidRDefault="00B5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0188" w14:textId="77777777" w:rsidR="004511A0" w:rsidRDefault="00787B03">
    <w:pPr>
      <w:spacing w:after="0" w:line="259" w:lineRule="auto"/>
      <w:ind w:left="43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540506"/>
      <w:docPartObj>
        <w:docPartGallery w:val="Page Numbers (Bottom of Page)"/>
        <w:docPartUnique/>
      </w:docPartObj>
    </w:sdtPr>
    <w:sdtEndPr/>
    <w:sdtContent>
      <w:p w14:paraId="29F0CA81" w14:textId="508ED0E0" w:rsidR="005872B5" w:rsidRDefault="005872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45D" w:rsidRPr="0061145D">
          <w:rPr>
            <w:noProof/>
            <w:lang w:val="ru-RU"/>
          </w:rPr>
          <w:t>5</w:t>
        </w:r>
        <w:r>
          <w:fldChar w:fldCharType="end"/>
        </w:r>
      </w:p>
    </w:sdtContent>
  </w:sdt>
  <w:p w14:paraId="515F4ACC" w14:textId="68B3FAAD" w:rsidR="004511A0" w:rsidRPr="005872B5" w:rsidRDefault="004511A0" w:rsidP="005872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9132" w14:textId="77777777" w:rsidR="004511A0" w:rsidRDefault="00787B03">
    <w:pPr>
      <w:spacing w:after="0" w:line="259" w:lineRule="auto"/>
      <w:ind w:left="43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DA21" w14:textId="77777777" w:rsidR="00B53B4E" w:rsidRDefault="00B53B4E">
      <w:pPr>
        <w:spacing w:after="0"/>
      </w:pPr>
      <w:r>
        <w:separator/>
      </w:r>
    </w:p>
  </w:footnote>
  <w:footnote w:type="continuationSeparator" w:id="0">
    <w:p w14:paraId="1A8230F2" w14:textId="77777777" w:rsidR="00B53B4E" w:rsidRDefault="00B53B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66"/>
    <w:rsid w:val="00001C04"/>
    <w:rsid w:val="00002874"/>
    <w:rsid w:val="00020ED7"/>
    <w:rsid w:val="00071805"/>
    <w:rsid w:val="000A090B"/>
    <w:rsid w:val="000D1043"/>
    <w:rsid w:val="000F3BC0"/>
    <w:rsid w:val="001210C1"/>
    <w:rsid w:val="00137C6C"/>
    <w:rsid w:val="00165431"/>
    <w:rsid w:val="001E6E87"/>
    <w:rsid w:val="001F78B9"/>
    <w:rsid w:val="00270E21"/>
    <w:rsid w:val="002B7E55"/>
    <w:rsid w:val="002D6EB8"/>
    <w:rsid w:val="00314394"/>
    <w:rsid w:val="003B550B"/>
    <w:rsid w:val="00430747"/>
    <w:rsid w:val="00436B78"/>
    <w:rsid w:val="004511A0"/>
    <w:rsid w:val="004568C0"/>
    <w:rsid w:val="004D5C5C"/>
    <w:rsid w:val="004F291A"/>
    <w:rsid w:val="004F7526"/>
    <w:rsid w:val="005260DB"/>
    <w:rsid w:val="005565DB"/>
    <w:rsid w:val="005627F5"/>
    <w:rsid w:val="005872B5"/>
    <w:rsid w:val="006074E0"/>
    <w:rsid w:val="0061145D"/>
    <w:rsid w:val="006E0C42"/>
    <w:rsid w:val="007329A8"/>
    <w:rsid w:val="00764266"/>
    <w:rsid w:val="007676DF"/>
    <w:rsid w:val="00787B03"/>
    <w:rsid w:val="00801D4D"/>
    <w:rsid w:val="00817434"/>
    <w:rsid w:val="00847CCF"/>
    <w:rsid w:val="00886DF9"/>
    <w:rsid w:val="008874AB"/>
    <w:rsid w:val="00890AD6"/>
    <w:rsid w:val="008A70B3"/>
    <w:rsid w:val="008B4286"/>
    <w:rsid w:val="008E43B3"/>
    <w:rsid w:val="00912F48"/>
    <w:rsid w:val="00971D05"/>
    <w:rsid w:val="00977476"/>
    <w:rsid w:val="00986F25"/>
    <w:rsid w:val="00987F6F"/>
    <w:rsid w:val="009A44A1"/>
    <w:rsid w:val="009B3C36"/>
    <w:rsid w:val="009C6E0C"/>
    <w:rsid w:val="009F17BD"/>
    <w:rsid w:val="009F3B8C"/>
    <w:rsid w:val="00A168F7"/>
    <w:rsid w:val="00A806AF"/>
    <w:rsid w:val="00A823FA"/>
    <w:rsid w:val="00A90143"/>
    <w:rsid w:val="00B34F19"/>
    <w:rsid w:val="00B472CC"/>
    <w:rsid w:val="00B53B4E"/>
    <w:rsid w:val="00B7335D"/>
    <w:rsid w:val="00BD717D"/>
    <w:rsid w:val="00C02498"/>
    <w:rsid w:val="00C1610B"/>
    <w:rsid w:val="00C358FD"/>
    <w:rsid w:val="00C821BE"/>
    <w:rsid w:val="00C83D0A"/>
    <w:rsid w:val="00CC374B"/>
    <w:rsid w:val="00CD0ABE"/>
    <w:rsid w:val="00CE24CC"/>
    <w:rsid w:val="00CE7C3F"/>
    <w:rsid w:val="00D3264A"/>
    <w:rsid w:val="00D4257C"/>
    <w:rsid w:val="00D513CA"/>
    <w:rsid w:val="00DA3EB2"/>
    <w:rsid w:val="00DB17CA"/>
    <w:rsid w:val="00E25BA2"/>
    <w:rsid w:val="00E36EBD"/>
    <w:rsid w:val="00E43B96"/>
    <w:rsid w:val="00ED4EFA"/>
    <w:rsid w:val="00EE1965"/>
    <w:rsid w:val="00F04641"/>
    <w:rsid w:val="00F3325C"/>
    <w:rsid w:val="00FA6C03"/>
    <w:rsid w:val="00FB29E4"/>
    <w:rsid w:val="00FB41F9"/>
    <w:rsid w:val="33952CEE"/>
    <w:rsid w:val="44502318"/>
    <w:rsid w:val="5286235E"/>
    <w:rsid w:val="7E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032741"/>
  <w15:docId w15:val="{DD88DDEF-1120-49B8-B42F-70ACAD5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8" w:lineRule="auto"/>
      <w:ind w:left="29" w:firstLine="696"/>
      <w:jc w:val="both"/>
    </w:pPr>
    <w:rPr>
      <w:rFonts w:eastAsia="Times New Roman"/>
      <w:color w:val="000000"/>
      <w:sz w:val="3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jc w:val="center"/>
      <w:outlineLvl w:val="0"/>
    </w:pPr>
    <w:rPr>
      <w:rFonts w:eastAsia="Times New Roman"/>
      <w:color w:val="000000"/>
      <w:sz w:val="3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3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2B5"/>
    <w:rPr>
      <w:rFonts w:eastAsia="Times New Roman"/>
      <w:color w:val="000000"/>
      <w:sz w:val="3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58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2B5"/>
    <w:rPr>
      <w:rFonts w:eastAsia="Times New Roman"/>
      <w:color w:val="000000"/>
      <w:sz w:val="32"/>
      <w:szCs w:val="22"/>
      <w:lang w:val="en-US" w:eastAsia="en-US"/>
    </w:rPr>
  </w:style>
  <w:style w:type="paragraph" w:styleId="a7">
    <w:name w:val="No Spacing"/>
    <w:uiPriority w:val="99"/>
    <w:rsid w:val="00E43B96"/>
    <w:pPr>
      <w:ind w:left="29" w:firstLine="696"/>
      <w:jc w:val="both"/>
    </w:pPr>
    <w:rPr>
      <w:rFonts w:eastAsia="Times New Roman"/>
      <w:color w:val="000000"/>
      <w:sz w:val="3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D6FE-B727-4A96-88E7-74D7012F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Secret</cp:lastModifiedBy>
  <cp:revision>7</cp:revision>
  <dcterms:created xsi:type="dcterms:W3CDTF">2026-01-30T11:33:00Z</dcterms:created>
  <dcterms:modified xsi:type="dcterms:W3CDTF">2026-02-02T05:37:00Z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B14C6800874F427FA8778F2861D33B6A_12</vt:lpwstr>
  </property>
</Properties>
</file>