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7983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РОССИЙСКАЯ ФЕДЕРАЦИЯ</w:t>
      </w:r>
    </w:p>
    <w:p w14:paraId="6A248EB3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РОСТОВСКАЯ ОБЛАСТЬ</w:t>
      </w:r>
    </w:p>
    <w:p w14:paraId="17834963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КУЙБЫШЕВСКИЙ РАЙОН</w:t>
      </w:r>
    </w:p>
    <w:p w14:paraId="22A32512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МУНИЦИПАЛЬНОЕ ОБРАЗОВАНИЕ</w:t>
      </w:r>
    </w:p>
    <w:p w14:paraId="67D1EFAA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«КУЙБЫШЕВСКОЕ СЕЛЬСКОЕ ПОСЕЛЕНИЕ»</w:t>
      </w:r>
    </w:p>
    <w:p w14:paraId="7BE43B93" w14:textId="77777777" w:rsidR="00843271" w:rsidRPr="002A3B79" w:rsidRDefault="00843271" w:rsidP="002A3B79">
      <w:pPr>
        <w:jc w:val="center"/>
        <w:rPr>
          <w:b/>
          <w:bCs/>
          <w:sz w:val="28"/>
          <w:szCs w:val="28"/>
        </w:rPr>
      </w:pPr>
    </w:p>
    <w:p w14:paraId="7DCE690A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АДМИНИСТРАЦИЯ КУЙБЫШЕВСКОГО СЕЛЬСКОГО</w:t>
      </w:r>
    </w:p>
    <w:p w14:paraId="72A0A189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ПОСЕЛЕНИЯ</w:t>
      </w:r>
    </w:p>
    <w:p w14:paraId="1761FD2F" w14:textId="77777777" w:rsidR="00843271" w:rsidRPr="002A3B79" w:rsidRDefault="00843271" w:rsidP="002A3B79">
      <w:pPr>
        <w:jc w:val="center"/>
        <w:rPr>
          <w:b/>
          <w:bCs/>
          <w:sz w:val="28"/>
          <w:szCs w:val="28"/>
        </w:rPr>
      </w:pPr>
    </w:p>
    <w:p w14:paraId="253AA3A8" w14:textId="77777777" w:rsidR="00843271" w:rsidRPr="002A3B79" w:rsidRDefault="00AF1DD6" w:rsidP="002A3B79">
      <w:pPr>
        <w:jc w:val="center"/>
        <w:rPr>
          <w:b/>
          <w:bCs/>
          <w:sz w:val="28"/>
          <w:szCs w:val="28"/>
        </w:rPr>
      </w:pPr>
      <w:r w:rsidRPr="002A3B79">
        <w:rPr>
          <w:b/>
          <w:bCs/>
          <w:sz w:val="28"/>
          <w:szCs w:val="28"/>
        </w:rPr>
        <w:t>ПОСТАНОВЛЕНИЕ</w:t>
      </w:r>
    </w:p>
    <w:p w14:paraId="55A5249E" w14:textId="77777777" w:rsidR="00843271" w:rsidRPr="002A3B79" w:rsidRDefault="00843271" w:rsidP="002A3B79">
      <w:pPr>
        <w:jc w:val="center"/>
        <w:rPr>
          <w:b/>
          <w:bCs/>
          <w:sz w:val="28"/>
          <w:szCs w:val="28"/>
        </w:rPr>
      </w:pPr>
    </w:p>
    <w:p w14:paraId="3B7AB144" w14:textId="3EA3B349" w:rsidR="00843271" w:rsidRPr="002A3B79" w:rsidRDefault="002A3B79" w:rsidP="002A3B7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27.02</w:t>
      </w:r>
      <w:r w:rsidR="00AF1DD6" w:rsidRPr="002A3B79">
        <w:rPr>
          <w:b/>
          <w:bCs/>
          <w:sz w:val="28"/>
          <w:szCs w:val="28"/>
        </w:rPr>
        <w:t>.202</w:t>
      </w:r>
      <w:r w:rsidR="005300E9" w:rsidRPr="002A3B79">
        <w:rPr>
          <w:b/>
          <w:bCs/>
          <w:sz w:val="28"/>
          <w:szCs w:val="28"/>
        </w:rPr>
        <w:t>5</w:t>
      </w:r>
      <w:r w:rsidR="00AF1DD6" w:rsidRPr="002A3B79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</w:t>
      </w:r>
      <w:r w:rsidR="00AF1DD6" w:rsidRPr="002A3B79">
        <w:rPr>
          <w:b/>
          <w:bCs/>
          <w:sz w:val="28"/>
          <w:szCs w:val="28"/>
        </w:rPr>
        <w:t xml:space="preserve">           № </w:t>
      </w:r>
      <w:r>
        <w:rPr>
          <w:b/>
          <w:bCs/>
          <w:sz w:val="28"/>
          <w:szCs w:val="28"/>
        </w:rPr>
        <w:t>43</w:t>
      </w:r>
      <w:r w:rsidR="00AF1DD6" w:rsidRPr="002A3B7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 </w:t>
      </w:r>
      <w:r w:rsidR="00AF1DD6" w:rsidRPr="002A3B79">
        <w:rPr>
          <w:b/>
          <w:bCs/>
          <w:sz w:val="28"/>
          <w:szCs w:val="28"/>
        </w:rPr>
        <w:t>с. Куйбышево</w:t>
      </w:r>
    </w:p>
    <w:p w14:paraId="6CEF5ECF" w14:textId="77777777" w:rsidR="00843271" w:rsidRDefault="00843271">
      <w:pPr>
        <w:rPr>
          <w:b/>
          <w:sz w:val="28"/>
        </w:rPr>
      </w:pPr>
    </w:p>
    <w:p w14:paraId="5EBCCCDA" w14:textId="785EF8C5" w:rsidR="00843271" w:rsidRDefault="00AF1DD6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реализации </w:t>
      </w:r>
      <w:r>
        <w:rPr>
          <w:b/>
          <w:spacing w:val="-2"/>
          <w:sz w:val="28"/>
        </w:rPr>
        <w:t>муниципальной программы Куйбышевского сельского поселения «</w:t>
      </w:r>
      <w:r>
        <w:rPr>
          <w:rStyle w:val="a3"/>
          <w:spacing w:val="-2"/>
          <w:sz w:val="28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>
        <w:rPr>
          <w:b/>
          <w:sz w:val="28"/>
        </w:rPr>
        <w:t>» за 202</w:t>
      </w:r>
      <w:r w:rsidR="005300E9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0C0BB8DD" w14:textId="77777777" w:rsidR="00843271" w:rsidRDefault="00843271">
      <w:pPr>
        <w:jc w:val="center"/>
        <w:rPr>
          <w:b/>
          <w:sz w:val="28"/>
        </w:rPr>
      </w:pPr>
    </w:p>
    <w:p w14:paraId="2F082B2C" w14:textId="3FA62934" w:rsidR="00843271" w:rsidRPr="00007C2B" w:rsidRDefault="00AF1DD6" w:rsidP="00007C2B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pacing w:val="40"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007C2B">
        <w:rPr>
          <w:sz w:val="28"/>
        </w:rPr>
        <w:t xml:space="preserve">, Администрация Куйбышевского сельского поселения, </w:t>
      </w:r>
      <w:r w:rsidR="00007C2B" w:rsidRPr="00007C2B">
        <w:rPr>
          <w:b/>
          <w:spacing w:val="40"/>
          <w:sz w:val="28"/>
        </w:rPr>
        <w:t>постановляет:</w:t>
      </w:r>
    </w:p>
    <w:p w14:paraId="676D0941" w14:textId="77777777" w:rsidR="00843271" w:rsidRDefault="00843271" w:rsidP="00007C2B">
      <w:pPr>
        <w:ind w:firstLine="709"/>
        <w:jc w:val="center"/>
        <w:rPr>
          <w:b/>
          <w:sz w:val="28"/>
        </w:rPr>
      </w:pPr>
    </w:p>
    <w:p w14:paraId="5D08ED62" w14:textId="70610E31" w:rsidR="00843271" w:rsidRDefault="00AF1DD6" w:rsidP="00007C2B">
      <w:pPr>
        <w:ind w:firstLine="709"/>
        <w:contextualSpacing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 Утвердить годовой отчет о </w:t>
      </w:r>
      <w:r w:rsidR="005300E9">
        <w:rPr>
          <w:spacing w:val="-2"/>
          <w:sz w:val="28"/>
        </w:rPr>
        <w:t>реализации муниципальной</w:t>
      </w:r>
      <w:r>
        <w:rPr>
          <w:spacing w:val="-2"/>
          <w:sz w:val="28"/>
        </w:rPr>
        <w:t xml:space="preserve"> программы Куйбышевского сельского поселения «</w:t>
      </w:r>
      <w:r>
        <w:rPr>
          <w:rStyle w:val="a3"/>
          <w:b w:val="0"/>
          <w:spacing w:val="-2"/>
          <w:sz w:val="28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>
        <w:rPr>
          <w:sz w:val="28"/>
        </w:rPr>
        <w:t>» за 202</w:t>
      </w:r>
      <w:r w:rsidR="005300E9">
        <w:rPr>
          <w:sz w:val="28"/>
        </w:rPr>
        <w:t>4</w:t>
      </w:r>
      <w:r>
        <w:rPr>
          <w:sz w:val="28"/>
        </w:rPr>
        <w:t xml:space="preserve"> год</w:t>
      </w:r>
      <w:r>
        <w:rPr>
          <w:spacing w:val="-2"/>
          <w:sz w:val="28"/>
        </w:rPr>
        <w:t xml:space="preserve"> согласно приложению.</w:t>
      </w:r>
    </w:p>
    <w:p w14:paraId="3A87C296" w14:textId="22D2B21C" w:rsidR="00843271" w:rsidRDefault="00AF1DD6" w:rsidP="00007C2B">
      <w:pPr>
        <w:ind w:firstLine="709"/>
        <w:jc w:val="both"/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0540C33F" w14:textId="29CA6F2E" w:rsidR="00843271" w:rsidRDefault="00AF1DD6" w:rsidP="00007C2B">
      <w:pPr>
        <w:pStyle w:val="afe"/>
      </w:pPr>
      <w:r>
        <w:t>3. Контроль за выполнением настоящего постановления оставляю за собой.</w:t>
      </w:r>
    </w:p>
    <w:p w14:paraId="208EF7B1" w14:textId="77777777" w:rsidR="00843271" w:rsidRDefault="00843271" w:rsidP="00007C2B">
      <w:pPr>
        <w:pStyle w:val="afe"/>
      </w:pPr>
    </w:p>
    <w:p w14:paraId="27C116CC" w14:textId="77777777" w:rsidR="00843271" w:rsidRDefault="00843271">
      <w:pPr>
        <w:pStyle w:val="afe"/>
        <w:ind w:left="726" w:firstLine="0"/>
      </w:pPr>
    </w:p>
    <w:p w14:paraId="35944D40" w14:textId="77777777" w:rsidR="00843271" w:rsidRDefault="00843271">
      <w:pPr>
        <w:pStyle w:val="afe"/>
        <w:ind w:left="726" w:firstLine="0"/>
      </w:pPr>
    </w:p>
    <w:p w14:paraId="1564727C" w14:textId="77777777" w:rsidR="00843271" w:rsidRDefault="00843271">
      <w:pPr>
        <w:pStyle w:val="afe"/>
        <w:ind w:left="726" w:firstLine="0"/>
      </w:pPr>
    </w:p>
    <w:p w14:paraId="4988B78B" w14:textId="77777777" w:rsidR="00843271" w:rsidRDefault="00AF1DD6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CF627B0" w14:textId="77777777" w:rsidR="00843271" w:rsidRDefault="00AF1DD6">
      <w:pPr>
        <w:rPr>
          <w:sz w:val="28"/>
        </w:rPr>
      </w:pPr>
      <w:r>
        <w:rPr>
          <w:sz w:val="28"/>
        </w:rPr>
        <w:t>Куйбышевского</w:t>
      </w:r>
    </w:p>
    <w:p w14:paraId="2A5D5CC3" w14:textId="77777777" w:rsidR="00843271" w:rsidRDefault="00AF1DD6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С.Л. Слепченко</w:t>
      </w:r>
    </w:p>
    <w:p w14:paraId="5ABC65CD" w14:textId="77777777" w:rsidR="00843271" w:rsidRDefault="00843271">
      <w:pPr>
        <w:ind w:firstLine="720"/>
        <w:rPr>
          <w:sz w:val="28"/>
        </w:rPr>
      </w:pPr>
    </w:p>
    <w:p w14:paraId="089A55D3" w14:textId="77777777" w:rsidR="00843271" w:rsidRDefault="00843271">
      <w:pPr>
        <w:ind w:firstLine="720"/>
        <w:rPr>
          <w:sz w:val="28"/>
        </w:rPr>
      </w:pPr>
    </w:p>
    <w:p w14:paraId="23DB25CB" w14:textId="77777777" w:rsidR="00843271" w:rsidRDefault="00843271">
      <w:pPr>
        <w:ind w:firstLine="720"/>
        <w:rPr>
          <w:sz w:val="28"/>
        </w:rPr>
      </w:pPr>
    </w:p>
    <w:p w14:paraId="2E8A3F27" w14:textId="566A58B9" w:rsidR="00843271" w:rsidRPr="00007C2B" w:rsidRDefault="00AF1DD6">
      <w:pPr>
        <w:rPr>
          <w:sz w:val="22"/>
          <w:szCs w:val="22"/>
        </w:rPr>
      </w:pPr>
      <w:r w:rsidRPr="00007C2B">
        <w:rPr>
          <w:sz w:val="22"/>
          <w:szCs w:val="22"/>
        </w:rPr>
        <w:t>Постановление вносит:</w:t>
      </w:r>
      <w:r w:rsidR="00007C2B" w:rsidRPr="00007C2B">
        <w:rPr>
          <w:sz w:val="22"/>
          <w:szCs w:val="22"/>
        </w:rPr>
        <w:t xml:space="preserve"> </w:t>
      </w:r>
    </w:p>
    <w:p w14:paraId="532FC0F3" w14:textId="04400F96" w:rsidR="00843271" w:rsidRPr="00007C2B" w:rsidRDefault="00AF1DD6">
      <w:pPr>
        <w:rPr>
          <w:sz w:val="22"/>
          <w:szCs w:val="22"/>
        </w:rPr>
      </w:pPr>
      <w:r w:rsidRPr="00007C2B">
        <w:rPr>
          <w:sz w:val="22"/>
          <w:szCs w:val="22"/>
        </w:rPr>
        <w:t>главный специалист</w:t>
      </w:r>
      <w:r w:rsidR="00007C2B" w:rsidRPr="00007C2B">
        <w:rPr>
          <w:sz w:val="22"/>
          <w:szCs w:val="22"/>
        </w:rPr>
        <w:t xml:space="preserve"> </w:t>
      </w:r>
      <w:r w:rsidRPr="00007C2B">
        <w:rPr>
          <w:sz w:val="22"/>
          <w:szCs w:val="22"/>
        </w:rPr>
        <w:t>жилищно-коммунального хозяйства,</w:t>
      </w:r>
    </w:p>
    <w:p w14:paraId="6A0A0EC1" w14:textId="28A299ED" w:rsidR="00843271" w:rsidRPr="00007C2B" w:rsidRDefault="00AF1DD6">
      <w:pPr>
        <w:rPr>
          <w:sz w:val="22"/>
          <w:szCs w:val="22"/>
        </w:rPr>
      </w:pPr>
      <w:r w:rsidRPr="00007C2B">
        <w:rPr>
          <w:sz w:val="22"/>
          <w:szCs w:val="22"/>
        </w:rPr>
        <w:t xml:space="preserve"> благоустройства, пожарной безопасности, </w:t>
      </w:r>
    </w:p>
    <w:p w14:paraId="4A24E82B" w14:textId="2920AE29" w:rsidR="00843271" w:rsidRPr="00007C2B" w:rsidRDefault="00AF1DD6">
      <w:pPr>
        <w:jc w:val="both"/>
        <w:rPr>
          <w:sz w:val="22"/>
          <w:szCs w:val="22"/>
        </w:rPr>
      </w:pPr>
      <w:r w:rsidRPr="00007C2B">
        <w:rPr>
          <w:sz w:val="22"/>
          <w:szCs w:val="22"/>
        </w:rPr>
        <w:t>гражданской обороне и чрезвычайным ситуациям</w:t>
      </w:r>
      <w:r w:rsidR="00007C2B">
        <w:rPr>
          <w:sz w:val="22"/>
          <w:szCs w:val="22"/>
        </w:rPr>
        <w:br w:type="page"/>
      </w:r>
    </w:p>
    <w:p w14:paraId="502CAAE7" w14:textId="7D74FDE6" w:rsidR="00843271" w:rsidRPr="00007C2B" w:rsidRDefault="00AF1DD6" w:rsidP="00007C2B">
      <w:pPr>
        <w:ind w:left="6237"/>
        <w:jc w:val="center"/>
        <w:rPr>
          <w:sz w:val="28"/>
          <w:szCs w:val="28"/>
        </w:rPr>
      </w:pPr>
      <w:r w:rsidRPr="00007C2B">
        <w:rPr>
          <w:sz w:val="28"/>
          <w:szCs w:val="28"/>
        </w:rPr>
        <w:lastRenderedPageBreak/>
        <w:t>Приложение</w:t>
      </w:r>
    </w:p>
    <w:p w14:paraId="76C4E97D" w14:textId="7AE2707D" w:rsidR="00843271" w:rsidRPr="00007C2B" w:rsidRDefault="00AF1DD6" w:rsidP="00007C2B">
      <w:pPr>
        <w:ind w:left="6237"/>
        <w:jc w:val="center"/>
        <w:rPr>
          <w:sz w:val="28"/>
          <w:szCs w:val="28"/>
        </w:rPr>
      </w:pPr>
      <w:r w:rsidRPr="00007C2B">
        <w:rPr>
          <w:sz w:val="28"/>
          <w:szCs w:val="28"/>
        </w:rPr>
        <w:t>к постановлению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Администрации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Куйбышевского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сельского поселения</w:t>
      </w:r>
    </w:p>
    <w:p w14:paraId="7B3E651B" w14:textId="26538676" w:rsidR="00843271" w:rsidRPr="00007C2B" w:rsidRDefault="00AF1DD6" w:rsidP="00007C2B">
      <w:pPr>
        <w:ind w:left="6237"/>
        <w:jc w:val="center"/>
        <w:rPr>
          <w:sz w:val="28"/>
          <w:szCs w:val="28"/>
        </w:rPr>
      </w:pPr>
      <w:r w:rsidRPr="00007C2B">
        <w:rPr>
          <w:sz w:val="28"/>
          <w:szCs w:val="28"/>
        </w:rPr>
        <w:t xml:space="preserve">от </w:t>
      </w:r>
      <w:r w:rsidR="00007C2B">
        <w:rPr>
          <w:sz w:val="28"/>
          <w:szCs w:val="28"/>
        </w:rPr>
        <w:t>27.02</w:t>
      </w:r>
      <w:r w:rsidRPr="00007C2B">
        <w:rPr>
          <w:sz w:val="28"/>
          <w:szCs w:val="28"/>
        </w:rPr>
        <w:t>.202</w:t>
      </w:r>
      <w:r w:rsidR="005300E9" w:rsidRPr="00007C2B">
        <w:rPr>
          <w:sz w:val="28"/>
          <w:szCs w:val="28"/>
        </w:rPr>
        <w:t>5</w:t>
      </w:r>
      <w:r w:rsidRPr="00007C2B">
        <w:rPr>
          <w:sz w:val="28"/>
          <w:szCs w:val="28"/>
        </w:rPr>
        <w:t xml:space="preserve"> № </w:t>
      </w:r>
      <w:r w:rsidR="00007C2B">
        <w:rPr>
          <w:sz w:val="28"/>
          <w:szCs w:val="28"/>
        </w:rPr>
        <w:t>43</w:t>
      </w:r>
    </w:p>
    <w:p w14:paraId="23B9B106" w14:textId="77777777" w:rsidR="00843271" w:rsidRDefault="00AF1DD6">
      <w:pPr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2B72DC98" w14:textId="4A404057" w:rsidR="00843271" w:rsidRDefault="00AF1DD6">
      <w:pPr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  <w:r w:rsidR="00007C2B">
        <w:rPr>
          <w:sz w:val="28"/>
        </w:rPr>
        <w:t xml:space="preserve"> </w:t>
      </w:r>
      <w:r>
        <w:rPr>
          <w:sz w:val="28"/>
        </w:rPr>
        <w:t>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области», за 202</w:t>
      </w:r>
      <w:r w:rsidR="005300E9">
        <w:rPr>
          <w:sz w:val="28"/>
        </w:rPr>
        <w:t>4</w:t>
      </w:r>
      <w:r>
        <w:rPr>
          <w:sz w:val="28"/>
        </w:rPr>
        <w:t xml:space="preserve"> год</w:t>
      </w:r>
    </w:p>
    <w:p w14:paraId="70858E1B" w14:textId="77777777" w:rsidR="00843271" w:rsidRDefault="00843271">
      <w:pPr>
        <w:rPr>
          <w:rFonts w:ascii="Arial" w:hAnsi="Arial"/>
          <w:sz w:val="21"/>
          <w:vertAlign w:val="superscript"/>
        </w:rPr>
      </w:pPr>
    </w:p>
    <w:p w14:paraId="58DF2B1F" w14:textId="336D6BE9" w:rsidR="00843271" w:rsidRDefault="00AF1DD6" w:rsidP="00433E59">
      <w:pPr>
        <w:jc w:val="center"/>
      </w:pPr>
      <w:r>
        <w:rPr>
          <w:sz w:val="28"/>
        </w:rPr>
        <w:t>Раздел 1. Конкретные результаты, достигнутые за 202</w:t>
      </w:r>
      <w:r w:rsidR="005300E9">
        <w:rPr>
          <w:sz w:val="28"/>
        </w:rPr>
        <w:t>4</w:t>
      </w:r>
      <w:r>
        <w:rPr>
          <w:sz w:val="28"/>
        </w:rPr>
        <w:t xml:space="preserve"> год</w:t>
      </w:r>
    </w:p>
    <w:p w14:paraId="048617BC" w14:textId="2F330EEC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повышения уровня благоустройства территорий общего пользования; повышение качества и технической оснащенности выполняемых работ по содержанию и ремонту объектов внешнего благоустройства в рамках реализации </w:t>
      </w:r>
      <w:r w:rsidR="00A52CE1">
        <w:rPr>
          <w:noProof/>
        </w:rPr>
        <w:pict w14:anchorId="38C18420">
          <v:shape id="Picture 3" o:spid="_x0000_s1035" style="position:absolute;left:0;text-align:left;margin-left:350.45pt;margin-top:14.1pt;width:105.7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1AF13469" w14:textId="77777777" w:rsidR="00843271" w:rsidRDefault="00843271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</w:rPr>
        <w:t>муниципальной программы Куйбышевского сельского поселения «Формирование современной городской среды Куйбышевского сельского поселения Куйбышевского района Ростовской области», утвержденной постановлением Администрации Куйбышевского сельского поселения от 18.12.2017 № 176 «Об утверждении муниципальной программы Куйбышевского сельского поселения «Формирование современной городской среды Куйбышевского сельского поселения  Куйбышевского района Ростовской области» (далее – муниципальная программа), ответственным исполнителем муниципальной программы в 202</w:t>
      </w:r>
      <w:r w:rsidR="005300E9">
        <w:rPr>
          <w:sz w:val="28"/>
        </w:rPr>
        <w:t>4</w:t>
      </w:r>
      <w:r>
        <w:rPr>
          <w:sz w:val="28"/>
        </w:rPr>
        <w:t xml:space="preserve"> году мероприятия по программе не реализовывались.</w:t>
      </w:r>
    </w:p>
    <w:p w14:paraId="2749481D" w14:textId="77777777" w:rsidR="00843271" w:rsidRDefault="00843271">
      <w:pPr>
        <w:ind w:firstLine="709"/>
        <w:jc w:val="both"/>
        <w:rPr>
          <w:sz w:val="28"/>
        </w:rPr>
      </w:pPr>
    </w:p>
    <w:p w14:paraId="41603895" w14:textId="77777777" w:rsidR="00843271" w:rsidRDefault="00AF1DD6">
      <w:pPr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</w:t>
      </w:r>
      <w:r>
        <w:rPr>
          <w:rFonts w:ascii="Arial" w:hAnsi="Arial"/>
          <w:sz w:val="21"/>
        </w:rPr>
        <w:t xml:space="preserve"> </w:t>
      </w:r>
    </w:p>
    <w:p w14:paraId="236780E0" w14:textId="2AB40A3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5300E9">
        <w:rPr>
          <w:sz w:val="28"/>
        </w:rPr>
        <w:t>4</w:t>
      </w:r>
      <w:r>
        <w:rPr>
          <w:sz w:val="28"/>
        </w:rPr>
        <w:t xml:space="preserve"> году способствовала реализация ответственным исполнителем муниципальной программы основных мероприятий.</w:t>
      </w:r>
    </w:p>
    <w:p w14:paraId="54C7D58F" w14:textId="7777777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В рамках подпрограммы 1 «Благоустройство общественных территорий Куйбышевского сельского поселения», предусмотрена реализация 3 основных мероприятий.</w:t>
      </w:r>
    </w:p>
    <w:p w14:paraId="1158B408" w14:textId="79629CF6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1.1. «Разработка проектно-сметной документации по благоустройству общественных территорий Куйбышевского сельского поселения» в 202</w:t>
      </w:r>
      <w:r w:rsidR="005300E9">
        <w:rPr>
          <w:sz w:val="28"/>
        </w:rPr>
        <w:t>4</w:t>
      </w:r>
      <w:r>
        <w:rPr>
          <w:sz w:val="28"/>
        </w:rPr>
        <w:t xml:space="preserve"> году не реализовывалось. </w:t>
      </w:r>
    </w:p>
    <w:p w14:paraId="12FF4BA9" w14:textId="7E6C00F9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1.2 «Реализация мероприятий по благоустройству общественных территорий Куйбышевского сельского поселения» в 202</w:t>
      </w:r>
      <w:r w:rsidR="005300E9">
        <w:rPr>
          <w:sz w:val="28"/>
        </w:rPr>
        <w:t>4</w:t>
      </w:r>
      <w:r>
        <w:rPr>
          <w:sz w:val="28"/>
        </w:rPr>
        <w:t xml:space="preserve"> году </w:t>
      </w:r>
      <w:r w:rsidR="005300E9">
        <w:rPr>
          <w:sz w:val="28"/>
        </w:rPr>
        <w:t xml:space="preserve">были выделены денежные средства на погашение кредиторской задолженности по решению Арбитражного суда </w:t>
      </w:r>
      <w:r w:rsidR="00007C2B">
        <w:rPr>
          <w:sz w:val="28"/>
        </w:rPr>
        <w:t>за работы,</w:t>
      </w:r>
      <w:r w:rsidR="005300E9">
        <w:rPr>
          <w:sz w:val="28"/>
        </w:rPr>
        <w:t xml:space="preserve"> выполненные в 2021 году и на устройство видеонаблюдения</w:t>
      </w:r>
      <w:r w:rsidRPr="005300E9">
        <w:rPr>
          <w:sz w:val="28"/>
        </w:rPr>
        <w:t>.</w:t>
      </w:r>
      <w:r>
        <w:rPr>
          <w:sz w:val="28"/>
        </w:rPr>
        <w:t xml:space="preserve"> </w:t>
      </w:r>
    </w:p>
    <w:p w14:paraId="67064113" w14:textId="676BFC03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1.3. «Реализация мероприятий по обустройству мест массового отдыха населения (парков)» в 202</w:t>
      </w:r>
      <w:r w:rsidR="005300E9">
        <w:rPr>
          <w:sz w:val="28"/>
        </w:rPr>
        <w:t>4</w:t>
      </w:r>
      <w:r>
        <w:rPr>
          <w:sz w:val="28"/>
        </w:rPr>
        <w:t xml:space="preserve"> году не реализовывалось.</w:t>
      </w:r>
    </w:p>
    <w:p w14:paraId="75FB55F5" w14:textId="19BF68F3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рамках подпрограммы 2 «</w:t>
      </w:r>
      <w:r>
        <w:rPr>
          <w:spacing w:val="-8"/>
          <w:sz w:val="28"/>
        </w:rPr>
        <w:t>Благоустройство дворовых территорий многоквартирных домов Куйбышевского сельского поселения»</w:t>
      </w:r>
      <w:r>
        <w:rPr>
          <w:sz w:val="28"/>
        </w:rPr>
        <w:t>, предусмотрена реализация 1 основного мероприятия.</w:t>
      </w:r>
    </w:p>
    <w:p w14:paraId="461D92F6" w14:textId="5E1B5AD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2.1. «Мероприятия по благоустройству дворовых территорий Куйбышевского сельского поселения» в 202</w:t>
      </w:r>
      <w:r w:rsidR="005300E9">
        <w:rPr>
          <w:sz w:val="28"/>
        </w:rPr>
        <w:t>4</w:t>
      </w:r>
      <w:r>
        <w:rPr>
          <w:sz w:val="28"/>
        </w:rPr>
        <w:t xml:space="preserve"> году не реализовывалось.</w:t>
      </w:r>
    </w:p>
    <w:p w14:paraId="779BC40D" w14:textId="684F3212" w:rsidR="00843271" w:rsidRDefault="00AF1DD6">
      <w:pPr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>Сведения о выполнении основных мероприятий, муниципальной программы за 202</w:t>
      </w:r>
      <w:r w:rsidR="005300E9">
        <w:rPr>
          <w:sz w:val="28"/>
        </w:rPr>
        <w:t>4</w:t>
      </w:r>
      <w:r>
        <w:rPr>
          <w:sz w:val="28"/>
        </w:rPr>
        <w:t xml:space="preserve"> год приведены в приложении № 1 к отчету о реализации муниципальной программы.</w:t>
      </w:r>
    </w:p>
    <w:p w14:paraId="2DBD1B03" w14:textId="77777777" w:rsidR="00843271" w:rsidRDefault="00AF1DD6">
      <w:pPr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132C5158" w14:textId="68624C20" w:rsidR="00843271" w:rsidRDefault="00AF1DD6" w:rsidP="00007C2B">
      <w:pPr>
        <w:jc w:val="center"/>
        <w:rPr>
          <w:sz w:val="28"/>
        </w:rPr>
      </w:pPr>
      <w:r>
        <w:rPr>
          <w:sz w:val="28"/>
        </w:rPr>
        <w:t>Раздел 3. Анализ факторов, повлиявших на ход реализации муниципальной программы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Факторы, повлиявшие на ход реализации программы, отсутствуют.</w:t>
      </w:r>
    </w:p>
    <w:p w14:paraId="263955FE" w14:textId="77777777" w:rsidR="00843271" w:rsidRDefault="00843271">
      <w:pPr>
        <w:jc w:val="center"/>
        <w:rPr>
          <w:sz w:val="28"/>
        </w:rPr>
      </w:pPr>
    </w:p>
    <w:p w14:paraId="00A4AD85" w14:textId="1E0F491C" w:rsidR="00843271" w:rsidRDefault="00AF1DD6">
      <w:pPr>
        <w:jc w:val="center"/>
        <w:rPr>
          <w:rFonts w:ascii="Arial" w:hAnsi="Arial"/>
          <w:sz w:val="21"/>
        </w:rPr>
      </w:pPr>
      <w:r>
        <w:rPr>
          <w:sz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762A0CD4" w14:textId="2FE86903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</w:t>
      </w:r>
      <w:r w:rsidR="005300E9">
        <w:rPr>
          <w:sz w:val="28"/>
        </w:rPr>
        <w:t>4</w:t>
      </w:r>
      <w:r>
        <w:rPr>
          <w:sz w:val="28"/>
        </w:rPr>
        <w:t xml:space="preserve"> год составил </w:t>
      </w:r>
      <w:r w:rsidR="005300E9">
        <w:rPr>
          <w:sz w:val="28"/>
        </w:rPr>
        <w:t>2455,</w:t>
      </w:r>
      <w:r w:rsidR="00FC70A6">
        <w:rPr>
          <w:sz w:val="28"/>
        </w:rPr>
        <w:t>7</w:t>
      </w:r>
      <w:r>
        <w:rPr>
          <w:sz w:val="28"/>
        </w:rPr>
        <w:t xml:space="preserve"> тыс. рублей, в том числе по источникам финансирования:</w:t>
      </w:r>
    </w:p>
    <w:p w14:paraId="463B268A" w14:textId="004F50DC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 w:rsidR="005300E9">
        <w:rPr>
          <w:sz w:val="28"/>
        </w:rPr>
        <w:t>2455,</w:t>
      </w:r>
      <w:r w:rsidR="00FC70A6">
        <w:rPr>
          <w:sz w:val="28"/>
        </w:rPr>
        <w:t>7</w:t>
      </w:r>
      <w:r>
        <w:rPr>
          <w:sz w:val="28"/>
        </w:rPr>
        <w:t xml:space="preserve"> тыс. рублей, в том числе по источникам финансирования:</w:t>
      </w:r>
    </w:p>
    <w:p w14:paraId="664249FB" w14:textId="4B7476B6" w:rsidR="00843271" w:rsidRDefault="00AF1DD6">
      <w:pPr>
        <w:ind w:left="708" w:firstLine="1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5300E9">
        <w:rPr>
          <w:sz w:val="28"/>
        </w:rPr>
        <w:t>2455,</w:t>
      </w:r>
      <w:r w:rsidR="00FC70A6">
        <w:rPr>
          <w:sz w:val="28"/>
        </w:rPr>
        <w:t>7</w:t>
      </w:r>
      <w:r>
        <w:rPr>
          <w:sz w:val="28"/>
        </w:rPr>
        <w:t xml:space="preserve"> тыс. рублей;</w:t>
      </w:r>
    </w:p>
    <w:p w14:paraId="181D17D3" w14:textId="4DFAFF28" w:rsidR="00843271" w:rsidRDefault="00AF1DD6">
      <w:pPr>
        <w:pStyle w:val="af7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2F27B3DF" w14:textId="311B6F9C" w:rsidR="00843271" w:rsidRDefault="00AF1DD6">
      <w:pPr>
        <w:pStyle w:val="af7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212C5106" w14:textId="4C963DB6" w:rsidR="00843271" w:rsidRDefault="00A52CE1">
      <w:pPr>
        <w:pStyle w:val="af7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25B5DAC3">
          <v:shape id="Picture 5" o:spid="_x0000_s1033" style="position:absolute;left:0;text-align:left;margin-left:212.45pt;margin-top:12.55pt;width:118.5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2C9FB630" w14:textId="77777777" w:rsidR="00843271" w:rsidRDefault="00843271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AF1DD6">
        <w:rPr>
          <w:sz w:val="28"/>
        </w:rPr>
        <w:t>внебюджетные источники – 0,0 тыс. рублей.</w:t>
      </w:r>
    </w:p>
    <w:p w14:paraId="06CE4E60" w14:textId="39B2CA09" w:rsidR="00843271" w:rsidRDefault="00AF1DD6" w:rsidP="00007C2B">
      <w:pPr>
        <w:pStyle w:val="af7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Куйбышевского сельского поселения от 2</w:t>
      </w:r>
      <w:r w:rsidR="005300E9">
        <w:rPr>
          <w:sz w:val="28"/>
        </w:rPr>
        <w:t>2</w:t>
      </w:r>
      <w:r>
        <w:rPr>
          <w:sz w:val="28"/>
        </w:rPr>
        <w:t>.12.202</w:t>
      </w:r>
      <w:r w:rsidR="005300E9">
        <w:rPr>
          <w:sz w:val="28"/>
        </w:rPr>
        <w:t>3</w:t>
      </w:r>
      <w:r>
        <w:rPr>
          <w:sz w:val="28"/>
        </w:rPr>
        <w:t xml:space="preserve"> </w:t>
      </w:r>
      <w:r w:rsidR="00007C2B">
        <w:rPr>
          <w:sz w:val="28"/>
        </w:rPr>
        <w:t>№ 35</w:t>
      </w:r>
      <w:r>
        <w:rPr>
          <w:sz w:val="28"/>
        </w:rPr>
        <w:t xml:space="preserve"> «Об утверждении бюджет на 202</w:t>
      </w:r>
      <w:r w:rsidR="005300E9">
        <w:rPr>
          <w:sz w:val="28"/>
        </w:rPr>
        <w:t>4</w:t>
      </w:r>
      <w:r>
        <w:rPr>
          <w:sz w:val="28"/>
        </w:rPr>
        <w:t xml:space="preserve"> год и на плановый период 202</w:t>
      </w:r>
      <w:r w:rsidR="005300E9">
        <w:rPr>
          <w:sz w:val="28"/>
        </w:rPr>
        <w:t>5</w:t>
      </w:r>
      <w:r>
        <w:rPr>
          <w:sz w:val="28"/>
        </w:rPr>
        <w:t xml:space="preserve"> и 202</w:t>
      </w:r>
      <w:r w:rsidR="005300E9">
        <w:rPr>
          <w:sz w:val="28"/>
        </w:rPr>
        <w:t>6</w:t>
      </w:r>
      <w:r>
        <w:rPr>
          <w:sz w:val="28"/>
        </w:rPr>
        <w:t xml:space="preserve"> годов» составил </w:t>
      </w:r>
      <w:r w:rsidR="005300E9">
        <w:rPr>
          <w:sz w:val="28"/>
        </w:rPr>
        <w:t>2455,</w:t>
      </w:r>
      <w:r w:rsidR="00FC70A6">
        <w:rPr>
          <w:sz w:val="28"/>
        </w:rPr>
        <w:t>7</w:t>
      </w:r>
      <w:r>
        <w:rPr>
          <w:sz w:val="28"/>
        </w:rPr>
        <w:t xml:space="preserve"> тыс. рублей. В соответствии со сводной бюджетной росписью </w:t>
      </w:r>
      <w:r w:rsidR="00A52CE1">
        <w:rPr>
          <w:noProof/>
        </w:rPr>
        <w:pict w14:anchorId="34E99E92">
          <v:shape id="Picture 8" o:spid="_x0000_s1030" style="position:absolute;left:0;text-align:left;margin-left:1.7pt;margin-top:13.25pt;width:118.5pt;height:1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23AE907F" w14:textId="77777777" w:rsidR="00843271" w:rsidRDefault="00843271"/>
              </w:txbxContent>
            </v:textbox>
          </v:shape>
        </w:pict>
      </w:r>
      <w:r>
        <w:rPr>
          <w:sz w:val="28"/>
        </w:rPr>
        <w:t xml:space="preserve">– </w:t>
      </w:r>
      <w:r w:rsidR="005300E9">
        <w:rPr>
          <w:sz w:val="28"/>
        </w:rPr>
        <w:t>2455,</w:t>
      </w:r>
      <w:r w:rsidR="00FC70A6">
        <w:rPr>
          <w:sz w:val="28"/>
        </w:rPr>
        <w:t>7</w:t>
      </w:r>
      <w:r>
        <w:rPr>
          <w:sz w:val="28"/>
        </w:rPr>
        <w:t xml:space="preserve"> тыс. рублей, в том числе по источникам финансирования:</w:t>
      </w:r>
    </w:p>
    <w:p w14:paraId="503447FB" w14:textId="1809143B" w:rsidR="00843271" w:rsidRDefault="00A52CE1">
      <w:pPr>
        <w:pStyle w:val="af7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0E56D4F3">
          <v:shape id="Picture 9" o:spid="_x0000_s1029" style="position:absolute;left:0;text-align:left;margin-left:137.45pt;margin-top:13.4pt;width:118.5pt;height:1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010E493A" w14:textId="77777777" w:rsidR="00843271" w:rsidRDefault="00843271"/>
              </w:txbxContent>
            </v:textbox>
          </v:shape>
        </w:pict>
      </w:r>
      <w:r w:rsidR="00AF1DD6">
        <w:rPr>
          <w:sz w:val="28"/>
        </w:rPr>
        <w:t xml:space="preserve">бюджет сельского поселения – </w:t>
      </w:r>
      <w:r w:rsidR="005300E9">
        <w:rPr>
          <w:sz w:val="28"/>
        </w:rPr>
        <w:t>2455,</w:t>
      </w:r>
      <w:r w:rsidR="00FC70A6">
        <w:rPr>
          <w:sz w:val="28"/>
        </w:rPr>
        <w:t>7</w:t>
      </w:r>
      <w:r w:rsidR="00AF1DD6">
        <w:rPr>
          <w:sz w:val="28"/>
        </w:rPr>
        <w:t xml:space="preserve"> тыс. рублей;</w:t>
      </w:r>
    </w:p>
    <w:p w14:paraId="07E4EAEE" w14:textId="1AFD9B8E" w:rsidR="00843271" w:rsidRDefault="00AF1DD6">
      <w:pPr>
        <w:pStyle w:val="af7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741552AC" w14:textId="158FDE75" w:rsidR="00843271" w:rsidRDefault="00AF1DD6">
      <w:pPr>
        <w:pStyle w:val="af7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рублей.</w:t>
      </w:r>
    </w:p>
    <w:p w14:paraId="498B15ED" w14:textId="4D7CC890" w:rsidR="00843271" w:rsidRDefault="00A52CE1">
      <w:pPr>
        <w:pStyle w:val="af7"/>
        <w:spacing w:before="0" w:after="0"/>
        <w:ind w:firstLine="709"/>
        <w:jc w:val="both"/>
        <w:rPr>
          <w:sz w:val="28"/>
        </w:rPr>
      </w:pPr>
      <w:r>
        <w:rPr>
          <w:noProof/>
        </w:rPr>
        <w:pict w14:anchorId="4582FEFB">
          <v:shape id="Picture 12" o:spid="_x0000_s1026" style="position:absolute;left:0;text-align:left;margin-left:212.45pt;margin-top:12.55pt;width:118.5pt;height:1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" adj="-11796480,,5400" path="m,l,21600r21600,l21600,,,xe" filled="f" stroked="f">
            <v:stroke joinstyle="miter"/>
            <v:formulas/>
            <v:path arrowok="t" o:connecttype="segments" textboxrect="0,0,21600,21600"/>
            <v:textbox>
              <w:txbxContent>
                <w:p w14:paraId="638C7772" w14:textId="77777777" w:rsidR="00843271" w:rsidRDefault="00843271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="00AF1DD6">
        <w:rPr>
          <w:sz w:val="28"/>
        </w:rPr>
        <w:t>внебюджетные источники – 0,0 тыс. рублей.</w:t>
      </w:r>
    </w:p>
    <w:p w14:paraId="77D4F57E" w14:textId="77777777" w:rsidR="00843271" w:rsidRDefault="00AF1DD6">
      <w:pPr>
        <w:pStyle w:val="af7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 рублей.</w:t>
      </w:r>
    </w:p>
    <w:p w14:paraId="3FDADF28" w14:textId="5B0209E1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5300E9">
        <w:rPr>
          <w:sz w:val="28"/>
        </w:rPr>
        <w:t>4</w:t>
      </w:r>
      <w:r>
        <w:rPr>
          <w:sz w:val="28"/>
        </w:rPr>
        <w:t xml:space="preserve"> год приведены в приложении № 2 к отчету о реализации муниципальной программы.</w:t>
      </w:r>
    </w:p>
    <w:p w14:paraId="4AAFC916" w14:textId="77777777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3AA10024" w14:textId="3BE1A84B" w:rsidR="00843271" w:rsidRDefault="00AF1DD6">
      <w:pPr>
        <w:jc w:val="center"/>
        <w:rPr>
          <w:rFonts w:ascii="Arial" w:hAnsi="Arial"/>
          <w:sz w:val="21"/>
        </w:rPr>
      </w:pPr>
      <w:r>
        <w:rPr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202</w:t>
      </w:r>
      <w:r w:rsidR="005300E9">
        <w:rPr>
          <w:sz w:val="28"/>
        </w:rPr>
        <w:t>4</w:t>
      </w:r>
      <w:r>
        <w:rPr>
          <w:sz w:val="28"/>
        </w:rPr>
        <w:t xml:space="preserve"> год</w:t>
      </w:r>
    </w:p>
    <w:p w14:paraId="0D3C5A3A" w14:textId="7841E543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Муниципальной программой и подпрограммами муниципальной программы предусмотрено 2 показателя, по 2 из которых фактические значения соответствуют плановому.</w:t>
      </w:r>
    </w:p>
    <w:p w14:paraId="5F5E0AC8" w14:textId="13052418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47465DCC" w14:textId="77777777" w:rsidR="00007C2B" w:rsidRDefault="00007C2B">
      <w:pPr>
        <w:ind w:firstLine="709"/>
        <w:jc w:val="both"/>
        <w:rPr>
          <w:sz w:val="28"/>
        </w:rPr>
      </w:pPr>
    </w:p>
    <w:p w14:paraId="35D07ED6" w14:textId="77777777" w:rsidR="00843271" w:rsidRDefault="00AF1DD6">
      <w:pPr>
        <w:ind w:firstLine="709"/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</w:p>
    <w:p w14:paraId="1A9EABF7" w14:textId="77777777" w:rsidR="00843271" w:rsidRDefault="00AF1DD6">
      <w:pPr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 xml:space="preserve">эффективности реализации муниципальной программы </w:t>
      </w:r>
    </w:p>
    <w:p w14:paraId="7E12F60F" w14:textId="35CC7AC9" w:rsidR="00843271" w:rsidRDefault="00AF1DD6" w:rsidP="00433E59">
      <w:pPr>
        <w:jc w:val="center"/>
        <w:rPr>
          <w:sz w:val="28"/>
        </w:rPr>
      </w:pPr>
      <w:r>
        <w:rPr>
          <w:rFonts w:ascii="Arial" w:hAnsi="Arial"/>
          <w:sz w:val="21"/>
        </w:rPr>
        <w:t xml:space="preserve"> </w:t>
      </w: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38769C4E" w14:textId="7777777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395723BE" w14:textId="7777777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 1;</w:t>
      </w:r>
    </w:p>
    <w:p w14:paraId="5F030DD5" w14:textId="7777777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 –  1;</w:t>
      </w:r>
    </w:p>
    <w:p w14:paraId="13368E1B" w14:textId="7777777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программы составляет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2EF6609A" w14:textId="7777777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14:paraId="3CE4AFAA" w14:textId="77777777" w:rsidR="00843271" w:rsidRDefault="00AF1DD6">
      <w:pPr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 составляет 1,0,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2C33DDAF" w14:textId="77777777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 Бюджетная эффективность реализации Программы рассчитывается в несколько этапов.</w:t>
      </w:r>
    </w:p>
    <w:p w14:paraId="5CCC3CA4" w14:textId="77777777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3.1. Степень реализации основных мероприятий, финансируемых за счет средств бюджетов сельских поселений, оценивается как доля мероприятий, выполненных в полном объеме.</w:t>
      </w:r>
    </w:p>
    <w:p w14:paraId="223F5704" w14:textId="77777777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Степень реализации основных мероприятий составляет 1.</w:t>
      </w:r>
    </w:p>
    <w:p w14:paraId="72F9FC75" w14:textId="77777777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3.2. Степень соответствия запланированному уровню расходов за счет средств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7B5703B2" w14:textId="77777777" w:rsidR="00843271" w:rsidRDefault="00AF1DD6">
      <w:pPr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3.3. Эффективность использования средств бюджета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сельского поселения.</w:t>
      </w:r>
    </w:p>
    <w:p w14:paraId="5435B2C8" w14:textId="77777777" w:rsidR="00843271" w:rsidRDefault="00843271">
      <w:pPr>
        <w:ind w:firstLine="709"/>
        <w:jc w:val="both"/>
        <w:rPr>
          <w:sz w:val="28"/>
        </w:rPr>
      </w:pPr>
    </w:p>
    <w:p w14:paraId="52887A98" w14:textId="07D19A15" w:rsidR="00843271" w:rsidRDefault="00AF1DD6">
      <w:pPr>
        <w:ind w:firstLine="709"/>
        <w:jc w:val="center"/>
        <w:rPr>
          <w:sz w:val="28"/>
        </w:rPr>
      </w:pPr>
      <w:r>
        <w:rPr>
          <w:sz w:val="28"/>
        </w:rPr>
        <w:t>Раздел 7. Предложения по дальнейшей реализации муниципальной программы</w:t>
      </w:r>
    </w:p>
    <w:p w14:paraId="58D40903" w14:textId="77777777" w:rsidR="00843271" w:rsidRDefault="00843271">
      <w:pPr>
        <w:ind w:firstLine="709"/>
        <w:jc w:val="center"/>
        <w:rPr>
          <w:sz w:val="28"/>
        </w:rPr>
      </w:pPr>
    </w:p>
    <w:p w14:paraId="596A923A" w14:textId="718933F9" w:rsidR="00843271" w:rsidRDefault="002E3D3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5300E9">
        <w:rPr>
          <w:rFonts w:ascii="Times New Roman" w:hAnsi="Times New Roman"/>
          <w:sz w:val="28"/>
        </w:rPr>
        <w:t>рок действия</w:t>
      </w:r>
      <w:r w:rsidR="00AF1DD6">
        <w:rPr>
          <w:rFonts w:ascii="Times New Roman" w:hAnsi="Times New Roman"/>
          <w:sz w:val="28"/>
        </w:rPr>
        <w:t xml:space="preserve"> Программы</w:t>
      </w:r>
      <w:r>
        <w:rPr>
          <w:rFonts w:ascii="Times New Roman" w:hAnsi="Times New Roman"/>
          <w:sz w:val="28"/>
        </w:rPr>
        <w:t xml:space="preserve"> завершен</w:t>
      </w:r>
      <w:r w:rsidR="00AF1DD6">
        <w:rPr>
          <w:rFonts w:ascii="Times New Roman" w:hAnsi="Times New Roman"/>
          <w:sz w:val="28"/>
        </w:rPr>
        <w:t xml:space="preserve">. </w:t>
      </w:r>
    </w:p>
    <w:p w14:paraId="539F460F" w14:textId="77777777" w:rsidR="00843271" w:rsidRDefault="00843271">
      <w:pPr>
        <w:sectPr w:rsidR="00843271" w:rsidSect="00007C2B">
          <w:headerReference w:type="default" r:id="rId8"/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53F54B9F" w14:textId="181A7CAD" w:rsidR="00843271" w:rsidRPr="00007C2B" w:rsidRDefault="00AF1DD6" w:rsidP="00007C2B">
      <w:pPr>
        <w:ind w:left="10773"/>
        <w:jc w:val="center"/>
        <w:rPr>
          <w:sz w:val="28"/>
          <w:szCs w:val="28"/>
        </w:rPr>
      </w:pPr>
      <w:r w:rsidRPr="00007C2B">
        <w:rPr>
          <w:sz w:val="28"/>
          <w:szCs w:val="28"/>
        </w:rPr>
        <w:lastRenderedPageBreak/>
        <w:t>Приложение 1</w:t>
      </w:r>
    </w:p>
    <w:p w14:paraId="7BB9F476" w14:textId="26B55714" w:rsidR="00843271" w:rsidRDefault="00AF1DD6" w:rsidP="00007C2B">
      <w:pPr>
        <w:ind w:left="10773"/>
        <w:jc w:val="center"/>
        <w:rPr>
          <w:sz w:val="28"/>
          <w:szCs w:val="28"/>
        </w:rPr>
      </w:pPr>
      <w:r w:rsidRPr="00007C2B">
        <w:rPr>
          <w:sz w:val="28"/>
          <w:szCs w:val="28"/>
        </w:rPr>
        <w:t>к годовому отчету о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реализации муниципальной программы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Куйбышевского сельского поселения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«Формирование современной городской среды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Куйбышевского сельского поселения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Куйбышевского района Ростовской области» за 202</w:t>
      </w:r>
      <w:r w:rsidR="002E3D36" w:rsidRPr="00007C2B">
        <w:rPr>
          <w:sz w:val="28"/>
          <w:szCs w:val="28"/>
        </w:rPr>
        <w:t>4</w:t>
      </w:r>
      <w:r w:rsidRPr="00007C2B">
        <w:rPr>
          <w:sz w:val="28"/>
          <w:szCs w:val="28"/>
        </w:rPr>
        <w:t xml:space="preserve"> год</w:t>
      </w:r>
    </w:p>
    <w:p w14:paraId="15DA6AF7" w14:textId="77777777" w:rsidR="00007C2B" w:rsidRPr="00007C2B" w:rsidRDefault="00007C2B" w:rsidP="00007C2B">
      <w:pPr>
        <w:ind w:left="10773"/>
        <w:jc w:val="center"/>
        <w:rPr>
          <w:sz w:val="28"/>
          <w:szCs w:val="28"/>
        </w:rPr>
      </w:pPr>
    </w:p>
    <w:p w14:paraId="27E44F06" w14:textId="77777777" w:rsidR="00843271" w:rsidRPr="00007C2B" w:rsidRDefault="00AF1DD6" w:rsidP="00007C2B">
      <w:pPr>
        <w:jc w:val="center"/>
        <w:rPr>
          <w:sz w:val="28"/>
          <w:szCs w:val="28"/>
        </w:rPr>
      </w:pPr>
      <w:bookmarkStart w:id="0" w:name="Par1520"/>
      <w:bookmarkEnd w:id="0"/>
      <w:r w:rsidRPr="00007C2B">
        <w:rPr>
          <w:sz w:val="28"/>
          <w:szCs w:val="28"/>
        </w:rPr>
        <w:t>Сведения</w:t>
      </w:r>
    </w:p>
    <w:p w14:paraId="7CB87244" w14:textId="77777777" w:rsidR="00843271" w:rsidRPr="00007C2B" w:rsidRDefault="00AF1DD6" w:rsidP="00007C2B">
      <w:pPr>
        <w:jc w:val="center"/>
        <w:rPr>
          <w:sz w:val="28"/>
          <w:szCs w:val="28"/>
        </w:rPr>
      </w:pPr>
      <w:r w:rsidRPr="00007C2B">
        <w:rPr>
          <w:sz w:val="28"/>
          <w:szCs w:val="28"/>
        </w:rPr>
        <w:t>о выполнении основных мероприятий подпрограмм муниципальной программы Куйбышевского сельского поселения</w:t>
      </w:r>
    </w:p>
    <w:p w14:paraId="4B0499C8" w14:textId="77777777" w:rsidR="00843271" w:rsidRPr="00007C2B" w:rsidRDefault="00AF1DD6" w:rsidP="00007C2B">
      <w:pPr>
        <w:contextualSpacing/>
        <w:jc w:val="center"/>
        <w:rPr>
          <w:sz w:val="28"/>
          <w:szCs w:val="28"/>
        </w:rPr>
      </w:pPr>
      <w:r w:rsidRPr="00007C2B">
        <w:rPr>
          <w:sz w:val="28"/>
          <w:szCs w:val="28"/>
        </w:rPr>
        <w:t>«Формирование современной городской среды Куйбышевского сельского поселения Куйбышевского района Ростовской области»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559"/>
        <w:gridCol w:w="1559"/>
        <w:gridCol w:w="1559"/>
        <w:gridCol w:w="1560"/>
        <w:gridCol w:w="1559"/>
        <w:gridCol w:w="1559"/>
      </w:tblGrid>
      <w:tr w:rsidR="00843271" w14:paraId="6F6EBCD3" w14:textId="77777777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69E6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40AC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4208CF17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7F91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231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6695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5898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795E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843271" w14:paraId="42EACDE9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4E8" w14:textId="77777777" w:rsidR="00843271" w:rsidRDefault="00843271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6B47" w14:textId="77777777" w:rsidR="00843271" w:rsidRDefault="00843271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F99" w14:textId="77777777" w:rsidR="00843271" w:rsidRDefault="0084327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F240" w14:textId="77777777" w:rsidR="00843271" w:rsidRDefault="0084327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9C8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50E8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8031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C36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973C" w14:textId="77777777" w:rsidR="00843271" w:rsidRDefault="00843271"/>
        </w:tc>
      </w:tr>
      <w:tr w:rsidR="00843271" w14:paraId="6C8E272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9D0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B60E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1A98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517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2BD9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2263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01DC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4338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D35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843271" w14:paraId="0F53306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4C4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9CB5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Подпрограмма 1.</w:t>
            </w:r>
            <w:r>
              <w:rPr>
                <w:spacing w:val="-8"/>
                <w:sz w:val="24"/>
              </w:rPr>
              <w:t xml:space="preserve"> «Благоустройство общественных территорий Куйбышевского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CDC" w14:textId="77777777" w:rsidR="00843271" w:rsidRDefault="00843271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5D59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E89C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9B3C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4296" w14:textId="77777777" w:rsidR="00843271" w:rsidRDefault="00843271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3CA6" w14:textId="77777777" w:rsidR="00843271" w:rsidRDefault="00843271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8312" w14:textId="77777777" w:rsidR="00843271" w:rsidRDefault="00843271">
            <w:pPr>
              <w:jc w:val="center"/>
              <w:rPr>
                <w:sz w:val="26"/>
              </w:rPr>
            </w:pPr>
          </w:p>
        </w:tc>
      </w:tr>
      <w:tr w:rsidR="00843271" w14:paraId="57E86E7C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3B69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EA02" w14:textId="77777777" w:rsidR="00843271" w:rsidRDefault="00AF1DD6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14:paraId="094237C8" w14:textId="77777777" w:rsidR="00843271" w:rsidRDefault="00AF1DD6">
            <w:pPr>
              <w:rPr>
                <w:sz w:val="28"/>
              </w:rPr>
            </w:pPr>
            <w:r>
              <w:rPr>
                <w:sz w:val="24"/>
              </w:rPr>
              <w:t>Разработка проектно-сметной документации по благоустройству общественных территорий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9A3E" w14:textId="0AF7F1B3" w:rsidR="00843271" w:rsidRDefault="002E3D3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AF1DD6">
              <w:rPr>
                <w:sz w:val="24"/>
              </w:rPr>
              <w:t>специалист по вопросам ЖКХ и благоустройства</w:t>
            </w:r>
          </w:p>
          <w:p w14:paraId="7DC42B44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BB5F" w14:textId="33AAF749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2C78" w14:textId="0A91ABC8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9BDC" w14:textId="3D7BF4B8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D78" w14:textId="77777777" w:rsidR="00843271" w:rsidRDefault="00AF1DD6">
            <w:pPr>
              <w:jc w:val="both"/>
            </w:pPr>
            <w:r>
              <w:rPr>
                <w:sz w:val="24"/>
              </w:rPr>
              <w:t>повышение уровня планирования и реализации мероприятий по благоустройству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035" w14:textId="77777777" w:rsidR="00843271" w:rsidRDefault="00AF1DD6">
            <w:pPr>
              <w:ind w:firstLine="540"/>
              <w:jc w:val="both"/>
            </w:pPr>
            <w:r>
              <w:rPr>
                <w:sz w:val="24"/>
              </w:rPr>
              <w:t>повышен уровень планирования и реализации мероприятий по благоустройству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09CB" w14:textId="77777777" w:rsidR="00843271" w:rsidRDefault="00843271">
            <w:pPr>
              <w:jc w:val="center"/>
              <w:rPr>
                <w:sz w:val="26"/>
              </w:rPr>
            </w:pPr>
          </w:p>
        </w:tc>
      </w:tr>
      <w:tr w:rsidR="00843271" w14:paraId="29E13D7E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7EAA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FDA6" w14:textId="77777777" w:rsidR="00843271" w:rsidRDefault="00AF1DD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</w:p>
          <w:p w14:paraId="26D5A47F" w14:textId="77777777" w:rsidR="00843271" w:rsidRDefault="00AF1DD6">
            <w:pPr>
              <w:pStyle w:val="ConsPlusCell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1C8" w14:textId="6EF16F9D" w:rsidR="00843271" w:rsidRDefault="002E3D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AF1DD6">
              <w:rPr>
                <w:sz w:val="24"/>
              </w:rPr>
              <w:t xml:space="preserve"> специалист по вопросам ЖКХ и благоустройства</w:t>
            </w:r>
          </w:p>
          <w:p w14:paraId="3F9267F5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F70C" w14:textId="4F09F319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676B" w14:textId="1C4303CB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489E" w14:textId="4C10621F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9995" w14:textId="77777777" w:rsidR="00843271" w:rsidRDefault="00AF1DD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CE36" w14:textId="77777777" w:rsidR="00843271" w:rsidRDefault="00AF1DD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B95E" w14:textId="77777777" w:rsidR="00843271" w:rsidRDefault="00843271">
            <w:pPr>
              <w:jc w:val="center"/>
              <w:rPr>
                <w:sz w:val="26"/>
              </w:rPr>
            </w:pPr>
          </w:p>
        </w:tc>
      </w:tr>
      <w:tr w:rsidR="00843271" w14:paraId="5562C1A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C54B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A2C4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Основное  мероприятие 1.3.</w:t>
            </w:r>
            <w:r>
              <w:rPr>
                <w:sz w:val="24"/>
              </w:rPr>
              <w:t xml:space="preserve"> Реализация мероприятий по обустройству мест массового отдыха населения (парков)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0ED9" w14:textId="4E82A9A5" w:rsidR="00843271" w:rsidRDefault="002E3D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AF1DD6">
              <w:rPr>
                <w:sz w:val="24"/>
              </w:rPr>
              <w:t xml:space="preserve"> специалист по вопросам ЖКХ и благоустройства</w:t>
            </w:r>
          </w:p>
          <w:p w14:paraId="349865E9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75A2" w14:textId="79FB1AEA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A776" w14:textId="2AB2B43A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2B04" w14:textId="6478E069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076D" w14:textId="77777777" w:rsidR="00843271" w:rsidRDefault="00AF1DD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t xml:space="preserve">обеспечит благоприятные условия проживания населения, что положительно отразится и на повышении </w:t>
            </w:r>
            <w:r>
              <w:rPr>
                <w:sz w:val="24"/>
              </w:rPr>
              <w:lastRenderedPageBreak/>
              <w:t>качества жизни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BAC" w14:textId="77777777" w:rsidR="00843271" w:rsidRDefault="00AF1DD6">
            <w:pPr>
              <w:tabs>
                <w:tab w:val="left" w:pos="3230"/>
                <w:tab w:val="center" w:pos="4819"/>
              </w:tabs>
              <w:jc w:val="both"/>
            </w:pPr>
            <w:r>
              <w:rPr>
                <w:sz w:val="24"/>
              </w:rPr>
              <w:lastRenderedPageBreak/>
              <w:t xml:space="preserve">обеспечит благоприятные условия проживания населения, что положительно отразится и на повышении </w:t>
            </w:r>
            <w:r>
              <w:rPr>
                <w:sz w:val="24"/>
              </w:rPr>
              <w:lastRenderedPageBreak/>
              <w:t>качества жизни в целом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4E9E" w14:textId="77777777" w:rsidR="00843271" w:rsidRDefault="00843271">
            <w:pPr>
              <w:jc w:val="center"/>
              <w:rPr>
                <w:sz w:val="26"/>
              </w:rPr>
            </w:pPr>
          </w:p>
        </w:tc>
      </w:tr>
      <w:tr w:rsidR="00843271" w14:paraId="5798FD98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6E6C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1302" w14:textId="77777777" w:rsidR="00843271" w:rsidRDefault="00AF1DD6">
            <w:pPr>
              <w:rPr>
                <w:sz w:val="26"/>
              </w:rPr>
            </w:pPr>
            <w:r>
              <w:rPr>
                <w:sz w:val="24"/>
              </w:rPr>
              <w:t>Подпрограмма 2. «Благоустройство дворовых территорий многоквартирных домов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B2D" w14:textId="77777777" w:rsidR="00843271" w:rsidRDefault="0084327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E0B6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64E8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FA5C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2B5" w14:textId="77777777" w:rsidR="00843271" w:rsidRDefault="0084327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A30" w14:textId="77777777" w:rsidR="00843271" w:rsidRDefault="0084327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A483" w14:textId="77777777" w:rsidR="00843271" w:rsidRDefault="00843271">
            <w:pPr>
              <w:jc w:val="center"/>
              <w:rPr>
                <w:sz w:val="26"/>
              </w:rPr>
            </w:pPr>
          </w:p>
        </w:tc>
      </w:tr>
      <w:tr w:rsidR="00843271" w14:paraId="0F4E68DE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F6A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E43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2.1</w:t>
            </w:r>
          </w:p>
          <w:p w14:paraId="6EEFE87D" w14:textId="77777777" w:rsidR="00843271" w:rsidRDefault="00AF1DD6">
            <w:pPr>
              <w:rPr>
                <w:sz w:val="26"/>
              </w:rPr>
            </w:pPr>
            <w:r>
              <w:rPr>
                <w:sz w:val="24"/>
              </w:rPr>
              <w:t>Мероприятия по благоустройству дворовых территорий Куйбышевского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FAF" w14:textId="5F1B5C0F" w:rsidR="00843271" w:rsidRDefault="002E3D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AF1DD6">
              <w:rPr>
                <w:sz w:val="24"/>
              </w:rPr>
              <w:t xml:space="preserve"> специалист по вопросам ЖКХ и благоустройства</w:t>
            </w:r>
          </w:p>
          <w:p w14:paraId="7915D22E" w14:textId="77777777" w:rsidR="00843271" w:rsidRDefault="00AF1DD6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519" w14:textId="76FCC80C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099F" w14:textId="63D7C20F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F4ED" w14:textId="1B35E0AF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2E3D36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B9C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Увеличение доли дворовых территорий  отвечающих современным условиям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8C66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Увеличение доли дворовых территорий  отвечающих современным условиям проживания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EE5" w14:textId="77777777" w:rsidR="00843271" w:rsidRDefault="00843271">
            <w:pPr>
              <w:jc w:val="center"/>
              <w:rPr>
                <w:sz w:val="26"/>
              </w:rPr>
            </w:pPr>
          </w:p>
        </w:tc>
      </w:tr>
    </w:tbl>
    <w:p w14:paraId="4E19BFAD" w14:textId="52095F77" w:rsidR="00007C2B" w:rsidRDefault="00007C2B">
      <w:pPr>
        <w:rPr>
          <w:sz w:val="24"/>
        </w:rPr>
      </w:pPr>
    </w:p>
    <w:p w14:paraId="4CA03298" w14:textId="77777777" w:rsidR="00007C2B" w:rsidRDefault="00007C2B">
      <w:pPr>
        <w:widowControl/>
        <w:rPr>
          <w:sz w:val="24"/>
        </w:rPr>
      </w:pPr>
      <w:r>
        <w:rPr>
          <w:sz w:val="24"/>
        </w:rPr>
        <w:br w:type="page"/>
      </w:r>
    </w:p>
    <w:p w14:paraId="0D1D8AA9" w14:textId="77777777" w:rsidR="00843271" w:rsidRPr="00007C2B" w:rsidRDefault="00AF1DD6" w:rsidP="00007C2B">
      <w:pPr>
        <w:ind w:left="10773"/>
        <w:jc w:val="center"/>
        <w:rPr>
          <w:sz w:val="28"/>
          <w:szCs w:val="28"/>
        </w:rPr>
      </w:pPr>
      <w:bookmarkStart w:id="1" w:name="Par1643"/>
      <w:bookmarkEnd w:id="1"/>
      <w:r w:rsidRPr="00007C2B">
        <w:rPr>
          <w:sz w:val="28"/>
          <w:szCs w:val="28"/>
        </w:rPr>
        <w:lastRenderedPageBreak/>
        <w:t>Приложение 2</w:t>
      </w:r>
    </w:p>
    <w:p w14:paraId="21F8C27F" w14:textId="3B3FFD80" w:rsidR="00843271" w:rsidRDefault="00AF1DD6" w:rsidP="00007C2B">
      <w:pPr>
        <w:ind w:left="10773"/>
        <w:jc w:val="center"/>
        <w:rPr>
          <w:sz w:val="28"/>
          <w:szCs w:val="28"/>
        </w:rPr>
      </w:pPr>
      <w:r w:rsidRPr="00007C2B">
        <w:rPr>
          <w:sz w:val="28"/>
          <w:szCs w:val="28"/>
        </w:rPr>
        <w:t>к годовому отчету о реализации муниципальной программы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Куйбышевского сельского поселения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«Формирование современной городской среды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Куйбышевского сельского поселения</w:t>
      </w:r>
      <w:r w:rsidR="00007C2B">
        <w:rPr>
          <w:sz w:val="28"/>
          <w:szCs w:val="28"/>
        </w:rPr>
        <w:t xml:space="preserve"> </w:t>
      </w:r>
      <w:r w:rsidRPr="00007C2B">
        <w:rPr>
          <w:sz w:val="28"/>
          <w:szCs w:val="28"/>
        </w:rPr>
        <w:t>Куйбышевского района Ростовской области» за 202</w:t>
      </w:r>
      <w:r w:rsidR="002E3D36" w:rsidRPr="00007C2B">
        <w:rPr>
          <w:sz w:val="28"/>
          <w:szCs w:val="28"/>
        </w:rPr>
        <w:t>4</w:t>
      </w:r>
      <w:r w:rsidRPr="00007C2B">
        <w:rPr>
          <w:sz w:val="28"/>
          <w:szCs w:val="28"/>
        </w:rPr>
        <w:t xml:space="preserve"> год</w:t>
      </w:r>
    </w:p>
    <w:p w14:paraId="09FC9DD7" w14:textId="77777777" w:rsidR="00007C2B" w:rsidRPr="00007C2B" w:rsidRDefault="00007C2B" w:rsidP="00007C2B">
      <w:pPr>
        <w:ind w:left="10773"/>
        <w:jc w:val="center"/>
        <w:rPr>
          <w:sz w:val="28"/>
          <w:szCs w:val="28"/>
        </w:rPr>
      </w:pPr>
    </w:p>
    <w:p w14:paraId="5F4A35C3" w14:textId="77777777" w:rsidR="00843271" w:rsidRDefault="00AF1DD6">
      <w:pPr>
        <w:jc w:val="center"/>
        <w:rPr>
          <w:sz w:val="28"/>
        </w:rPr>
      </w:pPr>
      <w:r>
        <w:rPr>
          <w:sz w:val="28"/>
        </w:rPr>
        <w:t xml:space="preserve">Сведения  </w:t>
      </w:r>
    </w:p>
    <w:p w14:paraId="3CFD5973" w14:textId="20ECDA6A" w:rsidR="00843271" w:rsidRDefault="00AF1DD6">
      <w:pPr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источников на реализацию муниципальной программы «Формирование современной городской среды Куйбышевского сельского поселения Куйбышевского района Ростовской области» за 202</w:t>
      </w:r>
      <w:r w:rsidR="002E3D36">
        <w:rPr>
          <w:sz w:val="28"/>
        </w:rPr>
        <w:t>4</w:t>
      </w:r>
      <w:r>
        <w:rPr>
          <w:sz w:val="28"/>
        </w:rPr>
        <w:t xml:space="preserve"> г.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1"/>
        <w:gridCol w:w="5161"/>
        <w:gridCol w:w="2371"/>
        <w:gridCol w:w="2510"/>
        <w:gridCol w:w="2511"/>
      </w:tblGrid>
      <w:tr w:rsidR="00843271" w14:paraId="325C54E3" w14:textId="77777777">
        <w:trPr>
          <w:trHeight w:val="305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5D61EC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829013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Источники финансирования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DDED9D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расходов (тыс. рублей), предусмотренных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F1692A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Фактические </w:t>
            </w:r>
            <w:r>
              <w:rPr>
                <w:rFonts w:ascii="Times New Roman" w:hAnsi="Times New Roman"/>
                <w:sz w:val="26"/>
              </w:rPr>
              <w:br/>
              <w:t>расходы (тыс. рублей),</w:t>
            </w:r>
            <w:r>
              <w:rPr>
                <w:rFonts w:ascii="Times New Roman" w:hAnsi="Times New Roman"/>
                <w:sz w:val="26"/>
              </w:rPr>
              <w:br/>
              <w:t xml:space="preserve">&lt;1&gt; </w:t>
            </w:r>
          </w:p>
        </w:tc>
      </w:tr>
      <w:tr w:rsidR="00843271" w14:paraId="37C5FD8A" w14:textId="77777777">
        <w:trPr>
          <w:trHeight w:val="117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316035" w14:textId="77777777" w:rsidR="00843271" w:rsidRDefault="00843271"/>
        </w:tc>
        <w:tc>
          <w:tcPr>
            <w:tcW w:w="5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449FA1" w14:textId="77777777" w:rsidR="00843271" w:rsidRDefault="00843271"/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ACBD2D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муниципальной программой </w:t>
            </w:r>
          </w:p>
          <w:p w14:paraId="44E25172" w14:textId="77777777" w:rsidR="00843271" w:rsidRDefault="00843271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5B640C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сводной бюджетной росписью</w:t>
            </w: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9EDD7" w14:textId="77777777" w:rsidR="00843271" w:rsidRDefault="00843271"/>
        </w:tc>
      </w:tr>
    </w:tbl>
    <w:p w14:paraId="419C65F6" w14:textId="77777777" w:rsidR="00843271" w:rsidRDefault="00843271">
      <w:pPr>
        <w:jc w:val="center"/>
        <w:rPr>
          <w:sz w:val="26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51"/>
        <w:gridCol w:w="5161"/>
        <w:gridCol w:w="2371"/>
        <w:gridCol w:w="2510"/>
        <w:gridCol w:w="2511"/>
      </w:tblGrid>
      <w:tr w:rsidR="00843271" w14:paraId="72FC2601" w14:textId="77777777">
        <w:trPr>
          <w:tblHeader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005C25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DBBFC0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57E716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93BFE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F42A2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843271" w14:paraId="55003F38" w14:textId="77777777">
        <w:trPr>
          <w:trHeight w:val="320"/>
        </w:trPr>
        <w:tc>
          <w:tcPr>
            <w:tcW w:w="2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4AD672" w14:textId="77777777" w:rsidR="00843271" w:rsidRDefault="00AF1DD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Муниципальная программа </w:t>
            </w:r>
          </w:p>
          <w:p w14:paraId="2811A46A" w14:textId="77777777" w:rsidR="00843271" w:rsidRDefault="00AF1DD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«Формирование современной городской </w:t>
            </w:r>
            <w:r>
              <w:rPr>
                <w:rFonts w:ascii="Times New Roman" w:hAnsi="Times New Roman"/>
                <w:sz w:val="24"/>
              </w:rPr>
              <w:lastRenderedPageBreak/>
              <w:t>среды Куйбышевского сельского поселения Куйбышевского района Ростовской области»</w:t>
            </w:r>
            <w:r>
              <w:rPr>
                <w:rFonts w:ascii="Times New Roman" w:hAnsi="Times New Roman"/>
                <w:sz w:val="26"/>
              </w:rPr>
              <w:t xml:space="preserve">     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DD378C" w14:textId="77777777" w:rsidR="00843271" w:rsidRDefault="00AF1DD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A8C2D0" w14:textId="2DF8BE64" w:rsidR="00843271" w:rsidRDefault="002E3D36" w:rsidP="00FC70A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</w:t>
            </w:r>
            <w:r w:rsidR="00FC70A6"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466DF2" w14:textId="5AD8DAED" w:rsidR="00843271" w:rsidRPr="002E3D36" w:rsidRDefault="002E3D36">
            <w:pPr>
              <w:jc w:val="center"/>
              <w:rPr>
                <w:sz w:val="24"/>
                <w:szCs w:val="24"/>
              </w:rPr>
            </w:pPr>
            <w:r w:rsidRPr="002E3D36">
              <w:rPr>
                <w:sz w:val="24"/>
                <w:szCs w:val="24"/>
              </w:rPr>
              <w:t>2</w:t>
            </w:r>
            <w:r w:rsidR="00FC70A6">
              <w:rPr>
                <w:sz w:val="24"/>
                <w:szCs w:val="24"/>
              </w:rPr>
              <w:t>455,7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4A239" w14:textId="0EBBC39F" w:rsidR="00843271" w:rsidRDefault="00FC70A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</w:tr>
      <w:tr w:rsidR="002E3D36" w14:paraId="0E21A550" w14:textId="77777777">
        <w:trPr>
          <w:trHeight w:val="309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86315F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0BDD1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1EA628" w14:textId="0720A719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D94552" w14:textId="635572C7" w:rsidR="002E3D36" w:rsidRP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2455,7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506C5" w14:textId="4FE088BA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</w:tr>
      <w:tr w:rsidR="002E3D36" w14:paraId="05E1C8AD" w14:textId="77777777">
        <w:trPr>
          <w:trHeight w:val="387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F9733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E84EA7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1E2F5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09F75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619D7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51E57483" w14:textId="77777777">
        <w:trPr>
          <w:trHeight w:val="317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DC5968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5ECC57" w14:textId="77777777" w:rsidR="002E3D36" w:rsidRDefault="002E3D36" w:rsidP="002E3D3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D1EC1C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BEB74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48F9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E3D36" w14:paraId="2A35ACB0" w14:textId="77777777">
        <w:trPr>
          <w:trHeight w:val="226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B3AB91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C9BBB0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31F28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32099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A7034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79011DA5" w14:textId="77777777">
        <w:trPr>
          <w:trHeight w:val="403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2E9302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CAA0F8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8E43DA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CDE26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736BF3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7DC6C223" w14:textId="77777777">
        <w:trPr>
          <w:trHeight w:val="403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DB3103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4137D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9C5C4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C0C2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BABBE3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301F755E" w14:textId="77777777">
        <w:trPr>
          <w:trHeight w:val="403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12AE47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4B37B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565FC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55D4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8AD5D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66BBE70D" w14:textId="77777777">
        <w:trPr>
          <w:trHeight w:val="325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E673E9" w14:textId="77777777" w:rsidR="002E3D36" w:rsidRDefault="002E3D36" w:rsidP="002E3D3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Подпрограмма 1. </w:t>
            </w:r>
          </w:p>
          <w:p w14:paraId="40F9868A" w14:textId="77777777" w:rsidR="002E3D36" w:rsidRDefault="002E3D36" w:rsidP="002E3D3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pacing w:val="-8"/>
                <w:sz w:val="24"/>
              </w:rPr>
              <w:t>Благоустройство общественных территорий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AB2E41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A5074" w14:textId="3DA8056F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D27A3" w14:textId="3EE6FF87" w:rsidR="002E3D36" w:rsidRP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2455,7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68C95" w14:textId="07CBDB86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</w:tr>
      <w:tr w:rsidR="002E3D36" w14:paraId="3E5BB97D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BBD08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AFB78B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12EF5" w14:textId="4542B20D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133038" w14:textId="64E6A97A" w:rsidR="002E3D36" w:rsidRP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2455,7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2D8533" w14:textId="1DACB1D8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</w:tr>
      <w:tr w:rsidR="002E3D36" w14:paraId="1B717B54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7C095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D3FB9B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683D3A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01C4B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E3A65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6B7FE4E0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94F491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76193" w14:textId="77777777" w:rsidR="002E3D36" w:rsidRDefault="002E3D36" w:rsidP="002E3D3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E72AD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62EC7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168F3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E3D36" w14:paraId="62F8D00E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7C474F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C864C2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CE561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AAF77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A37BA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E3D36" w14:paraId="3EC64FA4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52A217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159F8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5649E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720653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95A9F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E3D36" w14:paraId="759D9D62" w14:textId="77777777">
        <w:trPr>
          <w:trHeight w:val="32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A242A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A3414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CAE6B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C1FD4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DE382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E3D36" w14:paraId="6AC18BDF" w14:textId="77777777">
        <w:trPr>
          <w:trHeight w:val="15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BAA6B" w14:textId="77777777" w:rsidR="002E3D36" w:rsidRDefault="002E3D36" w:rsidP="002E3D36"/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B5ACF3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B8DD90" w14:textId="77777777" w:rsidR="002E3D36" w:rsidRDefault="002E3D36" w:rsidP="002E3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18BDB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34197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6F031D10" w14:textId="77777777">
        <w:trPr>
          <w:trHeight w:val="343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FD948" w14:textId="77777777" w:rsidR="002E3D36" w:rsidRDefault="002E3D36" w:rsidP="002E3D3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 1.1.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Разработка проектно-сметной документации по благоустройству общественных территорий Куйбышевского сельского поселения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DF6EE1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D91C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BDF8DA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00853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091ADFF8" w14:textId="77777777">
        <w:trPr>
          <w:trHeight w:val="30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7EF4B5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7EB45F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A7A93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9D3FFB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C4D3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2965C7EB" w14:textId="77777777">
        <w:trPr>
          <w:trHeight w:val="39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0EEE48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81B0B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25B7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CD038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E587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03F4C2E" w14:textId="77777777">
        <w:trPr>
          <w:trHeight w:val="33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35CA9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F69483" w14:textId="77777777" w:rsidR="002E3D36" w:rsidRDefault="002E3D36" w:rsidP="002E3D3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AC4C9D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0419D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615D2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E3D36" w14:paraId="692510B7" w14:textId="77777777">
        <w:trPr>
          <w:trHeight w:val="34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5A3E60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17D586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6737B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05C1D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6AA41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4E02A740" w14:textId="77777777">
        <w:trPr>
          <w:trHeight w:val="37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FF3617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CAE2A0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64FEE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93912C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353A1A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4298B1B9" w14:textId="77777777">
        <w:trPr>
          <w:trHeight w:val="48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D717BE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B6B788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AB984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D944B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2EB313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4049DBAE" w14:textId="77777777">
        <w:trPr>
          <w:trHeight w:val="39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E6ED88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366C1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F9C6C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4B2014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A4EB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0DF17F5F" w14:textId="77777777">
        <w:trPr>
          <w:trHeight w:val="289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7D73F5" w14:textId="77777777" w:rsidR="002E3D36" w:rsidRDefault="002E3D36" w:rsidP="002E3D3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</w:t>
            </w:r>
            <w:r>
              <w:rPr>
                <w:rFonts w:ascii="Times New Roman" w:hAnsi="Times New Roman"/>
                <w:sz w:val="26"/>
              </w:rPr>
              <w:lastRenderedPageBreak/>
              <w:t>мероприятие 1.2.</w:t>
            </w:r>
            <w:r>
              <w:rPr>
                <w:rFonts w:ascii="Times New Roman" w:hAnsi="Times New Roman"/>
                <w:sz w:val="24"/>
              </w:rPr>
              <w:t xml:space="preserve"> 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D65E5D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EEE009" w14:textId="645F84C3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15B9B2" w14:textId="64F81BDE" w:rsidR="002E3D36" w:rsidRP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2455,7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81C865" w14:textId="70E4F354" w:rsidR="002E3D36" w:rsidRDefault="00FC70A6" w:rsidP="002E3D36">
            <w:pPr>
              <w:jc w:val="center"/>
              <w:rPr>
                <w:sz w:val="28"/>
              </w:rPr>
            </w:pPr>
            <w:r>
              <w:rPr>
                <w:sz w:val="26"/>
              </w:rPr>
              <w:t>2455,7</w:t>
            </w:r>
          </w:p>
        </w:tc>
      </w:tr>
      <w:tr w:rsidR="002E3D36" w14:paraId="712584DF" w14:textId="77777777">
        <w:trPr>
          <w:trHeight w:val="25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B0073B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120563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6589D4" w14:textId="236D2D5A" w:rsidR="002E3D36" w:rsidRDefault="00FC70A6" w:rsidP="002E3D36">
            <w:pPr>
              <w:jc w:val="center"/>
              <w:rPr>
                <w:sz w:val="28"/>
              </w:rPr>
            </w:pPr>
            <w:r>
              <w:rPr>
                <w:sz w:val="26"/>
              </w:rPr>
              <w:t>2455,7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590F7" w14:textId="0D1877A3" w:rsidR="002E3D36" w:rsidRP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2455,7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770C74" w14:textId="5164C92A" w:rsidR="002E3D36" w:rsidRDefault="00FC70A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2455,7</w:t>
            </w:r>
          </w:p>
        </w:tc>
      </w:tr>
      <w:tr w:rsidR="002E3D36" w14:paraId="2A573FBE" w14:textId="77777777">
        <w:trPr>
          <w:trHeight w:val="25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674AD5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EB5E7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8547AB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1B426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FA77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24DC7E37" w14:textId="77777777">
        <w:trPr>
          <w:trHeight w:val="27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351D82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9FAFD" w14:textId="77777777" w:rsidR="002E3D36" w:rsidRDefault="002E3D36" w:rsidP="002E3D3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DE920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3FEE4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A6321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E3D36" w14:paraId="170F4366" w14:textId="77777777">
        <w:trPr>
          <w:trHeight w:val="18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E2C000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EC866F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EE204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58F00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FC106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1D3100A" w14:textId="77777777">
        <w:trPr>
          <w:trHeight w:val="31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996810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39F6A4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B7E0B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33F4E4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469BC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09C099BD" w14:textId="77777777">
        <w:trPr>
          <w:trHeight w:val="285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1B14F0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F3C10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B01BD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28BB6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A566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23F853EF" w14:textId="77777777">
        <w:trPr>
          <w:trHeight w:val="300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D69A9D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6404C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0D4D1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5469D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6E27C4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5FA75C2F" w14:textId="77777777">
        <w:trPr>
          <w:trHeight w:val="300"/>
        </w:trPr>
        <w:tc>
          <w:tcPr>
            <w:tcW w:w="2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B8C77A" w14:textId="77777777" w:rsidR="002E3D36" w:rsidRDefault="002E3D36" w:rsidP="002E3D3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1.3. </w:t>
            </w:r>
            <w:r>
              <w:rPr>
                <w:rFonts w:ascii="Times New Roman" w:hAnsi="Times New Roman"/>
                <w:sz w:val="24"/>
              </w:rPr>
              <w:t>Реализация мероприятий по обустройству мест массового отдыха населения (парков)</w:t>
            </w: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C94A05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296C3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29885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60764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639ABEE" w14:textId="77777777">
        <w:trPr>
          <w:trHeight w:val="21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886CB6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BF62B3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A4C0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83DB6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84A1A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79EEE988" w14:textId="77777777">
        <w:trPr>
          <w:trHeight w:val="24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858867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CEA113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061E9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D01B5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B4961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47959E5F" w14:textId="77777777">
        <w:trPr>
          <w:trHeight w:val="24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81F3BA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700102" w14:textId="77777777" w:rsidR="002E3D36" w:rsidRDefault="002E3D36" w:rsidP="002E3D3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E38CC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9CB37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9CC74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E3D36" w14:paraId="06ECC8D4" w14:textId="77777777">
        <w:trPr>
          <w:trHeight w:val="18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E98976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4B63BD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3E046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BCCD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2E43D3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2BC8DDCE" w14:textId="77777777">
        <w:trPr>
          <w:trHeight w:val="285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E111F5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7AAC8A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9D704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FA86BA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0F51FC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0319E004" w14:textId="77777777">
        <w:trPr>
          <w:trHeight w:val="27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F1F696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DAEAA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25EE3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F0DF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B7C55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64FCC976" w14:textId="77777777">
        <w:trPr>
          <w:trHeight w:val="328"/>
        </w:trPr>
        <w:tc>
          <w:tcPr>
            <w:tcW w:w="2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B3AB6F" w14:textId="77777777" w:rsidR="002E3D36" w:rsidRDefault="002E3D36" w:rsidP="002E3D36">
            <w:pPr>
              <w:pStyle w:val="ConsPlusCell"/>
              <w:rPr>
                <w:rFonts w:ascii="Times New Roman" w:hAnsi="Times New Roman"/>
                <w:sz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47ABA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A4DAE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FC07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38680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F3F573A" w14:textId="77777777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98EAE" w14:textId="77777777" w:rsidR="002E3D36" w:rsidRDefault="002E3D36" w:rsidP="002E3D36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Подпрограмма 2 Благоустройство дворовых территорий многоквартирных домов Куйбышевского сельского поселения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7388BE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51D19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E17AC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2FC25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316F7B8F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21AD2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CBC075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A31DF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C2A32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F97E4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426C6FF6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E3F524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037E6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AD59E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DF92A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2C6D5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0A18455E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100EC7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3BD09" w14:textId="77777777" w:rsidR="002E3D36" w:rsidRDefault="002E3D36" w:rsidP="002E3D3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47ECD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54F30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FB487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E3D36" w14:paraId="1AF6CF46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29E0EB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A672EF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94135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B5D1C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3CD65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F0AFB21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7A6ED9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FB3A13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EFAA12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5C2CBC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2D0AFB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6974D8A2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50E075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BF9636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267D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85915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6B82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BB356E6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7BEE7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538E04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C111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A84678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A43C8A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43733FD5" w14:textId="77777777">
        <w:trPr>
          <w:trHeight w:val="328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96416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Основное </w:t>
            </w:r>
            <w:r>
              <w:rPr>
                <w:sz w:val="26"/>
              </w:rPr>
              <w:lastRenderedPageBreak/>
              <w:t>мероприятие 2.1.</w:t>
            </w:r>
          </w:p>
          <w:p w14:paraId="4B21721D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4"/>
              </w:rPr>
              <w:t>Мероприятия по благоустройству дворовых территорий Куйбышевского сельского поселения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39F5F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5DB60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DDBFE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16D19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76B37674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64AE23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7953CD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0A634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4504B6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D2A291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E528375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D441EA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F19EED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6AB9AB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1D193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B1E95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3D6A80CF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89DDD8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0861A" w14:textId="77777777" w:rsidR="002E3D36" w:rsidRDefault="002E3D36" w:rsidP="002E3D36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F57D19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CCDFE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B6871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2E3D36" w14:paraId="14E491A3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DC6927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BAE2D8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D64F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37322C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8C7EAD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7B3D4FA0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3C513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9C3FD8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4A286B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D80BD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40B3C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13F85864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49CC4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9EFDEB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местный бюджет поселений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FFDC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38B51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7BA07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 w:rsidR="002E3D36" w14:paraId="5833E7DD" w14:textId="77777777">
        <w:trPr>
          <w:trHeight w:val="328"/>
        </w:trPr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63B07F" w14:textId="77777777" w:rsidR="002E3D36" w:rsidRDefault="002E3D36" w:rsidP="002E3D36"/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76CC82" w14:textId="77777777" w:rsidR="002E3D36" w:rsidRDefault="002E3D36" w:rsidP="002E3D36">
            <w:pPr>
              <w:rPr>
                <w:sz w:val="26"/>
              </w:rPr>
            </w:pPr>
            <w:r>
              <w:rPr>
                <w:sz w:val="26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905EEF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6CA25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D5C6AE" w14:textId="77777777" w:rsidR="002E3D36" w:rsidRDefault="002E3D36" w:rsidP="002E3D36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5A52DD47" w14:textId="6D196085" w:rsidR="009A3583" w:rsidRDefault="009A3583">
      <w:pPr>
        <w:jc w:val="center"/>
        <w:rPr>
          <w:sz w:val="24"/>
        </w:rPr>
      </w:pPr>
    </w:p>
    <w:p w14:paraId="0198CAED" w14:textId="77777777" w:rsidR="009A3583" w:rsidRDefault="009A3583">
      <w:pPr>
        <w:widowControl/>
        <w:rPr>
          <w:sz w:val="24"/>
        </w:rPr>
      </w:pPr>
      <w:r>
        <w:rPr>
          <w:sz w:val="24"/>
        </w:rPr>
        <w:br w:type="page"/>
      </w:r>
    </w:p>
    <w:p w14:paraId="4B8116AB" w14:textId="77777777" w:rsidR="00843271" w:rsidRPr="009A3583" w:rsidRDefault="00AF1DD6" w:rsidP="009A3583">
      <w:pPr>
        <w:ind w:left="10773"/>
        <w:jc w:val="center"/>
        <w:rPr>
          <w:sz w:val="28"/>
          <w:szCs w:val="28"/>
        </w:rPr>
      </w:pPr>
      <w:r w:rsidRPr="009A3583">
        <w:rPr>
          <w:sz w:val="28"/>
          <w:szCs w:val="28"/>
        </w:rPr>
        <w:lastRenderedPageBreak/>
        <w:t>Приложение 3</w:t>
      </w:r>
    </w:p>
    <w:p w14:paraId="19D1DE92" w14:textId="77777777" w:rsidR="009A3583" w:rsidRDefault="00AF1DD6" w:rsidP="009A3583">
      <w:pPr>
        <w:ind w:left="10773"/>
        <w:jc w:val="center"/>
        <w:rPr>
          <w:sz w:val="28"/>
          <w:szCs w:val="28"/>
        </w:rPr>
      </w:pPr>
      <w:r w:rsidRPr="009A3583">
        <w:rPr>
          <w:sz w:val="28"/>
          <w:szCs w:val="28"/>
        </w:rPr>
        <w:t>к годовому отчету о реализации муниципальной программы</w:t>
      </w:r>
      <w:r w:rsidR="009A3583">
        <w:rPr>
          <w:sz w:val="28"/>
          <w:szCs w:val="28"/>
        </w:rPr>
        <w:t xml:space="preserve"> </w:t>
      </w:r>
      <w:r w:rsidRPr="009A3583">
        <w:rPr>
          <w:sz w:val="28"/>
          <w:szCs w:val="28"/>
        </w:rPr>
        <w:t>Куйбышевского сельского поселения</w:t>
      </w:r>
      <w:r w:rsidR="009A3583">
        <w:rPr>
          <w:sz w:val="28"/>
          <w:szCs w:val="28"/>
        </w:rPr>
        <w:t xml:space="preserve"> </w:t>
      </w:r>
      <w:r w:rsidRPr="009A3583">
        <w:rPr>
          <w:sz w:val="28"/>
          <w:szCs w:val="28"/>
        </w:rPr>
        <w:t>«Формирование современной городской среды</w:t>
      </w:r>
      <w:r w:rsidR="009A3583">
        <w:rPr>
          <w:sz w:val="28"/>
          <w:szCs w:val="28"/>
        </w:rPr>
        <w:t xml:space="preserve"> </w:t>
      </w:r>
      <w:r w:rsidRPr="009A3583">
        <w:rPr>
          <w:sz w:val="28"/>
          <w:szCs w:val="28"/>
        </w:rPr>
        <w:t>Куйбышевского сельского поселения</w:t>
      </w:r>
      <w:r w:rsidR="009A3583">
        <w:rPr>
          <w:sz w:val="28"/>
          <w:szCs w:val="28"/>
        </w:rPr>
        <w:t xml:space="preserve"> </w:t>
      </w:r>
      <w:r w:rsidRPr="009A3583">
        <w:rPr>
          <w:sz w:val="28"/>
          <w:szCs w:val="28"/>
        </w:rPr>
        <w:t xml:space="preserve">Куйбышевского района Ростовской области» </w:t>
      </w:r>
    </w:p>
    <w:p w14:paraId="55BE34CA" w14:textId="439DDA70" w:rsidR="00843271" w:rsidRDefault="00AF1DD6" w:rsidP="009A3583">
      <w:pPr>
        <w:ind w:left="10773"/>
        <w:jc w:val="center"/>
        <w:rPr>
          <w:sz w:val="28"/>
          <w:szCs w:val="28"/>
        </w:rPr>
      </w:pPr>
      <w:r w:rsidRPr="009A3583">
        <w:rPr>
          <w:sz w:val="28"/>
          <w:szCs w:val="28"/>
        </w:rPr>
        <w:t>за 202</w:t>
      </w:r>
      <w:r w:rsidR="002E3D36" w:rsidRPr="009A3583">
        <w:rPr>
          <w:sz w:val="28"/>
          <w:szCs w:val="28"/>
        </w:rPr>
        <w:t>4</w:t>
      </w:r>
      <w:r w:rsidRPr="009A3583">
        <w:rPr>
          <w:sz w:val="28"/>
          <w:szCs w:val="28"/>
        </w:rPr>
        <w:t xml:space="preserve"> год</w:t>
      </w:r>
    </w:p>
    <w:p w14:paraId="02925A46" w14:textId="77777777" w:rsidR="009A3583" w:rsidRPr="009A3583" w:rsidRDefault="009A3583" w:rsidP="009A3583">
      <w:pPr>
        <w:ind w:left="10773"/>
        <w:jc w:val="center"/>
        <w:rPr>
          <w:sz w:val="28"/>
          <w:szCs w:val="28"/>
        </w:rPr>
      </w:pPr>
    </w:p>
    <w:p w14:paraId="7CFC1A12" w14:textId="100E3157" w:rsidR="00843271" w:rsidRPr="009A3583" w:rsidRDefault="00AF1DD6" w:rsidP="009A3583">
      <w:pPr>
        <w:jc w:val="center"/>
        <w:rPr>
          <w:sz w:val="28"/>
          <w:szCs w:val="28"/>
        </w:rPr>
      </w:pPr>
      <w:bookmarkStart w:id="2" w:name="Par1422"/>
      <w:bookmarkEnd w:id="2"/>
      <w:r w:rsidRPr="009A3583">
        <w:rPr>
          <w:sz w:val="28"/>
          <w:szCs w:val="28"/>
        </w:rPr>
        <w:t>Сведения о достижении значений показателей</w:t>
      </w: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3"/>
        <w:gridCol w:w="4790"/>
        <w:gridCol w:w="992"/>
        <w:gridCol w:w="2551"/>
        <w:gridCol w:w="1418"/>
        <w:gridCol w:w="1559"/>
        <w:gridCol w:w="2977"/>
      </w:tblGrid>
      <w:tr w:rsidR="00843271" w14:paraId="4B61E200" w14:textId="77777777" w:rsidTr="009A3583"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812BEF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F525A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74180" w14:textId="77777777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3EE8C09D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321D48" w14:textId="32236F12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муниципальной программы,    </w:t>
            </w:r>
            <w:r>
              <w:rPr>
                <w:rFonts w:ascii="Times New Roman" w:hAnsi="Times New Roman"/>
                <w:sz w:val="24"/>
              </w:rPr>
              <w:br/>
              <w:t>подпрограммы муниципальной 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9A0941" w14:textId="1468D1E5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843271" w14:paraId="56697AA6" w14:textId="77777777" w:rsidTr="009A3583"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27ED40" w14:textId="77777777" w:rsidR="00843271" w:rsidRDefault="00843271"/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55C28" w14:textId="77777777" w:rsidR="00843271" w:rsidRDefault="0084327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D554F" w14:textId="77777777" w:rsidR="00843271" w:rsidRDefault="00843271"/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E64F6" w14:textId="0F7A60E3" w:rsidR="00843271" w:rsidRDefault="00AF1D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год, предшествующий отчетному</w:t>
            </w:r>
            <w:hyperlink w:anchor="Par1462" w:history="1">
              <w:r>
                <w:rPr>
                  <w:rStyle w:val="af9"/>
                  <w:rFonts w:ascii="Times New Roman" w:hAnsi="Times New Roman"/>
                  <w:sz w:val="24"/>
                </w:rPr>
                <w:t>&lt;202</w:t>
              </w:r>
              <w:r w:rsidR="002E3D36">
                <w:rPr>
                  <w:rStyle w:val="af9"/>
                  <w:rFonts w:ascii="Times New Roman" w:hAnsi="Times New Roman"/>
                  <w:sz w:val="24"/>
                </w:rPr>
                <w:t>3</w:t>
              </w:r>
              <w:r>
                <w:rPr>
                  <w:rStyle w:val="af9"/>
                  <w:rFonts w:ascii="Times New Roman" w:hAnsi="Times New Roman"/>
                  <w:sz w:val="24"/>
                </w:rPr>
                <w:t>&gt;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3D9C1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59747" w14:textId="77777777" w:rsidR="00843271" w:rsidRDefault="00843271"/>
        </w:tc>
      </w:tr>
      <w:tr w:rsidR="00843271" w14:paraId="4C289A64" w14:textId="77777777" w:rsidTr="009A3583"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9315D0" w14:textId="77777777" w:rsidR="00843271" w:rsidRDefault="00843271"/>
        </w:tc>
        <w:tc>
          <w:tcPr>
            <w:tcW w:w="4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B8886E" w14:textId="77777777" w:rsidR="00843271" w:rsidRDefault="00843271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56C2D2" w14:textId="77777777" w:rsidR="00843271" w:rsidRDefault="00843271"/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CCA7A" w14:textId="77777777" w:rsidR="00843271" w:rsidRDefault="00843271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70A280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71631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BB1BDC" w14:textId="77777777" w:rsidR="00843271" w:rsidRDefault="00843271"/>
        </w:tc>
      </w:tr>
      <w:tr w:rsidR="00843271" w14:paraId="052F1A40" w14:textId="77777777" w:rsidTr="009A3583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B7D581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69446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F3162D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68089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DC67B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D45E29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2D1FF0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43271" w14:paraId="7EA1C64B" w14:textId="77777777" w:rsidTr="009A3583">
        <w:tc>
          <w:tcPr>
            <w:tcW w:w="1531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0EB77A" w14:textId="77777777" w:rsidR="00843271" w:rsidRDefault="00AF1DD6">
            <w:pPr>
              <w:contextualSpacing/>
              <w:jc w:val="center"/>
            </w:pPr>
            <w:r>
              <w:rPr>
                <w:spacing w:val="-8"/>
                <w:sz w:val="24"/>
              </w:rPr>
              <w:t xml:space="preserve">Муниципальная программа Куйбышевского сельского поселения «Формирование современной городской среды </w:t>
            </w:r>
            <w:r>
              <w:rPr>
                <w:sz w:val="24"/>
              </w:rPr>
              <w:t xml:space="preserve">Куйбышевского сельского поселения </w:t>
            </w:r>
            <w:r>
              <w:rPr>
                <w:spacing w:val="-8"/>
                <w:sz w:val="24"/>
              </w:rPr>
              <w:t>Куйбышевского района Ростовской области»</w:t>
            </w:r>
          </w:p>
        </w:tc>
      </w:tr>
      <w:tr w:rsidR="00843271" w14:paraId="42D7C25F" w14:textId="77777777" w:rsidTr="009A3583">
        <w:trPr>
          <w:trHeight w:val="313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11892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584D1E" w14:textId="77777777" w:rsidR="00843271" w:rsidRDefault="00AF1DD6">
            <w:r>
              <w:rPr>
                <w:sz w:val="24"/>
              </w:rPr>
              <w:t>Количество благоустроенной общественной территории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933498" w14:textId="77777777" w:rsidR="00843271" w:rsidRDefault="00AF1DD6">
            <w:pPr>
              <w:jc w:val="center"/>
            </w:pPr>
            <w:r>
              <w:rPr>
                <w:sz w:val="24"/>
              </w:rPr>
              <w:t>ед.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5563A4" w14:textId="77777777" w:rsidR="00843271" w:rsidRDefault="00AF1DD6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               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DC5BCD" w14:textId="77777777" w:rsidR="00843271" w:rsidRDefault="00AF1D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A9D6B" w14:textId="77777777" w:rsidR="00843271" w:rsidRDefault="00AF1D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5D277" w14:textId="77777777" w:rsidR="00843271" w:rsidRDefault="00843271">
            <w:pPr>
              <w:pStyle w:val="ConsPlusCell"/>
            </w:pPr>
          </w:p>
        </w:tc>
      </w:tr>
      <w:tr w:rsidR="00843271" w14:paraId="73650ED2" w14:textId="77777777" w:rsidTr="009A3583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8979E" w14:textId="77777777" w:rsidR="00843271" w:rsidRDefault="00AF1DD6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ED88D2" w14:textId="77777777" w:rsidR="00843271" w:rsidRDefault="00AF1DD6">
            <w:r>
              <w:rPr>
                <w:sz w:val="24"/>
              </w:rPr>
              <w:t>Доля благоустроенных общественных территорий от общего количества запланированных к благоустройству территорий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7BD89" w14:textId="77777777" w:rsidR="00843271" w:rsidRDefault="00843271">
            <w:pPr>
              <w:jc w:val="center"/>
              <w:rPr>
                <w:sz w:val="24"/>
              </w:rPr>
            </w:pPr>
          </w:p>
          <w:p w14:paraId="375F0716" w14:textId="77777777" w:rsidR="00843271" w:rsidRDefault="00AF1DD6">
            <w:pPr>
              <w:jc w:val="center"/>
            </w:pPr>
            <w:r>
              <w:rPr>
                <w:sz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9FBA6C" w14:textId="77777777" w:rsidR="00843271" w:rsidRDefault="00AF1D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BF9C80" w14:textId="77777777" w:rsidR="00843271" w:rsidRDefault="00AF1DD6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E3971F" w14:textId="77777777" w:rsidR="00843271" w:rsidRDefault="00AF1DD6">
            <w:pPr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2931B8" w14:textId="77777777" w:rsidR="00843271" w:rsidRDefault="00843271">
            <w:pPr>
              <w:pStyle w:val="ConsPlusCell"/>
            </w:pPr>
          </w:p>
        </w:tc>
      </w:tr>
    </w:tbl>
    <w:p w14:paraId="3D1C4CE6" w14:textId="0AC25435" w:rsidR="00843271" w:rsidRDefault="00AF1DD6">
      <w:pPr>
        <w:ind w:firstLine="540"/>
        <w:jc w:val="both"/>
      </w:pPr>
      <w:bookmarkStart w:id="3" w:name="Par1462"/>
      <w:bookmarkEnd w:id="3"/>
      <w:r>
        <w:rPr>
          <w:sz w:val="24"/>
        </w:rPr>
        <w:t>1&gt; Приводится фактическое значение индикатора или показателя за год, предшествующий</w:t>
      </w:r>
    </w:p>
    <w:p w14:paraId="52CFB379" w14:textId="77777777" w:rsidR="00843271" w:rsidRDefault="00843271">
      <w:pPr>
        <w:rPr>
          <w:sz w:val="24"/>
        </w:rPr>
      </w:pPr>
    </w:p>
    <w:p w14:paraId="0525154F" w14:textId="205BE64A" w:rsidR="00843271" w:rsidRDefault="00AF1DD6" w:rsidP="009A3583">
      <w:pPr>
        <w:ind w:left="-284"/>
        <w:rPr>
          <w:sz w:val="28"/>
        </w:rPr>
      </w:pPr>
      <w:r>
        <w:rPr>
          <w:sz w:val="28"/>
        </w:rPr>
        <w:t>Глава Администрации 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4" w:name="sub_1003"/>
      <w:bookmarkEnd w:id="4"/>
      <w:r w:rsidR="009A3583">
        <w:rPr>
          <w:sz w:val="28"/>
        </w:rPr>
        <w:t xml:space="preserve">                             </w:t>
      </w:r>
      <w:r>
        <w:rPr>
          <w:sz w:val="28"/>
        </w:rPr>
        <w:t>С.Л. Слепченко</w:t>
      </w:r>
    </w:p>
    <w:sectPr w:rsidR="00843271" w:rsidSect="00433E59">
      <w:footerReference w:type="default" r:id="rId10"/>
      <w:footerReference w:type="first" r:id="rId11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8B09" w14:textId="77777777" w:rsidR="00A52CE1" w:rsidRDefault="00A52CE1">
      <w:r>
        <w:separator/>
      </w:r>
    </w:p>
  </w:endnote>
  <w:endnote w:type="continuationSeparator" w:id="0">
    <w:p w14:paraId="2B51B92B" w14:textId="77777777" w:rsidR="00A52CE1" w:rsidRDefault="00A5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7F1E" w14:textId="084D5BC1" w:rsidR="00843271" w:rsidRDefault="00AF1DD6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FC70A6">
      <w:rPr>
        <w:noProof/>
      </w:rPr>
      <w:t>5</w:t>
    </w:r>
    <w:r>
      <w:fldChar w:fldCharType="end"/>
    </w:r>
  </w:p>
  <w:p w14:paraId="5EE094C3" w14:textId="78179AA5" w:rsidR="00843271" w:rsidRDefault="00A52CE1">
    <w:pPr>
      <w:pStyle w:val="a8"/>
      <w:ind w:right="360"/>
    </w:pPr>
    <w:r>
      <w:rPr>
        <w:noProof/>
      </w:rPr>
      <w:pict w14:anchorId="7A3255EF">
        <v:shape id="Picture 1" o:spid="_x0000_s2049" style="position:absolute;margin-left:547.7pt;margin-top:.05pt;width:4.15pt;height:10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" adj="-11796480,,5400" path="m,l,21600r21600,l21600,,,xe" stroked="f">
          <v:stroke joinstyle="miter"/>
          <v:formulas/>
          <v:path arrowok="t" o:connecttype="segments" textboxrect="0,0,21600,21600"/>
          <v:textbox inset="0,0,0,0">
            <w:txbxContent>
              <w:p w14:paraId="22C354C1" w14:textId="77777777" w:rsidR="00843271" w:rsidRDefault="00843271">
                <w:pPr>
                  <w:pStyle w:val="a8"/>
                </w:pPr>
              </w:p>
            </w:txbxContent>
          </v:textbox>
          <w10:wrap type="square" anchorx="page"/>
        </v:shape>
      </w:pict>
    </w:r>
  </w:p>
  <w:p w14:paraId="68B7E836" w14:textId="77777777" w:rsidR="00843271" w:rsidRDefault="008432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AC86" w14:textId="77777777" w:rsidR="00843271" w:rsidRDefault="00843271">
    <w:pPr>
      <w:pStyle w:val="a8"/>
      <w:jc w:val="right"/>
      <w:rPr>
        <w:sz w:val="24"/>
      </w:rPr>
    </w:pPr>
  </w:p>
  <w:p w14:paraId="219250F8" w14:textId="77777777" w:rsidR="00843271" w:rsidRDefault="00843271">
    <w:pPr>
      <w:pStyle w:val="a8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5395" w14:textId="77777777" w:rsidR="00843271" w:rsidRDefault="008432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C9AC" w14:textId="77777777" w:rsidR="00A52CE1" w:rsidRDefault="00A52CE1">
      <w:r>
        <w:separator/>
      </w:r>
    </w:p>
  </w:footnote>
  <w:footnote w:type="continuationSeparator" w:id="0">
    <w:p w14:paraId="66F0763E" w14:textId="77777777" w:rsidR="00A52CE1" w:rsidRDefault="00A5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073883"/>
      <w:docPartObj>
        <w:docPartGallery w:val="Page Numbers (Top of Page)"/>
        <w:docPartUnique/>
      </w:docPartObj>
    </w:sdtPr>
    <w:sdtContent>
      <w:p w14:paraId="0B5DB78B" w14:textId="1702B1A8" w:rsidR="00433E59" w:rsidRDefault="00433E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3BA18" w14:textId="77777777" w:rsidR="00433E59" w:rsidRDefault="00433E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25BFD"/>
    <w:multiLevelType w:val="multilevel"/>
    <w:tmpl w:val="872E588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271"/>
    <w:rsid w:val="00007C2B"/>
    <w:rsid w:val="002A3B79"/>
    <w:rsid w:val="002E3D36"/>
    <w:rsid w:val="00433E59"/>
    <w:rsid w:val="005300E9"/>
    <w:rsid w:val="00843271"/>
    <w:rsid w:val="009A3583"/>
    <w:rsid w:val="00A52CE1"/>
    <w:rsid w:val="00AF1DD6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4870FB"/>
  <w15:docId w15:val="{DB3154E9-78F1-4E35-9083-9EE14E6E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0"/>
    <w:link w:val="13"/>
  </w:style>
  <w:style w:type="paragraph" w:styleId="a4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4"/>
    <w:rPr>
      <w:rFonts w:ascii="Tahoma" w:hAnsi="Tahoma"/>
      <w:sz w:val="16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libri" w:hAnsi="Calibri"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/>
      <w:spacing w:after="120"/>
    </w:pPr>
    <w:rPr>
      <w:sz w:val="24"/>
    </w:rPr>
  </w:style>
  <w:style w:type="character" w:customStyle="1" w:styleId="a6">
    <w:name w:val="Основной текст Знак"/>
    <w:basedOn w:val="10"/>
    <w:link w:val="a5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7">
    <w:name w:val="header"/>
    <w:basedOn w:val="a"/>
    <w:link w:val="16"/>
    <w:uiPriority w:val="99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0"/>
    <w:link w:val="a7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8">
    <w:name w:val="footer"/>
    <w:basedOn w:val="a"/>
    <w:link w:val="1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10"/>
    <w:link w:val="a8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6z0">
    <w:name w:val="WW8Num6z0"/>
    <w:link w:val="WW8Num6z00"/>
    <w:rPr>
      <w:sz w:val="24"/>
    </w:rPr>
  </w:style>
  <w:style w:type="character" w:customStyle="1" w:styleId="WW8Num6z00">
    <w:name w:val="WW8Num6z0"/>
    <w:link w:val="WW8Num6z0"/>
    <w:rPr>
      <w:rFonts w:ascii="Times New Roman" w:hAnsi="Times New Roman"/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9">
    <w:name w:val="List"/>
    <w:basedOn w:val="a5"/>
    <w:link w:val="aa"/>
  </w:style>
  <w:style w:type="character" w:customStyle="1" w:styleId="aa">
    <w:name w:val="Список Знак"/>
    <w:basedOn w:val="a6"/>
    <w:link w:val="a9"/>
    <w:rPr>
      <w:sz w:val="24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Заголовок1"/>
    <w:basedOn w:val="10"/>
    <w:rPr>
      <w:rFonts w:ascii="Liberation Sans" w:hAnsi="Liberation San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9">
    <w:name w:val="Основной шрифт абзаца1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d">
    <w:name w:val="Верхний колонтитул Знак"/>
    <w:link w:val="ae"/>
  </w:style>
  <w:style w:type="character" w:customStyle="1" w:styleId="ae">
    <w:name w:val="Верхний колонтитул Знак"/>
    <w:link w:val="ad"/>
    <w:uiPriority w:val="99"/>
  </w:style>
  <w:style w:type="paragraph" w:customStyle="1" w:styleId="af">
    <w:name w:val="Нормальный (таблица)"/>
    <w:basedOn w:val="a"/>
    <w:next w:val="a"/>
    <w:link w:val="af0"/>
    <w:pPr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0"/>
    <w:link w:val="af"/>
    <w:rPr>
      <w:rFonts w:ascii="Arial" w:hAnsi="Arial"/>
      <w:sz w:val="24"/>
    </w:rPr>
  </w:style>
  <w:style w:type="paragraph" w:customStyle="1" w:styleId="af1">
    <w:name w:val="Заголовок таблицы"/>
    <w:basedOn w:val="af2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Pr>
      <w:b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1a">
    <w:name w:val="Знак Знак Знак1 Знак"/>
    <w:basedOn w:val="a"/>
    <w:link w:val="1b"/>
    <w:pPr>
      <w:widowControl/>
      <w:spacing w:before="280" w:after="280"/>
      <w:jc w:val="both"/>
    </w:pPr>
    <w:rPr>
      <w:rFonts w:ascii="Tahoma" w:hAnsi="Tahoma"/>
    </w:rPr>
  </w:style>
  <w:style w:type="character" w:customStyle="1" w:styleId="1b">
    <w:name w:val="Знак Знак Знак1 Знак"/>
    <w:basedOn w:val="10"/>
    <w:link w:val="1a"/>
    <w:rPr>
      <w:rFonts w:ascii="Tahoma" w:hAnsi="Tahoma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c">
    <w:name w:val="Заголовок 1 Знак"/>
    <w:link w:val="1d"/>
    <w:rPr>
      <w:b/>
      <w:sz w:val="24"/>
    </w:rPr>
  </w:style>
  <w:style w:type="character" w:customStyle="1" w:styleId="1d">
    <w:name w:val="Заголовок 1 Знак"/>
    <w:link w:val="1c"/>
    <w:rPr>
      <w:b/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f7">
    <w:name w:val="Normal (Web)"/>
    <w:basedOn w:val="a"/>
    <w:link w:val="af8"/>
    <w:pPr>
      <w:widowControl/>
      <w:spacing w:before="30" w:after="30"/>
    </w:pPr>
    <w:rPr>
      <w:sz w:val="24"/>
    </w:rPr>
  </w:style>
  <w:style w:type="character" w:customStyle="1" w:styleId="af8">
    <w:name w:val="Обычный (Интернет) Знак"/>
    <w:basedOn w:val="10"/>
    <w:link w:val="af7"/>
    <w:rPr>
      <w:sz w:val="24"/>
    </w:rPr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0"/>
    <w:link w:val="subheader"/>
    <w:rPr>
      <w:rFonts w:ascii="Arial" w:hAnsi="Arial"/>
      <w:b/>
      <w:color w:val="000000"/>
      <w:sz w:val="18"/>
    </w:rPr>
  </w:style>
  <w:style w:type="paragraph" w:customStyle="1" w:styleId="1e">
    <w:name w:val="Гиперссылка1"/>
    <w:link w:val="af9"/>
    <w:rPr>
      <w:rFonts w:ascii="Arial" w:hAnsi="Arial"/>
      <w:color w:val="3560A7"/>
    </w:rPr>
  </w:style>
  <w:style w:type="character" w:styleId="af9">
    <w:name w:val="Hyperlink"/>
    <w:link w:val="1e"/>
    <w:rPr>
      <w:rFonts w:ascii="Arial" w:hAnsi="Arial"/>
      <w:strike w:val="0"/>
      <w:color w:val="3560A7"/>
      <w:sz w:val="20"/>
      <w:u w:val="non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0"/>
    <w:link w:val="Footnote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fa">
    <w:name w:val="Знак Знак Знак Знак"/>
    <w:basedOn w:val="a"/>
    <w:link w:val="afb"/>
    <w:pPr>
      <w:widowControl/>
      <w:spacing w:before="280" w:after="280"/>
    </w:pPr>
    <w:rPr>
      <w:rFonts w:ascii="Tahoma" w:hAnsi="Tahoma"/>
    </w:rPr>
  </w:style>
  <w:style w:type="character" w:customStyle="1" w:styleId="afb">
    <w:name w:val="Знак Знак Знак Знак"/>
    <w:basedOn w:val="10"/>
    <w:link w:val="afa"/>
    <w:rPr>
      <w:rFonts w:ascii="Tahoma" w:hAnsi="Tahoma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afc">
    <w:name w:val="Содержимое врезки"/>
    <w:basedOn w:val="a"/>
    <w:link w:val="afd"/>
  </w:style>
  <w:style w:type="character" w:customStyle="1" w:styleId="afd">
    <w:name w:val="Содержимое врезки"/>
    <w:basedOn w:val="10"/>
    <w:link w:val="afc"/>
  </w:style>
  <w:style w:type="paragraph" w:styleId="afe">
    <w:name w:val="No Spacing"/>
    <w:link w:val="1f1"/>
    <w:pPr>
      <w:ind w:firstLine="709"/>
      <w:jc w:val="both"/>
    </w:pPr>
    <w:rPr>
      <w:sz w:val="28"/>
    </w:rPr>
  </w:style>
  <w:style w:type="character" w:customStyle="1" w:styleId="1f1">
    <w:name w:val="Без интервала Знак1"/>
    <w:link w:val="afe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f">
    <w:name w:val="Нижний колонтитул Знак"/>
    <w:link w:val="aff0"/>
  </w:style>
  <w:style w:type="character" w:customStyle="1" w:styleId="aff0">
    <w:name w:val="Нижний колонтитул Знак"/>
    <w:link w:val="aff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aff1">
    <w:name w:val="Знак"/>
    <w:basedOn w:val="a"/>
    <w:link w:val="aff2"/>
    <w:pPr>
      <w:widowControl/>
      <w:spacing w:before="280" w:after="280"/>
    </w:pPr>
    <w:rPr>
      <w:rFonts w:ascii="Tahoma" w:hAnsi="Tahoma"/>
    </w:rPr>
  </w:style>
  <w:style w:type="character" w:customStyle="1" w:styleId="aff2">
    <w:name w:val="Знак"/>
    <w:basedOn w:val="10"/>
    <w:link w:val="aff1"/>
    <w:rPr>
      <w:rFonts w:ascii="Tahoma" w:hAnsi="Tahoma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3">
    <w:name w:val="caption"/>
    <w:basedOn w:val="a"/>
    <w:link w:val="aff4"/>
    <w:pPr>
      <w:spacing w:before="120" w:after="120"/>
    </w:pPr>
    <w:rPr>
      <w:i/>
      <w:sz w:val="24"/>
    </w:rPr>
  </w:style>
  <w:style w:type="character" w:customStyle="1" w:styleId="aff4">
    <w:name w:val="Название объекта Знак"/>
    <w:basedOn w:val="10"/>
    <w:link w:val="aff3"/>
    <w:rPr>
      <w:i/>
      <w:sz w:val="24"/>
    </w:rPr>
  </w:style>
  <w:style w:type="paragraph" w:customStyle="1" w:styleId="73">
    <w:name w:val="Заголовок 7 Знак"/>
    <w:basedOn w:val="1f2"/>
    <w:link w:val="74"/>
    <w:rPr>
      <w:rFonts w:ascii="Calibri" w:hAnsi="Calibri"/>
      <w:sz w:val="24"/>
    </w:rPr>
  </w:style>
  <w:style w:type="character" w:customStyle="1" w:styleId="74">
    <w:name w:val="Заголовок 7 Знак"/>
    <w:basedOn w:val="1f3"/>
    <w:link w:val="73"/>
    <w:rPr>
      <w:rFonts w:ascii="Calibri" w:hAnsi="Calibri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2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2"/>
  </w:style>
  <w:style w:type="paragraph" w:customStyle="1" w:styleId="1f4">
    <w:name w:val="Знак1"/>
    <w:basedOn w:val="a"/>
    <w:link w:val="1f5"/>
    <w:pPr>
      <w:widowControl/>
      <w:spacing w:before="280" w:after="280"/>
    </w:pPr>
    <w:rPr>
      <w:rFonts w:ascii="Tahoma" w:hAnsi="Tahoma"/>
    </w:rPr>
  </w:style>
  <w:style w:type="character" w:customStyle="1" w:styleId="1f5">
    <w:name w:val="Знак1"/>
    <w:basedOn w:val="10"/>
    <w:link w:val="1f4"/>
    <w:rPr>
      <w:rFonts w:ascii="Tahoma" w:hAnsi="Tahoma"/>
    </w:rPr>
  </w:style>
  <w:style w:type="paragraph" w:customStyle="1" w:styleId="23">
    <w:name w:val="Заголовок 2 Знак"/>
    <w:link w:val="24"/>
    <w:rPr>
      <w:b/>
      <w:sz w:val="28"/>
    </w:rPr>
  </w:style>
  <w:style w:type="character" w:customStyle="1" w:styleId="24">
    <w:name w:val="Заголовок 2 Знак"/>
    <w:link w:val="23"/>
    <w:rPr>
      <w:b/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5">
    <w:name w:val="Гипертекстовая ссылка"/>
    <w:link w:val="aff6"/>
    <w:rPr>
      <w:color w:val="106BBE"/>
      <w:sz w:val="26"/>
    </w:rPr>
  </w:style>
  <w:style w:type="character" w:customStyle="1" w:styleId="aff6">
    <w:name w:val="Гипертекстовая ссылка"/>
    <w:link w:val="aff5"/>
    <w:rPr>
      <w:b w:val="0"/>
      <w:color w:val="106BBE"/>
      <w:sz w:val="26"/>
    </w:rPr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0"/>
    <w:link w:val="220"/>
    <w:rPr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6">
    <w:name w:val="Номер страницы1"/>
    <w:basedOn w:val="1f2"/>
    <w:link w:val="aff7"/>
  </w:style>
  <w:style w:type="character" w:styleId="aff7">
    <w:name w:val="page number"/>
    <w:basedOn w:val="1f3"/>
    <w:link w:val="1f6"/>
  </w:style>
  <w:style w:type="paragraph" w:customStyle="1" w:styleId="aff8">
    <w:name w:val="Без интервала Знак"/>
    <w:link w:val="aff9"/>
    <w:rPr>
      <w:sz w:val="28"/>
    </w:rPr>
  </w:style>
  <w:style w:type="character" w:customStyle="1" w:styleId="aff9">
    <w:name w:val="Без интервала Знак"/>
    <w:link w:val="aff8"/>
    <w:rPr>
      <w:sz w:val="28"/>
    </w:rPr>
  </w:style>
  <w:style w:type="paragraph" w:styleId="affa">
    <w:name w:val="Subtitle"/>
    <w:next w:val="a"/>
    <w:link w:val="af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character" w:customStyle="1" w:styleId="21">
    <w:name w:val="Заголовок 2 Знак1"/>
    <w:basedOn w:val="10"/>
    <w:link w:val="2"/>
    <w:rPr>
      <w:b/>
      <w:sz w:val="28"/>
    </w:rPr>
  </w:style>
  <w:style w:type="paragraph" w:styleId="affc">
    <w:name w:val="List Paragraph"/>
    <w:basedOn w:val="a"/>
    <w:link w:val="affd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d">
    <w:name w:val="Абзац списка Знак"/>
    <w:basedOn w:val="10"/>
    <w:link w:val="affc"/>
    <w:rPr>
      <w:rFonts w:ascii="Calibri" w:hAnsi="Calibri"/>
      <w:sz w:val="22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68A1-7613-4E8A-A401-CC05FD61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7</cp:revision>
  <dcterms:created xsi:type="dcterms:W3CDTF">2025-02-26T07:38:00Z</dcterms:created>
  <dcterms:modified xsi:type="dcterms:W3CDTF">2025-02-27T10:12:00Z</dcterms:modified>
</cp:coreProperties>
</file>