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ption"/>
        <w:widowControl/>
        <w:bidi w:val="0"/>
        <w:ind w:left="0" w:right="0" w:hanging="0"/>
        <w:jc w:val="center"/>
        <w:textAlignment w:val="auto"/>
        <w:rPr>
          <w:rFonts w:ascii="Times New Roman" w:hAnsi="Times New Roman"/>
        </w:rPr>
      </w:pPr>
      <w:r>
        <w:rPr/>
        <w:t>РОССИЙСКАЯ ФЕДЕРАЦИЯ</w:t>
      </w:r>
    </w:p>
    <w:p>
      <w:pPr>
        <w:pStyle w:val="Caption"/>
        <w:widowControl/>
        <w:bidi w:val="0"/>
        <w:ind w:left="0" w:right="0" w:hanging="0"/>
        <w:jc w:val="center"/>
        <w:textAlignment w:val="auto"/>
        <w:rPr>
          <w:rFonts w:ascii="Times New Roman" w:hAnsi="Times New Roman"/>
        </w:rPr>
      </w:pPr>
      <w:r>
        <w:rPr/>
        <w:t>РОСТОВСКАЯ  ОБЛАСТЬ</w:t>
      </w:r>
    </w:p>
    <w:p>
      <w:pPr>
        <w:pStyle w:val="Normal"/>
        <w:widowControl/>
        <w:suppressAutoHyphens w:val="true"/>
        <w:bidi w:val="0"/>
        <w:ind w:left="0" w:right="0" w:hanging="0"/>
        <w:jc w:val="center"/>
        <w:textAlignment w:val="auto"/>
        <w:rPr>
          <w:rFonts w:ascii="Times New Roman" w:hAnsi="Times New Roman"/>
        </w:rPr>
      </w:pPr>
      <w:r>
        <w:rPr>
          <w:rFonts w:ascii="Times New Roman" w:hAnsi="Times New Roman"/>
          <w:b/>
          <w:sz w:val="28"/>
        </w:rPr>
        <w:t>КУЙБЫШЕВСКИЙ  РАЙОН</w:t>
      </w:r>
    </w:p>
    <w:p>
      <w:pPr>
        <w:pStyle w:val="Normal"/>
        <w:widowControl/>
        <w:suppressAutoHyphens w:val="true"/>
        <w:bidi w:val="0"/>
        <w:ind w:left="0" w:right="0" w:hanging="0"/>
        <w:jc w:val="center"/>
        <w:textAlignment w:val="auto"/>
        <w:rPr>
          <w:rFonts w:ascii="Times New Roman" w:hAnsi="Times New Roman"/>
        </w:rPr>
      </w:pPr>
      <w:r>
        <w:rPr>
          <w:rFonts w:ascii="Times New Roman" w:hAnsi="Times New Roman"/>
          <w:b/>
          <w:sz w:val="28"/>
        </w:rPr>
        <w:t>МУНИЦИПАЛЬНОЕ  ОБРАЗОВАНИЕ</w:t>
      </w:r>
    </w:p>
    <w:p>
      <w:pPr>
        <w:pStyle w:val="Normal"/>
        <w:widowControl/>
        <w:suppressAutoHyphens w:val="true"/>
        <w:bidi w:val="0"/>
        <w:ind w:left="0" w:right="0" w:hanging="0"/>
        <w:jc w:val="center"/>
        <w:textAlignment w:val="auto"/>
        <w:rPr>
          <w:rFonts w:ascii="Times New Roman" w:hAnsi="Times New Roman"/>
        </w:rPr>
      </w:pPr>
      <w:r>
        <w:rPr>
          <w:rFonts w:ascii="Times New Roman" w:hAnsi="Times New Roman"/>
          <w:b/>
          <w:sz w:val="28"/>
        </w:rPr>
        <w:t>«КУЙБЫШЕВСКОЕ СЕЛЬСКОЕ  ПОСЕЛЕНИЕ»</w:t>
      </w:r>
    </w:p>
    <w:p>
      <w:pPr>
        <w:pStyle w:val="Normal"/>
        <w:widowControl/>
        <w:suppressAutoHyphens w:val="true"/>
        <w:bidi w:val="0"/>
        <w:ind w:left="0" w:right="0" w:hanging="0"/>
        <w:jc w:val="center"/>
        <w:textAlignment w:val="auto"/>
        <w:rPr>
          <w:rFonts w:ascii="Times New Roman" w:hAnsi="Times New Roman"/>
          <w:b/>
          <w:b/>
          <w:sz w:val="28"/>
        </w:rPr>
      </w:pPr>
      <w:r>
        <w:rPr>
          <w:rFonts w:ascii="Times New Roman" w:hAnsi="Times New Roman"/>
          <w:b/>
          <w:sz w:val="28"/>
        </w:rPr>
      </w:r>
    </w:p>
    <w:p>
      <w:pPr>
        <w:pStyle w:val="Normal"/>
        <w:widowControl/>
        <w:suppressAutoHyphens w:val="true"/>
        <w:bidi w:val="0"/>
        <w:ind w:left="0" w:right="0" w:hanging="0"/>
        <w:jc w:val="center"/>
        <w:textAlignment w:val="auto"/>
        <w:rPr>
          <w:rFonts w:ascii="Times New Roman" w:hAnsi="Times New Roman"/>
        </w:rPr>
      </w:pPr>
      <w:r>
        <w:rPr>
          <w:rFonts w:ascii="Times New Roman" w:hAnsi="Times New Roman"/>
          <w:b/>
          <w:sz w:val="28"/>
        </w:rPr>
        <w:t>СОБРАНИЕ  ДЕПУТАТОВ  КУЙБЫШЕВСКОГО  СЕЛЬСКОГО</w:t>
      </w:r>
    </w:p>
    <w:p>
      <w:pPr>
        <w:pStyle w:val="Style29"/>
        <w:widowControl/>
        <w:tabs>
          <w:tab w:val="center" w:pos="4677" w:leader="none"/>
          <w:tab w:val="right" w:pos="9355" w:leader="none"/>
        </w:tabs>
        <w:bidi w:val="0"/>
        <w:ind w:left="0" w:right="0" w:hanging="0"/>
        <w:jc w:val="center"/>
        <w:textAlignment w:val="auto"/>
        <w:rPr>
          <w:rFonts w:ascii="Times New Roman" w:hAnsi="Times New Roman"/>
        </w:rPr>
      </w:pPr>
      <w:r>
        <w:rPr>
          <w:rFonts w:ascii="Times New Roman" w:hAnsi="Times New Roman"/>
          <w:b/>
          <w:sz w:val="28"/>
        </w:rPr>
        <w:t>ПОСЕЛЕНИЯ</w:t>
      </w:r>
    </w:p>
    <w:p>
      <w:pPr>
        <w:pStyle w:val="Style29"/>
        <w:widowControl/>
        <w:tabs>
          <w:tab w:val="center" w:pos="4677" w:leader="none"/>
          <w:tab w:val="right" w:pos="9355" w:leader="none"/>
        </w:tabs>
        <w:bidi w:val="0"/>
        <w:ind w:left="0" w:right="0" w:hanging="0"/>
        <w:jc w:val="left"/>
        <w:textAlignment w:val="auto"/>
        <w:rPr>
          <w:rFonts w:ascii="Times New Roman" w:hAnsi="Times New Roman"/>
        </w:rPr>
      </w:pPr>
      <w:r>
        <w:rPr>
          <w:rFonts w:ascii="Times New Roman" w:hAnsi="Times New Roman"/>
        </w:rPr>
        <w:t xml:space="preserve">                                                                        </w:t>
      </w:r>
    </w:p>
    <w:p>
      <w:pPr>
        <w:pStyle w:val="Style29"/>
        <w:widowControl/>
        <w:tabs>
          <w:tab w:val="center" w:pos="4677" w:leader="none"/>
          <w:tab w:val="right" w:pos="9355" w:leader="none"/>
        </w:tabs>
        <w:bidi w:val="0"/>
        <w:ind w:left="0" w:right="0" w:hanging="0"/>
        <w:jc w:val="left"/>
        <w:textAlignment w:val="auto"/>
        <w:rPr>
          <w:rFonts w:ascii="Times New Roman" w:hAnsi="Times New Roman"/>
        </w:rPr>
      </w:pPr>
      <w:r>
        <w:rPr>
          <w:rFonts w:ascii="Times New Roman" w:hAnsi="Times New Roman"/>
          <w:sz w:val="28"/>
        </w:rPr>
        <w:t xml:space="preserve">                                                           </w:t>
      </w:r>
      <w:r>
        <w:rPr>
          <w:rFonts w:ascii="Times New Roman" w:hAnsi="Times New Roman"/>
          <w:b/>
          <w:sz w:val="28"/>
        </w:rPr>
        <w:t xml:space="preserve">РЕШЕНИЕ </w:t>
      </w:r>
    </w:p>
    <w:p>
      <w:pPr>
        <w:pStyle w:val="Style29"/>
        <w:widowControl/>
        <w:tabs>
          <w:tab w:val="center" w:pos="4677" w:leader="none"/>
          <w:tab w:val="right" w:pos="9355" w:leader="none"/>
        </w:tabs>
        <w:bidi w:val="0"/>
        <w:ind w:left="0" w:right="0" w:hanging="0"/>
        <w:jc w:val="left"/>
        <w:textAlignment w:val="auto"/>
        <w:rPr>
          <w:rFonts w:ascii="Times New Roman" w:hAnsi="Times New Roman"/>
          <w:b/>
          <w:b/>
          <w:sz w:val="28"/>
        </w:rPr>
      </w:pPr>
      <w:r>
        <w:rPr>
          <w:rFonts w:ascii="Times New Roman" w:hAnsi="Times New Roman"/>
          <w:b/>
          <w:sz w:val="28"/>
        </w:rPr>
      </w:r>
    </w:p>
    <w:tbl>
      <w:tblPr>
        <w:tblW w:w="9650" w:type="dxa"/>
        <w:jc w:val="left"/>
        <w:tblInd w:w="-101" w:type="dxa"/>
        <w:tblBorders/>
        <w:tblCellMar>
          <w:top w:w="0" w:type="dxa"/>
          <w:left w:w="0" w:type="dxa"/>
          <w:bottom w:w="0" w:type="dxa"/>
          <w:right w:w="0" w:type="dxa"/>
        </w:tblCellMar>
      </w:tblPr>
      <w:tblGrid>
        <w:gridCol w:w="3216"/>
        <w:gridCol w:w="3217"/>
        <w:gridCol w:w="3217"/>
      </w:tblGrid>
      <w:tr>
        <w:trPr/>
        <w:tc>
          <w:tcPr>
            <w:tcW w:w="3216" w:type="dxa"/>
            <w:tcBorders/>
            <w:shd w:fill="auto" w:val="clear"/>
          </w:tcPr>
          <w:p>
            <w:pPr>
              <w:pStyle w:val="Normal"/>
              <w:widowControl/>
              <w:suppressAutoHyphens w:val="true"/>
              <w:bidi w:val="0"/>
              <w:ind w:left="0" w:right="0" w:hanging="0"/>
              <w:jc w:val="left"/>
              <w:textAlignment w:val="auto"/>
              <w:rPr>
                <w:rFonts w:ascii="Times New Roman" w:hAnsi="Times New Roman"/>
              </w:rPr>
            </w:pPr>
            <w:r>
              <w:rPr>
                <w:rFonts w:ascii="Times New Roman" w:hAnsi="Times New Roman"/>
                <w:b/>
                <w:sz w:val="28"/>
              </w:rPr>
              <w:t xml:space="preserve"> </w:t>
            </w:r>
            <w:r>
              <w:rPr>
                <w:rFonts w:ascii="Times New Roman" w:hAnsi="Times New Roman"/>
                <w:b/>
                <w:sz w:val="28"/>
              </w:rPr>
              <w:t xml:space="preserve">31.10.2017 </w:t>
            </w:r>
          </w:p>
        </w:tc>
        <w:tc>
          <w:tcPr>
            <w:tcW w:w="3217" w:type="dxa"/>
            <w:tcBorders/>
            <w:shd w:fill="auto" w:val="clear"/>
          </w:tcPr>
          <w:p>
            <w:pPr>
              <w:pStyle w:val="Normal"/>
              <w:widowControl/>
              <w:tabs>
                <w:tab w:val="left" w:pos="1308" w:leader="none"/>
                <w:tab w:val="center" w:pos="1607" w:leader="none"/>
              </w:tabs>
              <w:suppressAutoHyphens w:val="true"/>
              <w:bidi w:val="0"/>
              <w:ind w:left="0" w:right="0" w:hanging="0"/>
              <w:jc w:val="center"/>
              <w:textAlignment w:val="auto"/>
              <w:rPr/>
            </w:pPr>
            <w:r>
              <w:rPr>
                <w:rFonts w:ascii="Times New Roman" w:hAnsi="Times New Roman"/>
                <w:b/>
                <w:smallCaps/>
                <w:sz w:val="28"/>
              </w:rPr>
              <w:t xml:space="preserve">№ </w:t>
            </w:r>
            <w:r>
              <w:rPr>
                <w:rFonts w:ascii="Times New Roman" w:hAnsi="Times New Roman"/>
                <w:b/>
                <w:smallCaps/>
                <w:sz w:val="28"/>
              </w:rPr>
              <w:t>47</w:t>
            </w:r>
          </w:p>
        </w:tc>
        <w:tc>
          <w:tcPr>
            <w:tcW w:w="3217" w:type="dxa"/>
            <w:tcBorders/>
            <w:shd w:fill="auto" w:val="clear"/>
          </w:tcPr>
          <w:p>
            <w:pPr>
              <w:pStyle w:val="Normal"/>
              <w:widowControl/>
              <w:suppressAutoHyphens w:val="true"/>
              <w:bidi w:val="0"/>
              <w:ind w:left="0" w:right="0" w:hanging="0"/>
              <w:jc w:val="center"/>
              <w:textAlignment w:val="auto"/>
              <w:rPr>
                <w:rFonts w:ascii="Times New Roman" w:hAnsi="Times New Roman"/>
              </w:rPr>
            </w:pPr>
            <w:r>
              <w:rPr>
                <w:rFonts w:ascii="Times New Roman" w:hAnsi="Times New Roman"/>
                <w:b/>
                <w:smallCaps/>
                <w:sz w:val="28"/>
              </w:rPr>
              <w:t xml:space="preserve"> </w:t>
            </w:r>
            <w:r>
              <w:rPr>
                <w:rFonts w:ascii="Times New Roman" w:hAnsi="Times New Roman"/>
                <w:b/>
                <w:smallCaps/>
                <w:sz w:val="28"/>
              </w:rPr>
              <w:t>с. Куйбышево</w:t>
            </w:r>
          </w:p>
        </w:tc>
      </w:tr>
    </w:tbl>
    <w:p>
      <w:pPr>
        <w:pStyle w:val="Style29"/>
        <w:widowControl/>
        <w:tabs>
          <w:tab w:val="center" w:pos="4677" w:leader="none"/>
          <w:tab w:val="right" w:pos="9355" w:leader="none"/>
        </w:tabs>
        <w:bidi w:val="0"/>
        <w:ind w:left="0" w:right="0" w:hanging="0"/>
        <w:jc w:val="left"/>
        <w:textAlignment w:val="auto"/>
        <w:rPr>
          <w:rFonts w:ascii="Times New Roman" w:hAnsi="Times New Roman"/>
        </w:rPr>
      </w:pPr>
      <w:r>
        <w:rPr>
          <w:rFonts w:ascii="Times New Roman" w:hAnsi="Times New Roman"/>
        </w:rPr>
      </w:r>
    </w:p>
    <w:p>
      <w:pPr>
        <w:pStyle w:val="Normal"/>
        <w:widowControl/>
        <w:shd w:fill="FFFFFF"/>
        <w:suppressAutoHyphens w:val="true"/>
        <w:bidi w:val="0"/>
        <w:ind w:left="0" w:right="0" w:hanging="0"/>
        <w:jc w:val="center"/>
        <w:textAlignment w:val="auto"/>
        <w:rPr>
          <w:rFonts w:ascii="Times New Roman" w:hAnsi="Times New Roman"/>
        </w:rPr>
      </w:pPr>
      <w:r>
        <w:rPr>
          <w:rFonts w:ascii="Times New Roman" w:hAnsi="Times New Roman"/>
          <w:b/>
          <w:spacing w:val="4"/>
          <w:sz w:val="28"/>
        </w:rPr>
        <w:t>Об утверждении</w:t>
      </w:r>
      <w:r>
        <w:rPr>
          <w:rFonts w:ascii="Times New Roman" w:hAnsi="Times New Roman"/>
          <w:b/>
          <w:spacing w:val="3"/>
          <w:sz w:val="28"/>
        </w:rPr>
        <w:t xml:space="preserve"> Правил благоустройства территории Куйбышевского сельского поселения </w:t>
      </w:r>
    </w:p>
    <w:p>
      <w:pPr>
        <w:pStyle w:val="Normal"/>
        <w:widowControl/>
        <w:shd w:fill="FFFFFF"/>
        <w:suppressAutoHyphens w:val="true"/>
        <w:bidi w:val="0"/>
        <w:ind w:left="0" w:right="0" w:hanging="0"/>
        <w:jc w:val="center"/>
        <w:textAlignment w:val="auto"/>
        <w:rPr>
          <w:rFonts w:ascii="Times New Roman" w:hAnsi="Times New Roman"/>
          <w:b/>
          <w:b/>
          <w:sz w:val="28"/>
        </w:rPr>
      </w:pPr>
      <w:r>
        <w:rPr>
          <w:rFonts w:ascii="Times New Roman" w:hAnsi="Times New Roman"/>
          <w:b/>
          <w:sz w:val="28"/>
        </w:rPr>
      </w:r>
    </w:p>
    <w:p>
      <w:pPr>
        <w:pStyle w:val="Normal"/>
        <w:widowControl/>
        <w:suppressAutoHyphens w:val="true"/>
        <w:bidi w:val="0"/>
        <w:ind w:left="0" w:right="0" w:firstLine="720"/>
        <w:jc w:val="both"/>
        <w:textAlignment w:val="auto"/>
        <w:rPr>
          <w:rFonts w:ascii="Times New Roman" w:hAnsi="Times New Roman"/>
        </w:rPr>
      </w:pPr>
      <w:r>
        <w:rPr>
          <w:rFonts w:ascii="Times New Roman" w:hAnsi="Times New Roman"/>
          <w:sz w:val="28"/>
        </w:rPr>
        <w:t xml:space="preserve">В соответствии с пунктом 18 статьи 14 Федерального закона от 6 октября 2003  № 131-ФЗ «Об общих принципах организации местного самоуправления в Российской Федерации» на основании Устава муниципального образования «Куйбышевского сельского поселения» Собрание депутатов Куйбышевского сельского поселения и протокола публичных слушаний  </w:t>
      </w:r>
      <w:r>
        <w:rPr>
          <w:rFonts w:cs="Times New Roman" w:ascii="Times New Roman" w:hAnsi="Times New Roman"/>
          <w:sz w:val="28"/>
          <w:szCs w:val="28"/>
        </w:rPr>
        <w:t>по проекту  Правил благоустройства территории Куйбышевского сельского поселения</w:t>
      </w:r>
    </w:p>
    <w:p>
      <w:pPr>
        <w:pStyle w:val="Normal"/>
        <w:widowControl/>
        <w:shd w:fill="FFFFFF"/>
        <w:suppressAutoHyphens w:val="true"/>
        <w:bidi w:val="0"/>
        <w:spacing w:before="226" w:after="0"/>
        <w:ind w:left="0" w:right="0" w:hanging="0"/>
        <w:jc w:val="center"/>
        <w:textAlignment w:val="auto"/>
        <w:rPr>
          <w:rFonts w:ascii="Times New Roman" w:hAnsi="Times New Roman"/>
        </w:rPr>
      </w:pPr>
      <w:r>
        <w:rPr>
          <w:rFonts w:ascii="Times New Roman" w:hAnsi="Times New Roman"/>
          <w:b/>
          <w:spacing w:val="5"/>
          <w:sz w:val="28"/>
        </w:rPr>
        <w:t>РЕШИЛО:</w:t>
      </w:r>
    </w:p>
    <w:p>
      <w:pPr>
        <w:pStyle w:val="Normal"/>
        <w:widowControl/>
        <w:shd w:fill="FFFFFF"/>
        <w:suppressAutoHyphens w:val="true"/>
        <w:bidi w:val="0"/>
        <w:ind w:left="0" w:right="0" w:hanging="0"/>
        <w:jc w:val="both"/>
        <w:textAlignment w:val="auto"/>
        <w:rPr>
          <w:rFonts w:ascii="Times New Roman" w:hAnsi="Times New Roman"/>
        </w:rPr>
      </w:pPr>
      <w:r>
        <w:rPr>
          <w:rFonts w:ascii="Times New Roman" w:hAnsi="Times New Roman"/>
          <w:spacing w:val="4"/>
          <w:sz w:val="28"/>
        </w:rPr>
        <w:t xml:space="preserve">1. Утвердить </w:t>
      </w:r>
      <w:r>
        <w:rPr>
          <w:rFonts w:ascii="Times New Roman" w:hAnsi="Times New Roman"/>
          <w:spacing w:val="3"/>
          <w:sz w:val="28"/>
        </w:rPr>
        <w:t xml:space="preserve">Правила благоустройства территории Куйбышевского сельского поселения, согласно приложению. </w:t>
      </w:r>
    </w:p>
    <w:p>
      <w:pPr>
        <w:pStyle w:val="Normal"/>
        <w:widowControl/>
        <w:shd w:fill="FFFFFF"/>
        <w:suppressAutoHyphens w:val="true"/>
        <w:bidi w:val="0"/>
        <w:ind w:left="0" w:right="0" w:hanging="0"/>
        <w:jc w:val="both"/>
        <w:textAlignment w:val="auto"/>
        <w:rPr>
          <w:rFonts w:ascii="Times New Roman" w:hAnsi="Times New Roman"/>
        </w:rPr>
      </w:pPr>
      <w:r>
        <w:rPr>
          <w:rFonts w:ascii="Times New Roman" w:hAnsi="Times New Roman"/>
          <w:spacing w:val="3"/>
          <w:sz w:val="28"/>
        </w:rPr>
        <w:t>2. Считать утратившим силу решение Собрания депутатов Куйбышевского сельского поселения № 12 от 13.04.2012 г «Об утверждении Правил благоустройства  Куйбышевского сельского поселения».</w:t>
      </w:r>
    </w:p>
    <w:p>
      <w:pPr>
        <w:pStyle w:val="Normal"/>
        <w:widowControl/>
        <w:suppressAutoHyphens w:val="true"/>
        <w:bidi w:val="0"/>
        <w:ind w:left="0" w:right="0" w:hanging="0"/>
        <w:jc w:val="left"/>
        <w:textAlignment w:val="auto"/>
        <w:rPr>
          <w:rFonts w:ascii="Times New Roman" w:hAnsi="Times New Roman"/>
        </w:rPr>
      </w:pPr>
      <w:r>
        <w:rPr>
          <w:rFonts w:ascii="Times New Roman" w:hAnsi="Times New Roman"/>
          <w:spacing w:val="4"/>
          <w:sz w:val="28"/>
        </w:rPr>
        <w:t xml:space="preserve">3.Опубликовать (обнародовать)  настоящее решение в информационном бюллетене Куйбышевского сельского поселения </w:t>
      </w:r>
      <w:r>
        <w:rPr>
          <w:rFonts w:ascii="Times New Roman" w:hAnsi="Times New Roman"/>
          <w:sz w:val="28"/>
        </w:rPr>
        <w:t>и на сайте Администрации Куйбышевского сельского поселения.</w:t>
      </w:r>
      <w:r>
        <w:rPr>
          <w:rFonts w:ascii="Times New Roman" w:hAnsi="Times New Roman"/>
          <w:spacing w:val="4"/>
          <w:sz w:val="28"/>
        </w:rPr>
        <w:t xml:space="preserve"> </w:t>
      </w:r>
    </w:p>
    <w:p>
      <w:pPr>
        <w:pStyle w:val="Normal"/>
        <w:widowControl/>
        <w:shd w:fill="FFFFFF"/>
        <w:suppressAutoHyphens w:val="true"/>
        <w:bidi w:val="0"/>
        <w:ind w:left="0" w:right="0" w:hanging="0"/>
        <w:jc w:val="both"/>
        <w:textAlignment w:val="auto"/>
        <w:rPr>
          <w:rFonts w:ascii="Times New Roman" w:hAnsi="Times New Roman"/>
        </w:rPr>
      </w:pPr>
      <w:r>
        <w:rPr>
          <w:rFonts w:ascii="Times New Roman" w:hAnsi="Times New Roman"/>
          <w:spacing w:val="4"/>
          <w:sz w:val="28"/>
        </w:rPr>
        <w:t>4. Настоящее решение  вступает в силу с момента опубликования.</w:t>
      </w:r>
      <w:r>
        <w:rPr>
          <w:rFonts w:ascii="Times New Roman" w:hAnsi="Times New Roman"/>
          <w:sz w:val="28"/>
        </w:rPr>
        <w:t xml:space="preserve">   </w:t>
      </w:r>
    </w:p>
    <w:p>
      <w:pPr>
        <w:pStyle w:val="Normal"/>
        <w:widowControl/>
        <w:shd w:fill="FFFFFF"/>
        <w:suppressAutoHyphens w:val="true"/>
        <w:bidi w:val="0"/>
        <w:ind w:left="0" w:right="0" w:hanging="0"/>
        <w:jc w:val="both"/>
        <w:textAlignment w:val="auto"/>
        <w:rPr>
          <w:rFonts w:ascii="Times New Roman" w:hAnsi="Times New Roman"/>
        </w:rPr>
      </w:pPr>
      <w:r>
        <w:rPr>
          <w:rFonts w:ascii="Times New Roman" w:hAnsi="Times New Roman"/>
          <w:sz w:val="28"/>
        </w:rPr>
        <w:t>5. Контроль над исполнением настоящего решения возложить на председателя постоянной  комиссии  по местному самоуправлению, социальной политике и охране общественного порядка Токарева И.М.</w:t>
      </w:r>
    </w:p>
    <w:p>
      <w:pPr>
        <w:pStyle w:val="ConsPlusTitle"/>
        <w:widowControl/>
        <w:suppressAutoHyphens w:val="true"/>
        <w:bidi w:val="0"/>
        <w:ind w:left="720" w:right="0" w:hanging="0"/>
        <w:jc w:val="both"/>
        <w:textAlignment w:val="auto"/>
        <w:rPr>
          <w:rFonts w:ascii="Times New Roman" w:hAnsi="Times New Roman"/>
        </w:rPr>
      </w:pPr>
      <w:r>
        <w:rPr>
          <w:rFonts w:eastAsia="Times New Roman" w:ascii="Times New Roman" w:hAnsi="Times New Roman"/>
          <w:sz w:val="28"/>
        </w:rPr>
        <w:t xml:space="preserve"> </w:t>
      </w:r>
    </w:p>
    <w:p>
      <w:pPr>
        <w:pStyle w:val="ConsPlusTitle"/>
        <w:widowControl/>
        <w:suppressAutoHyphens w:val="true"/>
        <w:bidi w:val="0"/>
        <w:ind w:left="720" w:right="0" w:hanging="0"/>
        <w:jc w:val="both"/>
        <w:textAlignment w:val="auto"/>
        <w:rPr>
          <w:rFonts w:ascii="Times New Roman" w:hAnsi="Times New Roman" w:eastAsia="Times New Roman"/>
          <w:b w:val="false"/>
          <w:b w:val="false"/>
          <w:sz w:val="28"/>
        </w:rPr>
      </w:pPr>
      <w:r>
        <w:rPr>
          <w:rFonts w:eastAsia="Times New Roman" w:ascii="Times New Roman" w:hAnsi="Times New Roman"/>
          <w:b w:val="false"/>
          <w:sz w:val="28"/>
        </w:rPr>
      </w:r>
    </w:p>
    <w:p>
      <w:pPr>
        <w:pStyle w:val="ConsPlusTitle"/>
        <w:widowControl/>
        <w:suppressAutoHyphens w:val="true"/>
        <w:bidi w:val="0"/>
        <w:ind w:left="720" w:right="0" w:hanging="0"/>
        <w:jc w:val="both"/>
        <w:textAlignment w:val="auto"/>
        <w:rPr>
          <w:rFonts w:ascii="Times New Roman" w:hAnsi="Times New Roman" w:eastAsia="Times New Roman"/>
          <w:b w:val="false"/>
          <w:b w:val="false"/>
          <w:sz w:val="28"/>
        </w:rPr>
      </w:pPr>
      <w:r>
        <w:rPr>
          <w:rFonts w:eastAsia="Times New Roman" w:ascii="Times New Roman" w:hAnsi="Times New Roman"/>
          <w:b w:val="false"/>
          <w:sz w:val="28"/>
        </w:rPr>
      </w:r>
    </w:p>
    <w:p>
      <w:pPr>
        <w:pStyle w:val="Normal"/>
        <w:shd w:val="clear" w:fill="FFFFFF"/>
        <w:rPr>
          <w:rFonts w:ascii="Times New Roman" w:hAnsi="Times New Roman"/>
          <w:sz w:val="28"/>
          <w:szCs w:val="28"/>
        </w:rPr>
      </w:pPr>
      <w:r>
        <w:rPr>
          <w:rFonts w:ascii="Times New Roman" w:hAnsi="Times New Roman"/>
          <w:sz w:val="28"/>
          <w:szCs w:val="28"/>
        </w:rPr>
        <w:t>Председатель Собрания депутатов –</w:t>
      </w:r>
    </w:p>
    <w:p>
      <w:pPr>
        <w:pStyle w:val="Normal"/>
        <w:widowControl/>
        <w:shd w:val="clear" w:fill="FFFFFF"/>
        <w:suppressAutoHyphens w:val="true"/>
        <w:bidi w:val="0"/>
        <w:spacing w:lineRule="auto" w:line="216"/>
        <w:ind w:left="0" w:right="0" w:hanging="0"/>
        <w:jc w:val="left"/>
        <w:textAlignment w:val="auto"/>
        <w:rPr>
          <w:rFonts w:ascii="Times New Roman" w:hAnsi="Times New Roman"/>
          <w:sz w:val="28"/>
          <w:szCs w:val="28"/>
        </w:rPr>
      </w:pPr>
      <w:r>
        <w:rPr>
          <w:rFonts w:ascii="Times New Roman" w:hAnsi="Times New Roman"/>
          <w:sz w:val="28"/>
          <w:szCs w:val="28"/>
        </w:rPr>
        <w:t>глава  Куйбышевского сельского    поселения                                Р.В.Рудаков</w:t>
      </w:r>
    </w:p>
    <w:p>
      <w:pPr>
        <w:pStyle w:val="Normal"/>
        <w:widowControl/>
        <w:suppressAutoHyphens w:val="true"/>
        <w:bidi w:val="0"/>
        <w:spacing w:lineRule="auto" w:line="216"/>
        <w:ind w:left="0" w:right="0" w:hanging="0"/>
        <w:jc w:val="left"/>
        <w:textAlignment w:val="auto"/>
        <w:rPr>
          <w:rFonts w:ascii="Times New Roman" w:hAnsi="Times New Roman"/>
          <w:sz w:val="28"/>
        </w:rPr>
      </w:pPr>
      <w:r>
        <w:rPr>
          <w:rFonts w:ascii="Times New Roman" w:hAnsi="Times New Roman"/>
          <w:sz w:val="28"/>
        </w:rPr>
      </w:r>
    </w:p>
    <w:p>
      <w:pPr>
        <w:pStyle w:val="Normal"/>
        <w:widowControl/>
        <w:suppressAutoHyphens w:val="true"/>
        <w:bidi w:val="0"/>
        <w:spacing w:lineRule="auto" w:line="216"/>
        <w:ind w:left="0" w:right="0" w:hanging="0"/>
        <w:jc w:val="left"/>
        <w:textAlignment w:val="auto"/>
        <w:rPr>
          <w:rFonts w:ascii="Times New Roman" w:hAnsi="Times New Roman"/>
          <w:sz w:val="28"/>
        </w:rPr>
      </w:pPr>
      <w:r>
        <w:rPr>
          <w:rFonts w:ascii="Times New Roman" w:hAnsi="Times New Roman"/>
          <w:sz w:val="28"/>
        </w:rPr>
      </w:r>
    </w:p>
    <w:p>
      <w:pPr>
        <w:pStyle w:val="Normal"/>
        <w:widowControl/>
        <w:suppressAutoHyphens w:val="true"/>
        <w:bidi w:val="0"/>
        <w:spacing w:lineRule="auto" w:line="216"/>
        <w:ind w:left="0" w:right="0" w:hanging="0"/>
        <w:jc w:val="left"/>
        <w:textAlignment w:val="auto"/>
        <w:rPr>
          <w:rFonts w:ascii="Times New Roman" w:hAnsi="Times New Roman"/>
          <w:sz w:val="28"/>
        </w:rPr>
      </w:pPr>
      <w:r>
        <w:rPr>
          <w:rFonts w:ascii="Times New Roman" w:hAnsi="Times New Roman"/>
          <w:sz w:val="28"/>
        </w:rPr>
      </w:r>
    </w:p>
    <w:p>
      <w:pPr>
        <w:pStyle w:val="Normal"/>
        <w:widowControl/>
        <w:suppressAutoHyphens w:val="true"/>
        <w:bidi w:val="0"/>
        <w:spacing w:lineRule="auto" w:line="216"/>
        <w:ind w:left="0" w:right="0" w:hanging="0"/>
        <w:jc w:val="left"/>
        <w:textAlignment w:val="auto"/>
        <w:rPr>
          <w:rFonts w:ascii="Times New Roman" w:hAnsi="Times New Roman"/>
          <w:sz w:val="28"/>
        </w:rPr>
      </w:pPr>
      <w:r>
        <w:rPr>
          <w:rFonts w:ascii="Times New Roman" w:hAnsi="Times New Roman"/>
          <w:sz w:val="28"/>
        </w:rPr>
      </w:r>
    </w:p>
    <w:p>
      <w:pPr>
        <w:pStyle w:val="Normal"/>
        <w:widowControl/>
        <w:suppressAutoHyphens w:val="true"/>
        <w:bidi w:val="0"/>
        <w:spacing w:lineRule="auto" w:line="216"/>
        <w:ind w:left="0" w:right="0" w:hanging="0"/>
        <w:jc w:val="left"/>
        <w:textAlignment w:val="auto"/>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r>
        <w:br w:type="page"/>
      </w:r>
    </w:p>
    <w:p>
      <w:pPr>
        <w:pStyle w:val="25"/>
        <w:shd w:val="clear" w:color="auto" w:fill="auto"/>
        <w:spacing w:lineRule="auto" w:line="240" w:before="0" w:after="0"/>
        <w:rPr>
          <w:b/>
          <w:b/>
          <w:color w:val="000000" w:themeColor="text1"/>
          <w:sz w:val="32"/>
          <w:szCs w:val="32"/>
        </w:rPr>
      </w:pPr>
      <w:r>
        <w:rPr>
          <w:b/>
          <w:color w:val="000000" w:themeColor="text1"/>
          <w:sz w:val="32"/>
          <w:szCs w:val="32"/>
        </w:rPr>
      </w:r>
    </w:p>
    <w:p>
      <w:pPr>
        <w:pStyle w:val="25"/>
        <w:shd w:val="clear" w:color="auto" w:fill="auto"/>
        <w:spacing w:lineRule="auto" w:line="240" w:before="0" w:after="0"/>
        <w:rPr>
          <w:b/>
          <w:b/>
          <w:color w:val="000000" w:themeColor="text1"/>
          <w:sz w:val="32"/>
          <w:szCs w:val="32"/>
        </w:rPr>
      </w:pPr>
      <w:r>
        <w:rPr>
          <w:b/>
          <w:color w:val="000000" w:themeColor="text1"/>
          <w:sz w:val="32"/>
          <w:szCs w:val="32"/>
        </w:rPr>
        <w:t>ПРАВИЛА</w:t>
      </w:r>
    </w:p>
    <w:p>
      <w:pPr>
        <w:pStyle w:val="51"/>
        <w:shd w:val="clear" w:color="auto" w:fill="auto"/>
        <w:spacing w:lineRule="auto" w:line="240" w:before="0" w:after="0"/>
        <w:jc w:val="center"/>
        <w:rPr/>
      </w:pPr>
      <w:r>
        <w:rPr>
          <w:color w:val="000000" w:themeColor="text1"/>
          <w:sz w:val="24"/>
          <w:szCs w:val="24"/>
        </w:rPr>
        <w:t>БЛАГОУСТРОЙСТВА ТЕРРИТОРИИ КУЙБЫШЕВСКОГО СЕЛЬСКОГО ПОСЕЛЕНИЯ</w:t>
      </w:r>
    </w:p>
    <w:p>
      <w:pPr>
        <w:pStyle w:val="51"/>
        <w:shd w:val="clear" w:color="auto" w:fill="auto"/>
        <w:spacing w:lineRule="auto" w:line="240" w:before="0" w:after="0"/>
        <w:jc w:val="center"/>
        <w:rPr>
          <w:color w:val="000000" w:themeColor="text1"/>
          <w:sz w:val="24"/>
          <w:szCs w:val="24"/>
        </w:rPr>
      </w:pPr>
      <w:r>
        <w:rPr>
          <w:color w:val="000000" w:themeColor="text1"/>
          <w:sz w:val="24"/>
          <w:szCs w:val="24"/>
        </w:rPr>
      </w:r>
    </w:p>
    <w:p>
      <w:pPr>
        <w:pStyle w:val="Normal"/>
        <w:widowControl/>
        <w:spacing w:before="120" w:after="120"/>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widowControl/>
        <w:spacing w:before="120" w:after="120"/>
        <w:jc w:val="center"/>
        <w:rPr>
          <w:rFonts w:ascii="Times New Roman" w:hAnsi="Times New Roman" w:cs="Times New Roman"/>
          <w:b/>
          <w:b/>
          <w:color w:val="000000" w:themeColor="text1"/>
        </w:rPr>
      </w:pPr>
      <w:r>
        <w:rPr>
          <w:rFonts w:cs="Times New Roman" w:ascii="Times New Roman" w:hAnsi="Times New Roman"/>
          <w:b/>
          <w:color w:val="000000" w:themeColor="text1"/>
        </w:rPr>
        <w:t>СОДЕРЖАНИЕ</w:t>
      </w:r>
    </w:p>
    <w:p>
      <w:pPr>
        <w:pStyle w:val="Normal"/>
        <w:widowControl/>
        <w:spacing w:before="120" w:after="120"/>
        <w:jc w:val="center"/>
        <w:rPr/>
      </w:pPr>
      <w:r>
        <w:rPr/>
      </w:r>
    </w:p>
    <w:p>
      <w:pPr>
        <w:pStyle w:val="14"/>
        <w:rPr/>
      </w:pPr>
      <w:r>
        <w:fldChar w:fldCharType="begin"/>
      </w:r>
      <w:r>
        <w:instrText> TOC \z \o "1-3" \h</w:instrText>
      </w:r>
      <w:r>
        <w:fldChar w:fldCharType="separate"/>
      </w:r>
      <w:hyperlink w:anchor="_Toc37759094">
        <w:r>
          <w:rPr>
            <w:webHidden/>
          </w:rPr>
          <w:fldChar w:fldCharType="begin"/>
        </w:r>
        <w:r>
          <w:rPr>
            <w:webHidden/>
          </w:rPr>
          <w:instrText>PAGEREF _Toc37759094 \h</w:instrText>
        </w:r>
        <w:r>
          <w:rPr>
            <w:webHidden/>
          </w:rPr>
          <w:fldChar w:fldCharType="separate"/>
        </w:r>
        <w:r>
          <w:rPr>
            <w:webHidden/>
            <w:rStyle w:val="Style21"/>
            <w:vanish w:val="false"/>
            <w:color w:val="000000" w:themeColor="text1"/>
          </w:rPr>
          <w:t>Введение</w:t>
          <w:tab/>
        </w:r>
        <w:r>
          <w:rPr>
            <w:webHidden/>
          </w:rPr>
          <w:fldChar w:fldCharType="end"/>
        </w:r>
      </w:hyperlink>
    </w:p>
    <w:p>
      <w:pPr>
        <w:pStyle w:val="14"/>
        <w:rPr/>
      </w:pPr>
      <w:hyperlink w:anchor="_Toc37759095">
        <w:r>
          <w:rPr>
            <w:webHidden/>
          </w:rPr>
          <w:fldChar w:fldCharType="begin"/>
        </w:r>
        <w:r>
          <w:rPr>
            <w:webHidden/>
          </w:rPr>
          <w:instrText>PAGEREF _Toc37759095 \h</w:instrText>
        </w:r>
        <w:r>
          <w:rPr>
            <w:webHidden/>
          </w:rPr>
          <w:fldChar w:fldCharType="separate"/>
        </w:r>
        <w:r>
          <w:rPr>
            <w:webHidden/>
            <w:rStyle w:val="Style21"/>
            <w:vanish w:val="false"/>
            <w:color w:val="000000" w:themeColor="text1"/>
          </w:rPr>
          <w:t>Раздел 1. Общие положения</w:t>
          <w:tab/>
        </w:r>
        <w:r>
          <w:rPr>
            <w:webHidden/>
          </w:rPr>
          <w:fldChar w:fldCharType="end"/>
        </w:r>
      </w:hyperlink>
    </w:p>
    <w:p>
      <w:pPr>
        <w:pStyle w:val="14"/>
        <w:rPr/>
      </w:pPr>
      <w:hyperlink w:anchor="_Toc37759096">
        <w:r>
          <w:rPr>
            <w:webHidden/>
          </w:rPr>
          <w:fldChar w:fldCharType="begin"/>
        </w:r>
        <w:r>
          <w:rPr>
            <w:webHidden/>
          </w:rPr>
          <w:instrText>PAGEREF _Toc37759096 \h</w:instrText>
        </w:r>
        <w:r>
          <w:rPr>
            <w:webHidden/>
          </w:rPr>
          <w:fldChar w:fldCharType="separate"/>
        </w:r>
        <w:r>
          <w:rPr>
            <w:webHidden/>
            <w:rStyle w:val="Style21"/>
            <w:vanish w:val="false"/>
            <w:color w:val="000000" w:themeColor="text1"/>
          </w:rPr>
          <w:t>Раздел 2. Определения</w:t>
          <w:tab/>
        </w:r>
        <w:r>
          <w:rPr>
            <w:webHidden/>
          </w:rPr>
          <w:fldChar w:fldCharType="end"/>
        </w:r>
      </w:hyperlink>
    </w:p>
    <w:p>
      <w:pPr>
        <w:pStyle w:val="13"/>
        <w:keepNext/>
        <w:keepLines/>
        <w:shd w:val="clear" w:color="auto" w:fill="auto"/>
        <w:tabs>
          <w:tab w:val="left" w:pos="284" w:leader="none"/>
        </w:tabs>
        <w:spacing w:lineRule="auto" w:line="240" w:before="120" w:after="120"/>
        <w:ind w:hanging="0"/>
        <w:jc w:val="left"/>
        <w:rPr>
          <w:b w:val="false"/>
          <w:b w:val="false"/>
          <w:color w:val="000000" w:themeColor="text1"/>
          <w:sz w:val="28"/>
          <w:szCs w:val="28"/>
          <w:u w:val="none"/>
        </w:rPr>
      </w:pPr>
      <w:hyperlink w:anchor="_Toc37759097">
        <w:r>
          <w:rPr>
            <w:webHidden/>
            <w:rStyle w:val="Style21"/>
            <w:b w:val="false"/>
            <w:vanish w:val="false"/>
            <w:color w:val="000000" w:themeColor="text1"/>
            <w:sz w:val="28"/>
            <w:szCs w:val="28"/>
          </w:rPr>
          <w:t>Раздел 3. Общие принципы и подходы к благоустройству территорий</w:t>
        </w:r>
      </w:hyperlink>
      <w:r>
        <w:rPr>
          <w:b w:val="false"/>
          <w:color w:val="000000" w:themeColor="text1"/>
          <w:sz w:val="28"/>
          <w:szCs w:val="28"/>
          <w:u w:val="none"/>
        </w:rPr>
        <w:t>…..........</w:t>
      </w:r>
    </w:p>
    <w:p>
      <w:pPr>
        <w:pStyle w:val="13"/>
        <w:keepNext/>
        <w:keepLines/>
        <w:shd w:val="clear" w:color="auto" w:fill="auto"/>
        <w:tabs>
          <w:tab w:val="left" w:pos="284" w:leader="none"/>
        </w:tabs>
        <w:spacing w:lineRule="auto" w:line="240" w:before="120" w:after="120"/>
        <w:ind w:right="559" w:hanging="0"/>
        <w:jc w:val="both"/>
        <w:rPr>
          <w:b w:val="false"/>
          <w:b w:val="false"/>
          <w:color w:val="000000" w:themeColor="text1"/>
          <w:sz w:val="28"/>
          <w:szCs w:val="28"/>
        </w:rPr>
      </w:pPr>
      <w:r>
        <w:rPr>
          <w:b w:val="false"/>
          <w:color w:val="000000" w:themeColor="text1"/>
          <w:sz w:val="28"/>
          <w:szCs w:val="28"/>
        </w:rPr>
        <w:t>Раздел 4. Формы и механизмы общественного участия в принятии решений и реализации проектов комплексного благоустройства и развития городской среды...........................................................................................................................</w:t>
      </w:r>
    </w:p>
    <w:p>
      <w:pPr>
        <w:pStyle w:val="14"/>
        <w:rPr/>
      </w:pPr>
      <w:hyperlink w:anchor="_Toc37759098">
        <w:r>
          <w:rPr>
            <w:webHidden/>
            <w:rStyle w:val="Style21"/>
            <w:vanish w:val="false"/>
            <w:color w:val="000000" w:themeColor="text1"/>
          </w:rPr>
          <w:t>Раздел 5. Требования к проектированию элементов комплексного благоустройства территорий</w:t>
        </w:r>
      </w:hyperlink>
      <w:r>
        <w:rPr>
          <w:color w:val="000000" w:themeColor="text1"/>
          <w:u w:val="none"/>
        </w:rPr>
        <w:t>....................................................................................</w:t>
      </w:r>
    </w:p>
    <w:p>
      <w:pPr>
        <w:pStyle w:val="26"/>
        <w:rPr>
          <w:color w:val="000000" w:themeColor="text1"/>
        </w:rPr>
      </w:pPr>
      <w:hyperlink w:anchor="_Toc37759099">
        <w:r>
          <w:rPr>
            <w:webHidden/>
          </w:rPr>
          <w:fldChar w:fldCharType="begin"/>
        </w:r>
        <w:r>
          <w:rPr>
            <w:webHidden/>
          </w:rPr>
          <w:instrText>PAGEREF _Toc37759099 \h</w:instrText>
        </w:r>
        <w:r>
          <w:rPr>
            <w:webHidden/>
          </w:rPr>
          <w:fldChar w:fldCharType="separate"/>
        </w:r>
        <w:r>
          <w:rPr>
            <w:webHidden/>
            <w:rStyle w:val="Style21"/>
            <w:rFonts w:cs="Times New Roman" w:ascii="Times New Roman" w:hAnsi="Times New Roman"/>
            <w:vanish w:val="false"/>
            <w:color w:val="000000" w:themeColor="text1"/>
          </w:rPr>
          <w:t>5.1. Элементы инженерной подготовки и защиты территории</w:t>
          <w:tab/>
        </w:r>
        <w:r>
          <w:rPr>
            <w:webHidden/>
          </w:rPr>
          <w:fldChar w:fldCharType="end"/>
        </w:r>
      </w:hyperlink>
    </w:p>
    <w:p>
      <w:pPr>
        <w:pStyle w:val="26"/>
        <w:rPr>
          <w:color w:val="000000" w:themeColor="text1"/>
        </w:rPr>
      </w:pPr>
      <w:hyperlink w:anchor="_Toc37759100">
        <w:r>
          <w:rPr>
            <w:webHidden/>
          </w:rPr>
          <w:fldChar w:fldCharType="begin"/>
        </w:r>
        <w:r>
          <w:rPr>
            <w:webHidden/>
          </w:rPr>
          <w:instrText>PAGEREF _Toc37759100 \h</w:instrText>
        </w:r>
        <w:r>
          <w:rPr>
            <w:webHidden/>
          </w:rPr>
          <w:fldChar w:fldCharType="separate"/>
        </w:r>
        <w:r>
          <w:rPr>
            <w:webHidden/>
            <w:rStyle w:val="Style21"/>
            <w:rFonts w:cs="Times New Roman" w:ascii="Times New Roman" w:hAnsi="Times New Roman"/>
            <w:vanish w:val="false"/>
            <w:color w:val="000000" w:themeColor="text1"/>
          </w:rPr>
          <w:t>5.2. Озеленение</w:t>
          <w:tab/>
        </w:r>
        <w:r>
          <w:rPr>
            <w:webHidden/>
          </w:rPr>
          <w:fldChar w:fldCharType="end"/>
        </w:r>
      </w:hyperlink>
    </w:p>
    <w:p>
      <w:pPr>
        <w:pStyle w:val="26"/>
        <w:rPr>
          <w:color w:val="000000" w:themeColor="text1"/>
        </w:rPr>
      </w:pPr>
      <w:hyperlink w:anchor="_Toc37759101">
        <w:r>
          <w:rPr>
            <w:webHidden/>
          </w:rPr>
          <w:fldChar w:fldCharType="begin"/>
        </w:r>
        <w:r>
          <w:rPr>
            <w:webHidden/>
          </w:rPr>
          <w:instrText>PAGEREF _Toc37759101 \h</w:instrText>
        </w:r>
        <w:r>
          <w:rPr>
            <w:webHidden/>
          </w:rPr>
          <w:fldChar w:fldCharType="separate"/>
        </w:r>
        <w:r>
          <w:rPr>
            <w:webHidden/>
            <w:rStyle w:val="Style21"/>
            <w:rFonts w:cs="Times New Roman" w:ascii="Times New Roman" w:hAnsi="Times New Roman"/>
            <w:vanish w:val="false"/>
            <w:color w:val="000000" w:themeColor="text1"/>
          </w:rPr>
          <w:t>5.3. Виды покрытий</w:t>
          <w:tab/>
        </w:r>
        <w:r>
          <w:rPr>
            <w:webHidden/>
          </w:rPr>
          <w:fldChar w:fldCharType="end"/>
        </w:r>
      </w:hyperlink>
    </w:p>
    <w:p>
      <w:pPr>
        <w:pStyle w:val="26"/>
        <w:rPr>
          <w:color w:val="000000" w:themeColor="text1"/>
        </w:rPr>
      </w:pPr>
      <w:hyperlink w:anchor="_Toc37759102">
        <w:r>
          <w:rPr>
            <w:webHidden/>
          </w:rPr>
          <w:fldChar w:fldCharType="begin"/>
        </w:r>
        <w:r>
          <w:rPr>
            <w:webHidden/>
          </w:rPr>
          <w:instrText>PAGEREF _Toc37759102 \h</w:instrText>
        </w:r>
        <w:r>
          <w:rPr>
            <w:webHidden/>
          </w:rPr>
          <w:fldChar w:fldCharType="separate"/>
        </w:r>
        <w:r>
          <w:rPr>
            <w:webHidden/>
            <w:rStyle w:val="Style21"/>
            <w:rFonts w:cs="Times New Roman" w:ascii="Times New Roman" w:hAnsi="Times New Roman"/>
            <w:vanish w:val="false"/>
            <w:color w:val="000000" w:themeColor="text1"/>
          </w:rPr>
          <w:t>5.4. Сопряжения поверхностей</w:t>
          <w:tab/>
        </w:r>
        <w:r>
          <w:rPr>
            <w:webHidden/>
          </w:rPr>
          <w:fldChar w:fldCharType="end"/>
        </w:r>
      </w:hyperlink>
    </w:p>
    <w:p>
      <w:pPr>
        <w:pStyle w:val="26"/>
        <w:rPr>
          <w:color w:val="000000" w:themeColor="text1"/>
        </w:rPr>
      </w:pPr>
      <w:hyperlink w:anchor="_Toc37759103">
        <w:r>
          <w:rPr>
            <w:webHidden/>
          </w:rPr>
          <w:fldChar w:fldCharType="begin"/>
        </w:r>
        <w:r>
          <w:rPr>
            <w:webHidden/>
          </w:rPr>
          <w:instrText>PAGEREF _Toc37759103 \h</w:instrText>
        </w:r>
        <w:r>
          <w:rPr>
            <w:webHidden/>
          </w:rPr>
          <w:fldChar w:fldCharType="separate"/>
        </w:r>
        <w:r>
          <w:rPr>
            <w:webHidden/>
            <w:rStyle w:val="Style21"/>
            <w:rFonts w:cs="Times New Roman" w:ascii="Times New Roman" w:hAnsi="Times New Roman"/>
            <w:vanish w:val="false"/>
            <w:color w:val="000000" w:themeColor="text1"/>
          </w:rPr>
          <w:t>5.5. Ограждения</w:t>
          <w:tab/>
        </w:r>
        <w:r>
          <w:rPr>
            <w:webHidden/>
          </w:rPr>
          <w:fldChar w:fldCharType="end"/>
        </w:r>
      </w:hyperlink>
    </w:p>
    <w:p>
      <w:pPr>
        <w:pStyle w:val="26"/>
        <w:rPr>
          <w:color w:val="000000" w:themeColor="text1"/>
        </w:rPr>
      </w:pPr>
      <w:hyperlink w:anchor="_Toc37759104">
        <w:r>
          <w:rPr>
            <w:webHidden/>
          </w:rPr>
          <w:fldChar w:fldCharType="begin"/>
        </w:r>
        <w:r>
          <w:rPr>
            <w:webHidden/>
          </w:rPr>
          <w:instrText>PAGEREF _Toc37759104 \h</w:instrText>
        </w:r>
        <w:r>
          <w:rPr>
            <w:webHidden/>
          </w:rPr>
          <w:fldChar w:fldCharType="separate"/>
        </w:r>
        <w:r>
          <w:rPr>
            <w:webHidden/>
            <w:rStyle w:val="Style21"/>
            <w:rFonts w:cs="Times New Roman" w:ascii="Times New Roman" w:hAnsi="Times New Roman"/>
            <w:vanish w:val="false"/>
            <w:color w:val="000000" w:themeColor="text1"/>
          </w:rPr>
          <w:t>5.6. Малые архитектурные формы</w:t>
          <w:tab/>
        </w:r>
        <w:r>
          <w:rPr>
            <w:webHidden/>
          </w:rPr>
          <w:fldChar w:fldCharType="end"/>
        </w:r>
      </w:hyperlink>
    </w:p>
    <w:p>
      <w:pPr>
        <w:pStyle w:val="26"/>
        <w:rPr>
          <w:color w:val="000000" w:themeColor="text1"/>
        </w:rPr>
      </w:pPr>
      <w:hyperlink w:anchor="_Toc37759105">
        <w:r>
          <w:rPr>
            <w:webHidden/>
          </w:rPr>
          <w:fldChar w:fldCharType="begin"/>
        </w:r>
        <w:r>
          <w:rPr>
            <w:webHidden/>
          </w:rPr>
          <w:instrText>PAGEREF _Toc37759105 \h</w:instrText>
        </w:r>
        <w:r>
          <w:rPr>
            <w:webHidden/>
          </w:rPr>
          <w:fldChar w:fldCharType="separate"/>
        </w:r>
        <w:r>
          <w:rPr>
            <w:webHidden/>
            <w:rStyle w:val="Style21"/>
            <w:rFonts w:cs="Times New Roman" w:ascii="Times New Roman" w:hAnsi="Times New Roman"/>
            <w:vanish w:val="false"/>
            <w:color w:val="000000" w:themeColor="text1"/>
          </w:rPr>
          <w:t>5.7. Игровое и спортивное оборудование</w:t>
          <w:tab/>
        </w:r>
        <w:r>
          <w:rPr>
            <w:webHidden/>
          </w:rPr>
          <w:fldChar w:fldCharType="end"/>
        </w:r>
      </w:hyperlink>
    </w:p>
    <w:p>
      <w:pPr>
        <w:pStyle w:val="26"/>
        <w:rPr>
          <w:color w:val="000000" w:themeColor="text1"/>
        </w:rPr>
      </w:pPr>
      <w:hyperlink w:anchor="_Toc37759106">
        <w:r>
          <w:rPr>
            <w:webHidden/>
          </w:rPr>
          <w:fldChar w:fldCharType="begin"/>
        </w:r>
        <w:r>
          <w:rPr>
            <w:webHidden/>
          </w:rPr>
          <w:instrText>PAGEREF _Toc37759106 \h</w:instrText>
        </w:r>
        <w:r>
          <w:rPr>
            <w:webHidden/>
          </w:rPr>
          <w:fldChar w:fldCharType="separate"/>
        </w:r>
        <w:r>
          <w:rPr>
            <w:webHidden/>
            <w:rStyle w:val="Style21"/>
            <w:rFonts w:cs="Times New Roman" w:ascii="Times New Roman" w:hAnsi="Times New Roman"/>
            <w:vanish w:val="false"/>
            <w:color w:val="000000" w:themeColor="text1"/>
          </w:rPr>
          <w:t>5.8. Освещение и осветительное оборудование</w:t>
          <w:tab/>
        </w:r>
        <w:r>
          <w:rPr>
            <w:webHidden/>
          </w:rPr>
          <w:fldChar w:fldCharType="end"/>
        </w:r>
      </w:hyperlink>
    </w:p>
    <w:p>
      <w:pPr>
        <w:pStyle w:val="26"/>
        <w:rPr>
          <w:color w:val="000000" w:themeColor="text1"/>
        </w:rPr>
      </w:pPr>
      <w:hyperlink w:anchor="_Toc37759107">
        <w:r>
          <w:rPr>
            <w:webHidden/>
          </w:rPr>
          <w:fldChar w:fldCharType="begin"/>
        </w:r>
        <w:r>
          <w:rPr>
            <w:webHidden/>
          </w:rPr>
          <w:instrText>PAGEREF _Toc37759107 \h</w:instrText>
        </w:r>
        <w:r>
          <w:rPr>
            <w:webHidden/>
          </w:rPr>
          <w:fldChar w:fldCharType="separate"/>
        </w:r>
        <w:r>
          <w:rPr>
            <w:webHidden/>
            <w:rStyle w:val="Style21"/>
            <w:rFonts w:cs="Times New Roman" w:ascii="Times New Roman" w:hAnsi="Times New Roman"/>
            <w:vanish w:val="false"/>
            <w:color w:val="000000" w:themeColor="text1"/>
          </w:rPr>
          <w:t>5.9. Средства наружной рекламы и информации</w:t>
          <w:tab/>
        </w:r>
        <w:r>
          <w:rPr>
            <w:webHidden/>
          </w:rPr>
          <w:fldChar w:fldCharType="end"/>
        </w:r>
      </w:hyperlink>
    </w:p>
    <w:p>
      <w:pPr>
        <w:pStyle w:val="26"/>
        <w:rPr/>
      </w:pPr>
      <w:hyperlink w:anchor="_Toc37759108">
        <w:r>
          <w:rPr>
            <w:webHidden/>
          </w:rPr>
          <w:fldChar w:fldCharType="begin"/>
        </w:r>
        <w:r>
          <w:rPr>
            <w:webHidden/>
          </w:rPr>
          <w:instrText>PAGEREF _Toc37759108 \h</w:instrText>
        </w:r>
        <w:r>
          <w:rPr>
            <w:webHidden/>
          </w:rPr>
          <w:fldChar w:fldCharType="separate"/>
        </w:r>
        <w:r>
          <w:rPr>
            <w:webHidden/>
            <w:rStyle w:val="Style21"/>
            <w:rFonts w:cs="Times New Roman" w:ascii="Times New Roman" w:hAnsi="Times New Roman"/>
            <w:vanish w:val="false"/>
            <w:color w:val="000000" w:themeColor="text1"/>
          </w:rPr>
          <w:t>5.10. Не капитальные нестационарные сооружения</w:t>
          <w:tab/>
        </w:r>
        <w:r>
          <w:rPr>
            <w:webHidden/>
          </w:rPr>
          <w:fldChar w:fldCharType="end"/>
        </w:r>
      </w:hyperlink>
    </w:p>
    <w:p>
      <w:pPr>
        <w:pStyle w:val="26"/>
        <w:rPr>
          <w:color w:val="000000" w:themeColor="text1"/>
        </w:rPr>
      </w:pPr>
      <w:hyperlink w:anchor="_Toc37759109">
        <w:r>
          <w:rPr>
            <w:webHidden/>
          </w:rPr>
          <w:fldChar w:fldCharType="begin"/>
        </w:r>
        <w:r>
          <w:rPr>
            <w:webHidden/>
          </w:rPr>
          <w:instrText>PAGEREF _Toc37759109 \h</w:instrText>
        </w:r>
        <w:r>
          <w:rPr>
            <w:webHidden/>
          </w:rPr>
          <w:fldChar w:fldCharType="separate"/>
        </w:r>
        <w:r>
          <w:rPr>
            <w:webHidden/>
            <w:rStyle w:val="Style21"/>
            <w:rFonts w:cs="Times New Roman" w:ascii="Times New Roman" w:hAnsi="Times New Roman"/>
            <w:vanish w:val="false"/>
            <w:color w:val="000000" w:themeColor="text1"/>
          </w:rPr>
          <w:t>5.11. Оформление и оборудование зданий и сооружений</w:t>
          <w:tab/>
        </w:r>
        <w:r>
          <w:rPr>
            <w:webHidden/>
          </w:rPr>
          <w:fldChar w:fldCharType="end"/>
        </w:r>
      </w:hyperlink>
    </w:p>
    <w:p>
      <w:pPr>
        <w:pStyle w:val="26"/>
        <w:rPr>
          <w:color w:val="000000" w:themeColor="text1"/>
        </w:rPr>
      </w:pPr>
      <w:hyperlink w:anchor="_Toc37759110">
        <w:r>
          <w:rPr>
            <w:webHidden/>
          </w:rPr>
          <w:fldChar w:fldCharType="begin"/>
        </w:r>
        <w:r>
          <w:rPr>
            <w:webHidden/>
          </w:rPr>
          <w:instrText>PAGEREF _Toc37759110 \h</w:instrText>
        </w:r>
        <w:r>
          <w:rPr>
            <w:webHidden/>
          </w:rPr>
          <w:fldChar w:fldCharType="separate"/>
        </w:r>
        <w:r>
          <w:rPr>
            <w:webHidden/>
            <w:rStyle w:val="Style21"/>
            <w:rFonts w:cs="Times New Roman" w:ascii="Times New Roman" w:hAnsi="Times New Roman"/>
            <w:vanish w:val="false"/>
            <w:color w:val="000000" w:themeColor="text1"/>
          </w:rPr>
          <w:t>5.12. Площадки</w:t>
          <w:tab/>
        </w:r>
        <w:r>
          <w:rPr>
            <w:webHidden/>
          </w:rPr>
          <w:fldChar w:fldCharType="end"/>
        </w:r>
      </w:hyperlink>
    </w:p>
    <w:p>
      <w:pPr>
        <w:pStyle w:val="26"/>
        <w:rPr>
          <w:color w:val="000000" w:themeColor="text1"/>
        </w:rPr>
      </w:pPr>
      <w:hyperlink w:anchor="_Toc37759111">
        <w:r>
          <w:rPr>
            <w:webHidden/>
          </w:rPr>
          <w:fldChar w:fldCharType="begin"/>
        </w:r>
        <w:r>
          <w:rPr>
            <w:webHidden/>
          </w:rPr>
          <w:instrText>PAGEREF _Toc37759111 \h</w:instrText>
        </w:r>
        <w:r>
          <w:rPr>
            <w:webHidden/>
          </w:rPr>
          <w:fldChar w:fldCharType="separate"/>
        </w:r>
        <w:r>
          <w:rPr>
            <w:webHidden/>
            <w:rStyle w:val="Style21"/>
            <w:rFonts w:cs="Times New Roman" w:ascii="Times New Roman" w:hAnsi="Times New Roman"/>
            <w:vanish w:val="false"/>
            <w:color w:val="000000" w:themeColor="text1"/>
          </w:rPr>
          <w:t>5.13. Пешеходные коммуникации</w:t>
          <w:tab/>
        </w:r>
        <w:r>
          <w:rPr>
            <w:webHidden/>
          </w:rPr>
          <w:fldChar w:fldCharType="end"/>
        </w:r>
      </w:hyperlink>
    </w:p>
    <w:p>
      <w:pPr>
        <w:pStyle w:val="26"/>
        <w:rPr>
          <w:color w:val="000000" w:themeColor="text1"/>
        </w:rPr>
      </w:pPr>
      <w:hyperlink w:anchor="_Toc37759112">
        <w:r>
          <w:rPr>
            <w:webHidden/>
          </w:rPr>
          <w:fldChar w:fldCharType="begin"/>
        </w:r>
        <w:r>
          <w:rPr>
            <w:webHidden/>
          </w:rPr>
          <w:instrText>PAGEREF _Toc37759112 \h</w:instrText>
        </w:r>
        <w:r>
          <w:rPr>
            <w:webHidden/>
          </w:rPr>
          <w:fldChar w:fldCharType="separate"/>
        </w:r>
        <w:r>
          <w:rPr>
            <w:webHidden/>
            <w:rStyle w:val="Style21"/>
            <w:rFonts w:cs="Times New Roman" w:ascii="Times New Roman" w:hAnsi="Times New Roman"/>
            <w:vanish w:val="false"/>
            <w:color w:val="000000" w:themeColor="text1"/>
          </w:rPr>
          <w:t>5.14. Транспортные проезды</w:t>
          <w:tab/>
        </w:r>
        <w:r>
          <w:rPr>
            <w:webHidden/>
          </w:rPr>
          <w:fldChar w:fldCharType="end"/>
        </w:r>
      </w:hyperlink>
    </w:p>
    <w:p>
      <w:pPr>
        <w:pStyle w:val="14"/>
        <w:rPr/>
      </w:pPr>
      <w:hyperlink w:anchor="_Toc37759113">
        <w:r>
          <w:rPr>
            <w:webHidden/>
            <w:rStyle w:val="Style21"/>
            <w:vanish w:val="false"/>
            <w:color w:val="000000" w:themeColor="text1"/>
          </w:rPr>
          <w:t>Раздел 6. Требования к благоустройству на территориях общественного назначения</w:t>
          <w:tab/>
        </w:r>
      </w:hyperlink>
      <w:r>
        <w:rPr>
          <w:color w:val="000000" w:themeColor="text1"/>
          <w:u w:val="none"/>
        </w:rPr>
        <w:t>..............................................................................................................</w:t>
      </w:r>
    </w:p>
    <w:p>
      <w:pPr>
        <w:pStyle w:val="14"/>
        <w:rPr/>
      </w:pPr>
      <w:hyperlink w:anchor="_Toc37759117">
        <w:r>
          <w:rPr>
            <w:webHidden/>
            <w:rStyle w:val="Style21"/>
            <w:vanish w:val="false"/>
            <w:color w:val="000000" w:themeColor="text1"/>
          </w:rPr>
          <w:t>Раздел 7. Требования к благоустройству на территориях жилого назначения</w:t>
          <w:tab/>
        </w:r>
      </w:hyperlink>
      <w:r>
        <w:rPr>
          <w:color w:val="000000" w:themeColor="text1"/>
          <w:u w:val="none"/>
        </w:rPr>
        <w:t>........</w:t>
      </w:r>
    </w:p>
    <w:p>
      <w:pPr>
        <w:pStyle w:val="14"/>
        <w:rPr/>
      </w:pPr>
      <w:hyperlink w:anchor="_Toc37759123">
        <w:r>
          <w:rPr>
            <w:webHidden/>
            <w:rStyle w:val="Style21"/>
            <w:vanish w:val="false"/>
            <w:color w:val="000000" w:themeColor="text1"/>
          </w:rPr>
          <w:t>Раздел 8. Требования к благоустройству территорий рекреационного назначения..</w:t>
        </w:r>
      </w:hyperlink>
      <w:r>
        <w:rPr>
          <w:color w:val="000000" w:themeColor="text1"/>
          <w:u w:val="none"/>
        </w:rPr>
        <w:t>................................................................................................................</w:t>
      </w:r>
    </w:p>
    <w:p>
      <w:pPr>
        <w:pStyle w:val="14"/>
        <w:rPr/>
      </w:pPr>
      <w:r>
        <w:rPr/>
      </w:r>
    </w:p>
    <w:p>
      <w:pPr>
        <w:pStyle w:val="14"/>
        <w:rPr/>
      </w:pPr>
      <w:r>
        <w:rPr/>
      </w:r>
    </w:p>
    <w:p>
      <w:pPr>
        <w:pStyle w:val="14"/>
        <w:rPr/>
      </w:pPr>
      <w:r>
        <w:rPr/>
      </w:r>
    </w:p>
    <w:p>
      <w:pPr>
        <w:pStyle w:val="14"/>
        <w:rPr/>
      </w:pPr>
      <w:r>
        <w:rPr/>
      </w:r>
    </w:p>
    <w:p>
      <w:pPr>
        <w:pStyle w:val="14"/>
        <w:rPr/>
      </w:pPr>
      <w:hyperlink w:anchor="_Toc37759129">
        <w:r>
          <w:rPr>
            <w:webHidden/>
            <w:rStyle w:val="Style21"/>
            <w:vanish w:val="false"/>
            <w:color w:val="000000" w:themeColor="text1"/>
          </w:rPr>
          <w:t>Раздел 9. Требования к благоустройству на территориях транспортной и инженерной инфраструктуры....................................</w:t>
        </w:r>
        <w:r>
          <w:rPr>
            <w:rStyle w:val="Style21"/>
            <w:color w:val="000000" w:themeColor="text1"/>
            <w:u w:val="none"/>
          </w:rPr>
          <w:t>.......................................</w:t>
        </w:r>
        <w:r>
          <w:rPr>
            <w:webHidden/>
          </w:rPr>
          <w:fldChar w:fldCharType="begin"/>
        </w:r>
        <w:r>
          <w:rPr>
            <w:webHidden/>
          </w:rPr>
          <w:instrText>PAGEREF _Toc37759129 \h</w:instrText>
        </w:r>
        <w:r>
          <w:rPr>
            <w:webHidden/>
          </w:rPr>
          <w:fldChar w:fldCharType="separate"/>
        </w:r>
        <w:r>
          <w:rPr>
            <w:rStyle w:val="Style21"/>
            <w:vanish w:val="false"/>
            <w:color w:val="000000" w:themeColor="text1"/>
          </w:rPr>
          <w:tab/>
        </w:r>
        <w:r>
          <w:rPr>
            <w:webHidden/>
          </w:rPr>
          <w:fldChar w:fldCharType="end"/>
        </w:r>
      </w:hyperlink>
    </w:p>
    <w:p>
      <w:pPr>
        <w:pStyle w:val="14"/>
        <w:rPr/>
      </w:pPr>
      <w:hyperlink w:anchor="_Toc37759133">
        <w:r>
          <w:rPr>
            <w:webHidden/>
            <w:rStyle w:val="Style21"/>
            <w:vanish w:val="false"/>
            <w:color w:val="000000" w:themeColor="text1"/>
          </w:rPr>
          <w:t>Раздел 10. Требования к благоустройству на территориях производственного назначения.</w:t>
        </w:r>
        <w:r>
          <w:rPr>
            <w:rStyle w:val="Style21"/>
            <w:color w:val="000000" w:themeColor="text1"/>
            <w:u w:val="none"/>
          </w:rPr>
          <w:t>.</w:t>
        </w:r>
        <w:r>
          <w:rPr>
            <w:webHidden/>
          </w:rPr>
          <w:fldChar w:fldCharType="begin"/>
        </w:r>
        <w:r>
          <w:rPr>
            <w:webHidden/>
          </w:rPr>
          <w:instrText>PAGEREF _Toc37759133 \h</w:instrText>
        </w:r>
        <w:r>
          <w:rPr>
            <w:webHidden/>
          </w:rPr>
          <w:fldChar w:fldCharType="separate"/>
        </w:r>
        <w:r>
          <w:rPr>
            <w:rStyle w:val="Style21"/>
            <w:vanish w:val="false"/>
            <w:color w:val="000000" w:themeColor="text1"/>
          </w:rPr>
          <w:tab/>
        </w:r>
        <w:r>
          <w:rPr>
            <w:webHidden/>
          </w:rPr>
          <w:fldChar w:fldCharType="end"/>
        </w:r>
      </w:hyperlink>
    </w:p>
    <w:p>
      <w:pPr>
        <w:pStyle w:val="25"/>
        <w:shd w:val="clear" w:color="auto" w:fill="auto"/>
        <w:tabs>
          <w:tab w:val="left" w:pos="284" w:leader="none"/>
        </w:tabs>
        <w:spacing w:lineRule="auto" w:line="240" w:before="120" w:after="120"/>
        <w:ind w:right="559" w:hanging="0"/>
        <w:jc w:val="both"/>
        <w:rPr/>
      </w:pPr>
      <w:r>
        <w:rPr>
          <w:color w:val="000000" w:themeColor="text1"/>
          <w:sz w:val="28"/>
          <w:szCs w:val="28"/>
        </w:rPr>
        <w:t>Раздел 11. Особые требования к доступности городской среды для мало мобильных групп населения........................................................................</w:t>
      </w:r>
    </w:p>
    <w:p>
      <w:pPr>
        <w:pStyle w:val="25"/>
        <w:shd w:val="clear" w:color="auto" w:fill="auto"/>
        <w:tabs>
          <w:tab w:val="left" w:pos="284" w:leader="none"/>
        </w:tabs>
        <w:spacing w:lineRule="auto" w:line="240" w:before="120" w:after="120"/>
        <w:ind w:right="559" w:hanging="0"/>
        <w:jc w:val="both"/>
        <w:rPr>
          <w:color w:val="000000" w:themeColor="text1"/>
          <w:sz w:val="28"/>
          <w:szCs w:val="28"/>
        </w:rPr>
      </w:pPr>
      <w:r>
        <w:rPr>
          <w:color w:val="000000" w:themeColor="text1"/>
          <w:sz w:val="28"/>
          <w:szCs w:val="28"/>
        </w:rPr>
        <w:t>Раздел 12. Порядок содержания и эксплуатации объектов благоустройства.........................................................................................................</w:t>
      </w:r>
    </w:p>
    <w:p>
      <w:pPr>
        <w:pStyle w:val="Normal"/>
        <w:spacing w:before="120" w:after="12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Раздел 13. Порядок контроля за соблюдением правил благоустройства.............</w:t>
      </w:r>
    </w:p>
    <w:p>
      <w:pPr>
        <w:pStyle w:val="13"/>
        <w:keepNext/>
        <w:keepLines/>
        <w:shd w:val="clear" w:color="auto" w:fill="auto"/>
        <w:tabs>
          <w:tab w:val="left" w:pos="344" w:leader="none"/>
          <w:tab w:val="left" w:pos="9356" w:leader="none"/>
        </w:tabs>
        <w:spacing w:lineRule="auto" w:line="240" w:before="120" w:after="120"/>
        <w:ind w:right="559" w:hanging="0"/>
        <w:jc w:val="both"/>
        <w:rPr>
          <w:b w:val="false"/>
          <w:b w:val="false"/>
          <w:color w:val="000000" w:themeColor="text1"/>
          <w:sz w:val="28"/>
          <w:szCs w:val="28"/>
        </w:rPr>
      </w:pPr>
      <w:r>
        <w:rPr>
          <w:b w:val="false"/>
          <w:color w:val="000000" w:themeColor="text1"/>
          <w:sz w:val="28"/>
          <w:szCs w:val="28"/>
        </w:rPr>
        <w:t>Раздел 14. Перечень сводов правил и национальных стандартов,применяемых при осуществлении деятельности по благоустройству.............</w:t>
      </w:r>
    </w:p>
    <w:p>
      <w:pPr>
        <w:pStyle w:val="14"/>
        <w:rPr/>
      </w:pPr>
      <w:hyperlink w:anchor="_Toc37759143">
        <w:r>
          <w:rPr>
            <w:webHidden/>
            <w:rStyle w:val="Style21"/>
            <w:vanish w:val="false"/>
            <w:color w:val="000000" w:themeColor="text1"/>
          </w:rPr>
          <w:t>Приложение А</w:t>
        </w:r>
      </w:hyperlink>
      <w:r>
        <w:rPr>
          <w:color w:val="000000" w:themeColor="text1"/>
          <w:u w:val="none"/>
        </w:rPr>
        <w:t xml:space="preserve">. </w:t>
      </w:r>
      <w:hyperlink w:anchor="_Toc37759144">
        <w:r>
          <w:rPr>
            <w:webHidden/>
          </w:rPr>
          <w:fldChar w:fldCharType="begin"/>
        </w:r>
        <w:r>
          <w:rPr>
            <w:webHidden/>
          </w:rPr>
          <w:instrText>PAGEREF _Toc37759144 \h</w:instrText>
        </w:r>
        <w:r>
          <w:rPr>
            <w:webHidden/>
          </w:rPr>
          <w:fldChar w:fldCharType="separate"/>
        </w:r>
        <w:r>
          <w:rPr>
            <w:webHidden/>
            <w:rStyle w:val="Style21"/>
            <w:vanish w:val="false"/>
            <w:color w:val="000000" w:themeColor="text1"/>
            <w:u w:val="none"/>
          </w:rPr>
          <w:t>Характеристики озеленение территории............................</w:t>
          <w:tab/>
        </w:r>
        <w:r>
          <w:rPr>
            <w:webHidden/>
          </w:rPr>
          <w:fldChar w:fldCharType="end"/>
        </w:r>
      </w:hyperlink>
    </w:p>
    <w:p>
      <w:pPr>
        <w:pStyle w:val="14"/>
        <w:rPr/>
      </w:pPr>
      <w:hyperlink w:anchor="_Toc37759149">
        <w:r>
          <w:rPr>
            <w:webHidden/>
            <w:rStyle w:val="Style21"/>
            <w:vanish w:val="false"/>
            <w:color w:val="000000" w:themeColor="text1"/>
          </w:rPr>
          <w:t xml:space="preserve">Приложение </w:t>
        </w:r>
      </w:hyperlink>
      <w:r>
        <w:rPr>
          <w:color w:val="000000" w:themeColor="text1"/>
          <w:u w:val="none"/>
        </w:rPr>
        <w:t>Б.</w:t>
      </w:r>
      <w:hyperlink w:anchor="_Toc37759150">
        <w:r>
          <w:rPr>
            <w:webHidden/>
          </w:rPr>
          <w:fldChar w:fldCharType="begin"/>
        </w:r>
        <w:r>
          <w:rPr>
            <w:webHidden/>
          </w:rPr>
          <w:instrText>PAGEREF _Toc37759150 \h</w:instrText>
        </w:r>
        <w:r>
          <w:rPr>
            <w:webHidden/>
          </w:rPr>
          <w:fldChar w:fldCharType="separate"/>
        </w:r>
        <w:r>
          <w:rPr>
            <w:webHidden/>
            <w:rStyle w:val="Style21"/>
            <w:vanish w:val="false"/>
            <w:color w:val="000000" w:themeColor="text1"/>
            <w:u w:val="none"/>
          </w:rPr>
          <w:t xml:space="preserve"> Приемы благоустройства на территориях рекреационного назначения..............................................................................................................</w:t>
          <w:tab/>
        </w:r>
        <w:r>
          <w:rPr>
            <w:webHidden/>
          </w:rPr>
          <w:fldChar w:fldCharType="end"/>
        </w:r>
      </w:hyperlink>
    </w:p>
    <w:p>
      <w:pPr>
        <w:pStyle w:val="14"/>
        <w:rPr/>
      </w:pPr>
      <w:hyperlink w:anchor="_Toc37759151">
        <w:r>
          <w:rPr>
            <w:webHidden/>
            <w:rStyle w:val="Style21"/>
            <w:vanish w:val="false"/>
            <w:color w:val="000000" w:themeColor="text1"/>
          </w:rPr>
          <w:t xml:space="preserve">Приложение </w:t>
        </w:r>
      </w:hyperlink>
      <w:r>
        <w:rPr>
          <w:color w:val="000000" w:themeColor="text1"/>
          <w:u w:val="none"/>
        </w:rPr>
        <w:t>В</w:t>
      </w:r>
      <w:r>
        <w:rPr/>
        <w:t>.</w:t>
      </w:r>
      <w:hyperlink w:anchor="_Toc37759152">
        <w:r>
          <w:rPr>
            <w:webHidden/>
          </w:rPr>
          <w:fldChar w:fldCharType="begin"/>
        </w:r>
        <w:r>
          <w:rPr>
            <w:webHidden/>
          </w:rPr>
          <w:instrText>PAGEREF _Toc37759152 \h</w:instrText>
        </w:r>
        <w:r>
          <w:rPr>
            <w:webHidden/>
          </w:rPr>
          <w:fldChar w:fldCharType="separate"/>
        </w:r>
        <w:r>
          <w:rPr>
            <w:webHidden/>
            <w:rStyle w:val="Style21"/>
            <w:vanish w:val="false"/>
            <w:color w:val="000000" w:themeColor="text1"/>
          </w:rPr>
          <w:t xml:space="preserve"> Приемы благоустройства на территориях производственного назначения............................................................................</w:t>
          <w:tab/>
        </w:r>
        <w:r>
          <w:rPr>
            <w:webHidden/>
          </w:rPr>
          <w:fldChar w:fldCharType="end"/>
        </w:r>
      </w:hyperlink>
    </w:p>
    <w:p>
      <w:pPr>
        <w:pStyle w:val="14"/>
        <w:rPr/>
      </w:pPr>
      <w:hyperlink w:anchor="_Toc37759153">
        <w:r>
          <w:rPr>
            <w:webHidden/>
            <w:rStyle w:val="Style21"/>
            <w:vanish w:val="false"/>
            <w:color w:val="000000" w:themeColor="text1"/>
          </w:rPr>
          <w:t xml:space="preserve">Приложение </w:t>
        </w:r>
        <w:r>
          <w:rPr>
            <w:rStyle w:val="Style21"/>
            <w:color w:val="000000" w:themeColor="text1"/>
            <w:u w:val="none"/>
          </w:rPr>
          <w:t>Г</w:t>
        </w:r>
      </w:hyperlink>
      <w:r>
        <w:rPr>
          <w:color w:val="000000" w:themeColor="text1"/>
          <w:u w:val="none"/>
        </w:rPr>
        <w:t>.</w:t>
      </w:r>
      <w:hyperlink w:anchor="_Toc37759154">
        <w:r>
          <w:rPr>
            <w:webHidden/>
            <w:rStyle w:val="Style21"/>
            <w:vanish w:val="false"/>
            <w:color w:val="000000" w:themeColor="text1"/>
          </w:rPr>
          <w:t xml:space="preserve"> Виды покрытий транспортных и пешеходных коммуникаций</w:t>
        </w:r>
      </w:hyperlink>
      <w:r>
        <w:rPr>
          <w:color w:val="000000" w:themeColor="text1"/>
          <w:u w:val="none"/>
        </w:rPr>
        <w:t>............................................................................................................</w:t>
      </w:r>
    </w:p>
    <w:p>
      <w:pPr>
        <w:pStyle w:val="51"/>
        <w:shd w:val="clear" w:color="auto" w:fill="auto"/>
        <w:spacing w:lineRule="auto" w:line="240" w:before="0" w:after="100"/>
        <w:ind w:right="559" w:hanging="0"/>
        <w:rPr/>
      </w:pPr>
      <w:hyperlink w:anchor="_Toc37759155">
        <w:r>
          <w:rPr>
            <w:webHidden/>
            <w:rStyle w:val="Style15"/>
            <w:b w:val="false"/>
            <w:vanish w:val="false"/>
            <w:color w:val="000000" w:themeColor="text1"/>
            <w:sz w:val="28"/>
            <w:szCs w:val="28"/>
            <w:u w:val="none"/>
          </w:rPr>
          <w:t>Приложение Д</w:t>
        </w:r>
      </w:hyperlink>
      <w:r>
        <w:rPr>
          <w:b w:val="false"/>
          <w:color w:val="000000" w:themeColor="text1"/>
          <w:sz w:val="28"/>
          <w:szCs w:val="28"/>
          <w:u w:val="none"/>
        </w:rPr>
        <w:t>. Порядок с</w:t>
      </w:r>
      <w:r>
        <w:rPr>
          <w:b w:val="false"/>
          <w:color w:val="000000" w:themeColor="text1"/>
          <w:sz w:val="28"/>
          <w:szCs w:val="28"/>
        </w:rPr>
        <w:t>одержания строительных площадок...........................</w:t>
      </w:r>
      <w:r>
        <w:fldChar w:fldCharType="end"/>
      </w:r>
    </w:p>
    <w:p>
      <w:pPr>
        <w:pStyle w:val="Normal"/>
        <w:spacing w:before="0" w:after="100"/>
        <w:ind w:right="559" w:hanging="0"/>
        <w:jc w:val="both"/>
        <w:rPr/>
      </w:pPr>
      <w:hyperlink w:anchor="_Toc37759155">
        <w:r>
          <w:rPr>
            <w:webHidden/>
            <w:rStyle w:val="Style15"/>
            <w:rFonts w:cs="Times New Roman" w:ascii="Times New Roman" w:hAnsi="Times New Roman"/>
            <w:vanish/>
            <w:color w:val="000000" w:themeColor="text1"/>
            <w:sz w:val="28"/>
            <w:szCs w:val="28"/>
            <w:u w:val="none"/>
          </w:rPr>
          <w:t>Приложение Е</w:t>
        </w:r>
      </w:hyperlink>
      <w:r>
        <w:rPr>
          <w:rFonts w:cs="Times New Roman" w:ascii="Times New Roman" w:hAnsi="Times New Roman"/>
          <w:color w:val="000000" w:themeColor="text1"/>
          <w:sz w:val="28"/>
          <w:szCs w:val="28"/>
          <w:u w:val="none"/>
        </w:rPr>
        <w:t>.</w:t>
      </w:r>
      <w:r>
        <w:rPr>
          <w:rFonts w:cs="Times New Roman" w:ascii="Times New Roman" w:hAnsi="Times New Roman"/>
          <w:color w:val="000000" w:themeColor="text1"/>
          <w:sz w:val="28"/>
          <w:szCs w:val="28"/>
          <w:lang w:bidi="ar-SA"/>
        </w:rPr>
        <w:t>Правила по оформлению и размещению вывесок и информации................................................................................................................</w:t>
      </w:r>
    </w:p>
    <w:p>
      <w:pPr>
        <w:pStyle w:val="Normal"/>
        <w:numPr>
          <w:ilvl w:val="0"/>
          <w:numId w:val="0"/>
        </w:numPr>
        <w:spacing w:before="0" w:after="100"/>
        <w:outlineLvl w:val="1"/>
        <w:rPr>
          <w:b/>
          <w:b/>
          <w:color w:val="000000" w:themeColor="text1"/>
        </w:rPr>
      </w:pPr>
      <w:r>
        <w:rPr>
          <w:rFonts w:cs="Times New Roman" w:ascii="Times New Roman" w:hAnsi="Times New Roman"/>
          <w:color w:val="000000" w:themeColor="text1"/>
          <w:sz w:val="28"/>
          <w:szCs w:val="28"/>
          <w:lang w:bidi="ar-SA"/>
        </w:rPr>
        <w:t xml:space="preserve">Приложение Ж. </w:t>
      </w:r>
      <w:r>
        <w:rPr>
          <w:rFonts w:cs="Times New Roman" w:ascii="Times New Roman" w:hAnsi="Times New Roman"/>
          <w:color w:val="000000" w:themeColor="text1"/>
          <w:sz w:val="28"/>
          <w:szCs w:val="28"/>
        </w:rPr>
        <w:t>Положение об уборке территории.................................................</w:t>
      </w:r>
    </w:p>
    <w:p>
      <w:pPr>
        <w:pStyle w:val="Normal"/>
        <w:rPr>
          <w:rFonts w:ascii="Times New Roman" w:hAnsi="Times New Roman" w:cs="Times New Roman"/>
          <w:b/>
          <w:b/>
          <w:color w:val="000000" w:themeColor="text1"/>
        </w:rPr>
      </w:pPr>
      <w:r>
        <w:rPr>
          <w:rFonts w:cs="Times New Roman" w:ascii="Times New Roman" w:hAnsi="Times New Roman"/>
          <w:color w:val="000000" w:themeColor="text1"/>
          <w:sz w:val="28"/>
          <w:szCs w:val="28"/>
          <w:lang w:bidi="ar-SA"/>
        </w:rPr>
        <w:t xml:space="preserve">Приложение И. </w:t>
      </w:r>
      <w:r>
        <w:rPr>
          <w:rFonts w:cs="Times New Roman" w:ascii="Times New Roman" w:hAnsi="Times New Roman"/>
          <w:color w:val="000000" w:themeColor="text1"/>
          <w:sz w:val="28"/>
          <w:szCs w:val="28"/>
        </w:rPr>
        <w:t>Порядок содержания элементов благоустройства......................</w:t>
      </w:r>
    </w:p>
    <w:p>
      <w:pPr>
        <w:pStyle w:val="Normal"/>
        <w:ind w:right="701" w:hanging="0"/>
        <w:rPr>
          <w:rFonts w:ascii="Times New Roman" w:hAnsi="Times New Roman" w:cs="Times New Roman"/>
          <w:color w:val="000000" w:themeColor="text1"/>
          <w:sz w:val="28"/>
          <w:szCs w:val="28"/>
          <w:lang w:bidi="ar-SA"/>
        </w:rPr>
      </w:pPr>
      <w:r>
        <w:rPr>
          <w:rFonts w:cs="Times New Roman" w:ascii="Times New Roman" w:hAnsi="Times New Roman"/>
          <w:color w:val="000000" w:themeColor="text1"/>
          <w:sz w:val="28"/>
          <w:szCs w:val="28"/>
          <w:lang w:bidi="ar-SA"/>
        </w:rPr>
      </w:r>
    </w:p>
    <w:p>
      <w:pPr>
        <w:pStyle w:val="51"/>
        <w:shd w:val="clear" w:color="auto" w:fill="auto"/>
        <w:spacing w:lineRule="auto" w:line="240" w:before="0" w:after="0"/>
        <w:rPr>
          <w:b w:val="false"/>
          <w:b w:val="false"/>
          <w:color w:val="000000" w:themeColor="text1"/>
          <w:sz w:val="28"/>
          <w:szCs w:val="28"/>
        </w:rPr>
      </w:pPr>
      <w:r>
        <w:rPr>
          <w:b w:val="false"/>
          <w:color w:val="000000" w:themeColor="text1"/>
          <w:sz w:val="28"/>
          <w:szCs w:val="28"/>
        </w:rPr>
      </w:r>
    </w:p>
    <w:p>
      <w:pPr>
        <w:pStyle w:val="51"/>
        <w:shd w:val="clear" w:color="auto" w:fill="auto"/>
        <w:spacing w:lineRule="auto" w:line="240" w:before="0" w:after="0"/>
        <w:rPr>
          <w:b w:val="false"/>
          <w:b w:val="false"/>
          <w:color w:val="000000" w:themeColor="text1"/>
          <w:sz w:val="28"/>
          <w:szCs w:val="28"/>
        </w:rPr>
      </w:pPr>
      <w:r>
        <w:rPr>
          <w:b w:val="false"/>
          <w:color w:val="000000" w:themeColor="text1"/>
          <w:sz w:val="28"/>
          <w:szCs w:val="28"/>
        </w:rPr>
      </w:r>
    </w:p>
    <w:p>
      <w:pPr>
        <w:pStyle w:val="51"/>
        <w:shd w:val="clear" w:color="auto" w:fill="auto"/>
        <w:spacing w:lineRule="auto" w:line="240" w:before="0" w:after="0"/>
        <w:rPr>
          <w:b w:val="false"/>
          <w:b w:val="false"/>
          <w:color w:val="000000" w:themeColor="text1"/>
          <w:sz w:val="28"/>
          <w:szCs w:val="28"/>
        </w:rPr>
      </w:pPr>
      <w:r>
        <w:rPr>
          <w:b w:val="false"/>
          <w:color w:val="000000" w:themeColor="text1"/>
          <w:sz w:val="28"/>
          <w:szCs w:val="28"/>
        </w:rPr>
      </w:r>
    </w:p>
    <w:p>
      <w:pPr>
        <w:pStyle w:val="51"/>
        <w:shd w:val="clear" w:color="auto" w:fill="auto"/>
        <w:spacing w:lineRule="auto" w:line="240" w:before="0" w:after="0"/>
        <w:rPr>
          <w:b w:val="false"/>
          <w:b w:val="false"/>
          <w:color w:val="000000" w:themeColor="text1"/>
          <w:sz w:val="28"/>
          <w:szCs w:val="28"/>
        </w:rPr>
      </w:pPr>
      <w:r>
        <w:rPr>
          <w:b w:val="false"/>
          <w:color w:val="000000" w:themeColor="text1"/>
          <w:sz w:val="28"/>
          <w:szCs w:val="28"/>
        </w:rPr>
      </w:r>
    </w:p>
    <w:p>
      <w:pPr>
        <w:pStyle w:val="51"/>
        <w:shd w:val="clear" w:color="auto" w:fill="auto"/>
        <w:spacing w:lineRule="auto" w:line="240" w:before="0" w:after="0"/>
        <w:rPr>
          <w:b w:val="false"/>
          <w:b w:val="false"/>
          <w:color w:val="000000" w:themeColor="text1"/>
          <w:sz w:val="28"/>
          <w:szCs w:val="28"/>
        </w:rPr>
      </w:pPr>
      <w:r>
        <w:rPr>
          <w:b w:val="false"/>
          <w:color w:val="000000" w:themeColor="text1"/>
          <w:sz w:val="28"/>
          <w:szCs w:val="28"/>
        </w:rPr>
      </w:r>
    </w:p>
    <w:p>
      <w:pPr>
        <w:pStyle w:val="51"/>
        <w:shd w:val="clear" w:color="auto" w:fill="auto"/>
        <w:spacing w:lineRule="auto" w:line="240" w:before="0" w:after="0"/>
        <w:rPr>
          <w:b w:val="false"/>
          <w:b w:val="false"/>
          <w:color w:val="000000" w:themeColor="text1"/>
          <w:sz w:val="28"/>
          <w:szCs w:val="28"/>
        </w:rPr>
      </w:pPr>
      <w:r>
        <w:rPr>
          <w:b w:val="false"/>
          <w:color w:val="000000" w:themeColor="text1"/>
          <w:sz w:val="28"/>
          <w:szCs w:val="28"/>
        </w:rPr>
      </w:r>
    </w:p>
    <w:p>
      <w:pPr>
        <w:pStyle w:val="51"/>
        <w:shd w:val="clear" w:color="auto" w:fill="auto"/>
        <w:spacing w:lineRule="auto" w:line="240" w:before="0" w:after="0"/>
        <w:rPr>
          <w:b w:val="false"/>
          <w:b w:val="false"/>
          <w:color w:val="000000" w:themeColor="text1"/>
          <w:sz w:val="28"/>
          <w:szCs w:val="28"/>
        </w:rPr>
      </w:pPr>
      <w:r>
        <w:rPr>
          <w:b w:val="false"/>
          <w:color w:val="000000" w:themeColor="text1"/>
          <w:sz w:val="28"/>
          <w:szCs w:val="28"/>
        </w:rPr>
      </w:r>
    </w:p>
    <w:p>
      <w:pPr>
        <w:pStyle w:val="51"/>
        <w:shd w:val="clear" w:color="auto" w:fill="auto"/>
        <w:spacing w:lineRule="auto" w:line="240" w:before="0" w:after="0"/>
        <w:rPr>
          <w:b w:val="false"/>
          <w:b w:val="false"/>
          <w:color w:val="000000" w:themeColor="text1"/>
          <w:sz w:val="28"/>
          <w:szCs w:val="28"/>
        </w:rPr>
      </w:pPr>
      <w:r>
        <w:rPr>
          <w:b w:val="false"/>
          <w:color w:val="000000" w:themeColor="text1"/>
          <w:sz w:val="28"/>
          <w:szCs w:val="28"/>
        </w:rPr>
      </w:r>
    </w:p>
    <w:p>
      <w:pPr>
        <w:pStyle w:val="51"/>
        <w:shd w:val="clear" w:color="auto" w:fill="auto"/>
        <w:spacing w:lineRule="auto" w:line="240" w:before="0" w:after="0"/>
        <w:rPr>
          <w:b w:val="false"/>
          <w:b w:val="false"/>
          <w:color w:val="000000" w:themeColor="text1"/>
          <w:sz w:val="28"/>
          <w:szCs w:val="28"/>
        </w:rPr>
      </w:pPr>
      <w:r>
        <w:rPr>
          <w:b w:val="false"/>
          <w:color w:val="000000" w:themeColor="text1"/>
          <w:sz w:val="28"/>
          <w:szCs w:val="28"/>
        </w:rPr>
      </w:r>
    </w:p>
    <w:p>
      <w:pPr>
        <w:pStyle w:val="51"/>
        <w:shd w:val="clear" w:color="auto" w:fill="auto"/>
        <w:spacing w:lineRule="auto" w:line="240" w:before="0" w:after="0"/>
        <w:rPr>
          <w:b w:val="false"/>
          <w:b w:val="false"/>
          <w:color w:val="000000" w:themeColor="text1"/>
          <w:sz w:val="28"/>
          <w:szCs w:val="28"/>
        </w:rPr>
      </w:pPr>
      <w:r>
        <w:rPr>
          <w:b w:val="false"/>
          <w:color w:val="000000" w:themeColor="text1"/>
          <w:sz w:val="28"/>
          <w:szCs w:val="28"/>
        </w:rPr>
      </w:r>
    </w:p>
    <w:p>
      <w:pPr>
        <w:pStyle w:val="51"/>
        <w:shd w:val="clear" w:color="auto" w:fill="auto"/>
        <w:spacing w:lineRule="auto" w:line="240" w:before="0" w:after="0"/>
        <w:rPr>
          <w:b w:val="false"/>
          <w:b w:val="false"/>
          <w:color w:val="000000" w:themeColor="text1"/>
          <w:sz w:val="28"/>
          <w:szCs w:val="28"/>
        </w:rPr>
      </w:pPr>
      <w:r>
        <w:rPr>
          <w:b w:val="false"/>
          <w:color w:val="000000" w:themeColor="text1"/>
          <w:sz w:val="28"/>
          <w:szCs w:val="28"/>
        </w:rPr>
      </w:r>
    </w:p>
    <w:p>
      <w:pPr>
        <w:pStyle w:val="51"/>
        <w:shd w:val="clear" w:color="auto" w:fill="auto"/>
        <w:spacing w:lineRule="auto" w:line="240" w:before="0" w:after="0"/>
        <w:rPr>
          <w:b w:val="false"/>
          <w:b w:val="false"/>
          <w:color w:val="000000" w:themeColor="text1"/>
          <w:sz w:val="28"/>
          <w:szCs w:val="28"/>
        </w:rPr>
      </w:pPr>
      <w:r>
        <w:rPr>
          <w:b w:val="false"/>
          <w:color w:val="000000" w:themeColor="text1"/>
          <w:sz w:val="28"/>
          <w:szCs w:val="28"/>
        </w:rPr>
      </w:r>
    </w:p>
    <w:p>
      <w:pPr>
        <w:pStyle w:val="51"/>
        <w:shd w:val="clear" w:color="auto" w:fill="auto"/>
        <w:spacing w:lineRule="auto" w:line="240" w:before="0" w:after="0"/>
        <w:rPr>
          <w:b w:val="false"/>
          <w:b w:val="false"/>
          <w:color w:val="000000" w:themeColor="text1"/>
          <w:sz w:val="28"/>
          <w:szCs w:val="28"/>
        </w:rPr>
      </w:pPr>
      <w:r>
        <w:rPr>
          <w:b w:val="false"/>
          <w:color w:val="000000" w:themeColor="text1"/>
          <w:sz w:val="28"/>
          <w:szCs w:val="28"/>
        </w:rPr>
      </w:r>
    </w:p>
    <w:p>
      <w:pPr>
        <w:pStyle w:val="51"/>
        <w:shd w:val="clear" w:color="auto" w:fill="auto"/>
        <w:spacing w:lineRule="auto" w:line="240" w:before="0" w:after="0"/>
        <w:rPr>
          <w:b w:val="false"/>
          <w:b w:val="false"/>
          <w:color w:val="000000" w:themeColor="text1"/>
          <w:sz w:val="28"/>
          <w:szCs w:val="28"/>
        </w:rPr>
      </w:pPr>
      <w:r>
        <w:rPr>
          <w:b w:val="false"/>
          <w:color w:val="000000" w:themeColor="text1"/>
          <w:sz w:val="28"/>
          <w:szCs w:val="28"/>
        </w:rPr>
      </w:r>
    </w:p>
    <w:p>
      <w:pPr>
        <w:pStyle w:val="51"/>
        <w:shd w:val="clear" w:color="auto" w:fill="auto"/>
        <w:spacing w:lineRule="auto" w:line="240" w:before="0" w:after="0"/>
        <w:rPr>
          <w:b w:val="false"/>
          <w:b w:val="false"/>
          <w:color w:val="000000" w:themeColor="text1"/>
          <w:sz w:val="28"/>
          <w:szCs w:val="28"/>
        </w:rPr>
      </w:pPr>
      <w:r>
        <w:rPr>
          <w:b w:val="false"/>
          <w:color w:val="000000" w:themeColor="text1"/>
          <w:sz w:val="28"/>
          <w:szCs w:val="28"/>
        </w:rPr>
      </w:r>
    </w:p>
    <w:p>
      <w:pPr>
        <w:pStyle w:val="51"/>
        <w:shd w:val="clear" w:color="auto" w:fill="auto"/>
        <w:spacing w:lineRule="auto" w:line="240" w:before="0" w:after="0"/>
        <w:rPr>
          <w:b w:val="false"/>
          <w:b w:val="false"/>
          <w:color w:val="000000" w:themeColor="text1"/>
          <w:sz w:val="28"/>
          <w:szCs w:val="28"/>
        </w:rPr>
      </w:pPr>
      <w:r>
        <w:rPr>
          <w:b w:val="false"/>
          <w:color w:val="000000" w:themeColor="text1"/>
          <w:sz w:val="28"/>
          <w:szCs w:val="28"/>
        </w:rPr>
      </w:r>
    </w:p>
    <w:p>
      <w:pPr>
        <w:pStyle w:val="51"/>
        <w:shd w:val="clear" w:color="auto" w:fill="auto"/>
        <w:spacing w:lineRule="auto" w:line="240" w:before="0" w:after="0"/>
        <w:rPr>
          <w:b w:val="false"/>
          <w:b w:val="false"/>
          <w:color w:val="000000" w:themeColor="text1"/>
          <w:sz w:val="28"/>
          <w:szCs w:val="28"/>
        </w:rPr>
      </w:pPr>
      <w:r>
        <w:rPr>
          <w:b w:val="false"/>
          <w:color w:val="000000" w:themeColor="text1"/>
          <w:sz w:val="28"/>
          <w:szCs w:val="28"/>
        </w:rPr>
      </w:r>
    </w:p>
    <w:p>
      <w:pPr>
        <w:pStyle w:val="51"/>
        <w:shd w:val="clear" w:color="auto" w:fill="auto"/>
        <w:spacing w:lineRule="auto" w:line="240" w:before="120" w:after="120"/>
        <w:jc w:val="center"/>
        <w:rPr>
          <w:color w:val="000000" w:themeColor="text1"/>
          <w:sz w:val="24"/>
          <w:szCs w:val="24"/>
        </w:rPr>
      </w:pPr>
      <w:r>
        <w:rPr>
          <w:color w:val="000000" w:themeColor="text1"/>
          <w:sz w:val="24"/>
          <w:szCs w:val="24"/>
        </w:rPr>
      </w:r>
    </w:p>
    <w:p>
      <w:pPr>
        <w:pStyle w:val="51"/>
        <w:shd w:val="clear" w:color="auto" w:fill="auto"/>
        <w:spacing w:lineRule="auto" w:line="240" w:before="120" w:after="120"/>
        <w:jc w:val="center"/>
        <w:rPr>
          <w:color w:val="000000" w:themeColor="text1"/>
          <w:sz w:val="24"/>
          <w:szCs w:val="24"/>
        </w:rPr>
      </w:pPr>
      <w:r>
        <w:rPr>
          <w:color w:val="000000" w:themeColor="text1"/>
          <w:sz w:val="24"/>
          <w:szCs w:val="24"/>
        </w:rPr>
      </w:r>
    </w:p>
    <w:p>
      <w:pPr>
        <w:pStyle w:val="51"/>
        <w:shd w:val="clear" w:color="auto" w:fill="auto"/>
        <w:spacing w:lineRule="auto" w:line="240" w:before="120" w:after="120"/>
        <w:jc w:val="center"/>
        <w:rPr>
          <w:color w:val="000000" w:themeColor="text1"/>
          <w:sz w:val="24"/>
          <w:szCs w:val="24"/>
        </w:rPr>
      </w:pPr>
      <w:bookmarkStart w:id="0" w:name="_GoBack"/>
      <w:bookmarkEnd w:id="0"/>
      <w:r>
        <w:rPr>
          <w:color w:val="000000" w:themeColor="text1"/>
          <w:sz w:val="24"/>
          <w:szCs w:val="24"/>
        </w:rPr>
        <w:t>ПРАВИЛА</w:t>
      </w:r>
    </w:p>
    <w:p>
      <w:pPr>
        <w:pStyle w:val="51"/>
        <w:shd w:val="clear" w:color="auto" w:fill="auto"/>
        <w:spacing w:lineRule="auto" w:line="240" w:before="0" w:after="240"/>
        <w:jc w:val="center"/>
        <w:rPr/>
      </w:pPr>
      <w:r>
        <w:rPr>
          <w:color w:val="000000" w:themeColor="text1"/>
          <w:sz w:val="24"/>
          <w:szCs w:val="24"/>
        </w:rPr>
        <w:t>БЛАГОУСТРОЙСТВА ТЕРРИТОРИИ КУЙБЫШЕВСКОГО СЕЛЬСКОГО ПОСЕЛЕНИЯ</w:t>
      </w:r>
    </w:p>
    <w:p>
      <w:pPr>
        <w:pStyle w:val="Normal"/>
        <w:spacing w:before="120" w:after="120"/>
        <w:jc w:val="center"/>
        <w:rPr>
          <w:rFonts w:ascii="Times New Roman" w:hAnsi="Times New Roman" w:cs="Times New Roman"/>
          <w:b/>
          <w:b/>
          <w:color w:val="000000" w:themeColor="text1"/>
        </w:rPr>
      </w:pPr>
      <w:r>
        <w:rPr>
          <w:rFonts w:cs="Times New Roman" w:ascii="Times New Roman" w:hAnsi="Times New Roman"/>
          <w:b/>
          <w:color w:val="000000" w:themeColor="text1"/>
        </w:rPr>
        <w:t>ВВЕДЕНИЕ</w:t>
      </w:r>
    </w:p>
    <w:p>
      <w:pPr>
        <w:pStyle w:val="Normal"/>
        <w:ind w:firstLine="709"/>
        <w:jc w:val="both"/>
        <w:rPr/>
      </w:pPr>
      <w:r>
        <w:rPr>
          <w:rFonts w:cs="Times New Roman" w:ascii="Times New Roman" w:hAnsi="Times New Roman"/>
          <w:color w:val="000000" w:themeColor="text1"/>
          <w:sz w:val="28"/>
          <w:szCs w:val="28"/>
          <w:shd w:fill="FFFFFF" w:val="clear"/>
        </w:rPr>
        <w:t xml:space="preserve">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 развития всех сфер жизнедеятельности населения, городского хозяйства и среды обитания в Куйбышевском сельском поселении </w:t>
      </w:r>
      <w:r>
        <w:rPr>
          <w:rFonts w:cs="Times New Roman" w:ascii="Times New Roman" w:hAnsi="Times New Roman"/>
          <w:color w:val="000000" w:themeColor="text1"/>
          <w:sz w:val="28"/>
          <w:szCs w:val="28"/>
        </w:rPr>
        <w:t>разработаны настоящие Правила благоустройства территории Куйбышевского сельского поселения.</w:t>
      </w:r>
    </w:p>
    <w:p>
      <w:pPr>
        <w:pStyle w:val="13"/>
        <w:keepNext/>
        <w:keepLines/>
        <w:numPr>
          <w:ilvl w:val="0"/>
          <w:numId w:val="1"/>
        </w:numPr>
        <w:shd w:val="clear" w:color="auto" w:fill="auto"/>
        <w:spacing w:lineRule="auto" w:line="240" w:before="120" w:after="120"/>
        <w:ind w:left="720" w:hanging="0"/>
        <w:rPr>
          <w:color w:val="000000" w:themeColor="text1"/>
          <w:sz w:val="24"/>
          <w:szCs w:val="24"/>
        </w:rPr>
      </w:pPr>
      <w:bookmarkStart w:id="1" w:name="bookmark5"/>
      <w:bookmarkEnd w:id="1"/>
      <w:r>
        <w:rPr>
          <w:color w:val="000000" w:themeColor="text1"/>
          <w:sz w:val="24"/>
          <w:szCs w:val="24"/>
        </w:rPr>
        <w:t>ОБЩИЕ ПОЛОЖЕНИЯ</w:t>
      </w:r>
    </w:p>
    <w:p>
      <w:pPr>
        <w:pStyle w:val="51"/>
        <w:numPr>
          <w:ilvl w:val="1"/>
          <w:numId w:val="1"/>
        </w:numPr>
        <w:shd w:val="clear" w:color="auto" w:fill="auto"/>
        <w:spacing w:lineRule="auto" w:line="240" w:before="0" w:after="0"/>
        <w:ind w:firstLine="709"/>
        <w:jc w:val="both"/>
        <w:rPr/>
      </w:pPr>
      <w:r>
        <w:rPr>
          <w:b w:val="false"/>
          <w:color w:val="000000" w:themeColor="text1"/>
          <w:sz w:val="28"/>
          <w:szCs w:val="28"/>
        </w:rPr>
        <w:t>Настоящие Правила благоустройства территории Куйбышевского сельского поселения (далее - Правила благоустройства)устанавливают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муниципальном образовании, определяющих комфортность проживания на территории в контексте социальных, градостроительных, экологических, культурных и природных условий.</w:t>
      </w:r>
    </w:p>
    <w:p>
      <w:pPr>
        <w:pStyle w:val="ConsPlusNormal"/>
        <w:numPr>
          <w:ilvl w:val="1"/>
          <w:numId w:val="1"/>
        </w:numPr>
        <w:ind w:firstLine="709"/>
        <w:jc w:val="both"/>
        <w:rPr>
          <w:rFonts w:ascii="Times New Roman" w:hAnsi="Times New Roman" w:cs="Times New Roman"/>
          <w:color w:val="000000" w:themeColor="text1"/>
        </w:rPr>
      </w:pPr>
      <w:r>
        <w:rPr>
          <w:rFonts w:cs="Times New Roman" w:ascii="Times New Roman" w:hAnsi="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городских, сельских поселений, городских округов в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pPr>
        <w:pStyle w:val="ListParagraph"/>
        <w:numPr>
          <w:ilvl w:val="1"/>
          <w:numId w:val="1"/>
        </w:numPr>
        <w:ind w:left="0"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pPr>
        <w:pStyle w:val="ListParagraph"/>
        <w:ind w:left="0" w:firstLine="709"/>
        <w:jc w:val="both"/>
        <w:rPr/>
      </w:pPr>
      <w:r>
        <w:rPr>
          <w:rFonts w:cs="Times New Roman" w:ascii="Times New Roman" w:hAnsi="Times New Roman"/>
          <w:color w:val="000000" w:themeColor="text1"/>
          <w:sz w:val="28"/>
          <w:szCs w:val="28"/>
        </w:rPr>
        <w:t>Действие Правил благоустройства распространяется на сложившиеся, реконструируемые, вновь застраиваемые территории Куйбышевского сельского поселения.</w:t>
      </w:r>
    </w:p>
    <w:p>
      <w:pPr>
        <w:pStyle w:val="ListParagraph"/>
        <w:numPr>
          <w:ilvl w:val="1"/>
          <w:numId w:val="1"/>
        </w:numPr>
        <w:ind w:left="0" w:firstLine="709"/>
        <w:jc w:val="both"/>
        <w:rPr/>
      </w:pPr>
      <w:r>
        <w:rPr>
          <w:rFonts w:cs="Times New Roman" w:ascii="Times New Roman" w:hAnsi="Times New Roman"/>
          <w:color w:val="000000" w:themeColor="text1"/>
          <w:sz w:val="28"/>
          <w:szCs w:val="28"/>
        </w:rPr>
        <w:t>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мало мобильных групп населения по территориям населенных пунктов.</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pPr>
        <w:pStyle w:val="25"/>
        <w:numPr>
          <w:ilvl w:val="1"/>
          <w:numId w:val="1"/>
        </w:numPr>
        <w:shd w:val="clear" w:color="auto" w:fill="auto"/>
        <w:tabs>
          <w:tab w:val="left" w:pos="1234" w:leader="none"/>
        </w:tabs>
        <w:spacing w:lineRule="auto" w:line="240" w:before="0" w:after="0"/>
        <w:ind w:firstLine="709"/>
        <w:jc w:val="both"/>
        <w:rPr>
          <w:color w:val="000000" w:themeColor="text1"/>
          <w:spacing w:val="2"/>
          <w:sz w:val="28"/>
          <w:szCs w:val="28"/>
          <w:highlight w:val="white"/>
        </w:rPr>
      </w:pPr>
      <w:r>
        <w:rPr>
          <w:color w:val="000000" w:themeColor="text1"/>
          <w:sz w:val="28"/>
          <w:szCs w:val="28"/>
        </w:rPr>
        <w:t>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pPr>
        <w:pStyle w:val="25"/>
        <w:shd w:val="clear" w:color="auto" w:fill="auto"/>
        <w:tabs>
          <w:tab w:val="left" w:pos="709" w:leader="none"/>
        </w:tabs>
        <w:spacing w:lineRule="auto" w:line="240" w:before="0" w:after="0"/>
        <w:ind w:firstLine="709"/>
        <w:jc w:val="both"/>
        <w:rPr/>
      </w:pPr>
      <w:r>
        <w:rPr>
          <w:color w:val="000000" w:themeColor="text1"/>
          <w:sz w:val="28"/>
          <w:szCs w:val="28"/>
          <w:lang w:bidi="ar-SA"/>
        </w:rPr>
        <w:t xml:space="preserve">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Pr>
          <w:color w:val="000000" w:themeColor="text1"/>
          <w:spacing w:val="2"/>
          <w:sz w:val="28"/>
          <w:szCs w:val="28"/>
          <w:shd w:fill="FFFFFF" w:val="clear"/>
        </w:rPr>
        <w:t>определенные генеральным планом поселения.</w:t>
      </w:r>
    </w:p>
    <w:p>
      <w:pPr>
        <w:pStyle w:val="25"/>
        <w:shd w:val="clear" w:color="auto" w:fill="auto"/>
        <w:tabs>
          <w:tab w:val="left" w:pos="709" w:leader="none"/>
        </w:tabs>
        <w:spacing w:lineRule="auto" w:line="240" w:before="0" w:after="0"/>
        <w:ind w:firstLine="425"/>
        <w:jc w:val="both"/>
        <w:rPr>
          <w:color w:val="000000" w:themeColor="text1"/>
          <w:spacing w:val="2"/>
          <w:sz w:val="28"/>
          <w:szCs w:val="28"/>
          <w:highlight w:val="white"/>
        </w:rPr>
      </w:pPr>
      <w:r>
        <w:rPr>
          <w:color w:val="000000" w:themeColor="text1"/>
          <w:spacing w:val="2"/>
          <w:sz w:val="28"/>
          <w:szCs w:val="28"/>
          <w:shd w:fill="FFFFFF" w:val="clear"/>
        </w:rPr>
        <w:t xml:space="preserve">1.5.1.Для </w:t>
      </w:r>
      <w:r>
        <w:rPr>
          <w:color w:val="000000" w:themeColor="text1"/>
          <w:sz w:val="28"/>
          <w:szCs w:val="28"/>
          <w:lang w:bidi="ar-SA"/>
        </w:rPr>
        <w:t>общественно-деловой и смешанной застройки (далее - общественные территории)</w:t>
      </w:r>
      <w:r>
        <w:rPr>
          <w:color w:val="000000" w:themeColor="text1"/>
          <w:spacing w:val="2"/>
          <w:sz w:val="28"/>
          <w:szCs w:val="28"/>
          <w:shd w:fill="FFFFFF" w:val="clear"/>
        </w:rPr>
        <w:t xml:space="preserve"> функциональное зонирование благоустройства предусматривает:</w:t>
      </w:r>
    </w:p>
    <w:p>
      <w:pPr>
        <w:pStyle w:val="25"/>
        <w:shd w:val="clear" w:color="auto" w:fill="auto"/>
        <w:tabs>
          <w:tab w:val="left" w:pos="709" w:leader="none"/>
        </w:tabs>
        <w:spacing w:lineRule="auto" w:line="240" w:before="0" w:after="0"/>
        <w:ind w:firstLine="425"/>
        <w:jc w:val="both"/>
        <w:rPr>
          <w:color w:val="000000" w:themeColor="text1"/>
          <w:spacing w:val="2"/>
          <w:sz w:val="28"/>
          <w:szCs w:val="28"/>
          <w:highlight w:val="white"/>
        </w:rPr>
      </w:pPr>
      <w:r>
        <w:rPr>
          <w:color w:val="000000" w:themeColor="text1"/>
          <w:spacing w:val="2"/>
          <w:sz w:val="28"/>
          <w:szCs w:val="28"/>
          <w:shd w:fill="FFFFFF" w:val="clear"/>
        </w:rPr>
        <w:t>- зоны перемещения пешеходов (улицы, площади, набережные);</w:t>
      </w:r>
    </w:p>
    <w:p>
      <w:pPr>
        <w:pStyle w:val="25"/>
        <w:shd w:val="clear" w:color="auto" w:fill="auto"/>
        <w:tabs>
          <w:tab w:val="left" w:pos="709" w:leader="none"/>
        </w:tabs>
        <w:spacing w:lineRule="auto" w:line="240" w:before="0" w:after="0"/>
        <w:ind w:firstLine="425"/>
        <w:jc w:val="both"/>
        <w:rPr>
          <w:color w:val="000000" w:themeColor="text1"/>
          <w:spacing w:val="2"/>
          <w:sz w:val="28"/>
          <w:szCs w:val="28"/>
          <w:highlight w:val="white"/>
        </w:rPr>
      </w:pPr>
      <w:r>
        <w:rPr>
          <w:color w:val="000000" w:themeColor="text1"/>
          <w:spacing w:val="2"/>
          <w:sz w:val="28"/>
          <w:szCs w:val="28"/>
          <w:shd w:fill="FFFFFF" w:val="clear"/>
        </w:rPr>
        <w:t>- зоны транспортной инфраструктуры (магистрали, дороги, проезды, стоянки);</w:t>
      </w:r>
    </w:p>
    <w:p>
      <w:pPr>
        <w:pStyle w:val="25"/>
        <w:shd w:val="clear" w:color="auto" w:fill="auto"/>
        <w:tabs>
          <w:tab w:val="left" w:pos="709" w:leader="none"/>
        </w:tabs>
        <w:spacing w:lineRule="auto" w:line="240" w:before="0" w:after="0"/>
        <w:ind w:firstLine="425"/>
        <w:jc w:val="both"/>
        <w:rPr>
          <w:color w:val="000000" w:themeColor="text1"/>
          <w:spacing w:val="2"/>
          <w:sz w:val="28"/>
          <w:szCs w:val="28"/>
          <w:highlight w:val="white"/>
        </w:rPr>
      </w:pPr>
      <w:r>
        <w:rPr>
          <w:color w:val="000000" w:themeColor="text1"/>
          <w:spacing w:val="2"/>
          <w:sz w:val="28"/>
          <w:szCs w:val="28"/>
          <w:shd w:fill="FFFFFF" w:val="clear"/>
        </w:rPr>
        <w:t>- озелененные территории (озеленение улиц, бульвары, скверы, городские сады, парки, городские леса);</w:t>
      </w:r>
    </w:p>
    <w:p>
      <w:pPr>
        <w:pStyle w:val="25"/>
        <w:shd w:val="clear" w:color="auto" w:fill="auto"/>
        <w:tabs>
          <w:tab w:val="left" w:pos="709" w:leader="none"/>
        </w:tabs>
        <w:spacing w:lineRule="auto" w:line="240" w:before="0" w:after="0"/>
        <w:ind w:firstLine="425"/>
        <w:jc w:val="both"/>
        <w:rPr>
          <w:color w:val="000000" w:themeColor="text1"/>
          <w:spacing w:val="2"/>
          <w:sz w:val="28"/>
          <w:szCs w:val="28"/>
          <w:highlight w:val="white"/>
        </w:rPr>
      </w:pPr>
      <w:r>
        <w:rPr>
          <w:color w:val="000000" w:themeColor="text1"/>
          <w:spacing w:val="2"/>
          <w:sz w:val="28"/>
          <w:szCs w:val="28"/>
          <w:shd w:fill="FFFFFF" w:val="clear"/>
        </w:rPr>
        <w:t>- охранные зоны коммуникаций;</w:t>
      </w:r>
    </w:p>
    <w:p>
      <w:pPr>
        <w:pStyle w:val="25"/>
        <w:shd w:val="clear" w:color="auto" w:fill="auto"/>
        <w:tabs>
          <w:tab w:val="left" w:pos="709" w:leader="none"/>
        </w:tabs>
        <w:spacing w:lineRule="auto" w:line="240" w:before="0" w:after="0"/>
        <w:ind w:firstLine="425"/>
        <w:jc w:val="both"/>
        <w:rPr>
          <w:color w:val="000000" w:themeColor="text1"/>
          <w:spacing w:val="2"/>
          <w:sz w:val="28"/>
          <w:szCs w:val="28"/>
          <w:highlight w:val="white"/>
        </w:rPr>
      </w:pPr>
      <w:r>
        <w:rPr>
          <w:color w:val="000000" w:themeColor="text1"/>
          <w:spacing w:val="2"/>
          <w:sz w:val="28"/>
          <w:szCs w:val="28"/>
          <w:shd w:fill="FFFFFF" w:val="clear"/>
        </w:rPr>
        <w:t>- водоохранные зоны (моря, заливы, реки, пруды, озера, водохранилища, пляжи);</w:t>
      </w:r>
    </w:p>
    <w:p>
      <w:pPr>
        <w:pStyle w:val="25"/>
        <w:shd w:val="clear" w:color="auto" w:fill="auto"/>
        <w:tabs>
          <w:tab w:val="left" w:pos="709" w:leader="none"/>
        </w:tabs>
        <w:spacing w:lineRule="auto" w:line="240" w:before="0" w:after="0"/>
        <w:ind w:firstLine="425"/>
        <w:jc w:val="both"/>
        <w:rPr>
          <w:color w:val="000000" w:themeColor="text1"/>
          <w:spacing w:val="2"/>
          <w:sz w:val="28"/>
          <w:szCs w:val="28"/>
          <w:highlight w:val="white"/>
        </w:rPr>
      </w:pPr>
      <w:r>
        <w:rPr>
          <w:color w:val="000000" w:themeColor="text1"/>
          <w:spacing w:val="2"/>
          <w:sz w:val="28"/>
          <w:szCs w:val="28"/>
          <w:shd w:fill="FFFFFF" w:val="clear"/>
        </w:rPr>
        <w:t>- коммунальные зоны (зоны кратковременного накопления и (или) хранения ТКО, зоны общественных туалетов).</w:t>
      </w:r>
    </w:p>
    <w:p>
      <w:pPr>
        <w:pStyle w:val="25"/>
        <w:shd w:val="clear" w:color="auto" w:fill="auto"/>
        <w:tabs>
          <w:tab w:val="left" w:pos="709" w:leader="none"/>
        </w:tabs>
        <w:spacing w:lineRule="auto" w:line="240" w:before="0" w:after="0"/>
        <w:ind w:firstLine="425"/>
        <w:jc w:val="both"/>
        <w:rPr>
          <w:b/>
          <w:b/>
          <w:color w:val="000000" w:themeColor="text1"/>
          <w:spacing w:val="2"/>
          <w:sz w:val="28"/>
          <w:szCs w:val="28"/>
          <w:highlight w:val="white"/>
        </w:rPr>
      </w:pPr>
      <w:r>
        <w:rPr>
          <w:color w:val="000000" w:themeColor="text1"/>
          <w:spacing w:val="2"/>
          <w:sz w:val="28"/>
          <w:szCs w:val="28"/>
          <w:shd w:fill="FFFFFF" w:val="clear"/>
        </w:rPr>
        <w:t xml:space="preserve">1.5.2.Для дворовых территорий в </w:t>
      </w:r>
      <w:r>
        <w:rPr>
          <w:color w:val="000000" w:themeColor="text1"/>
          <w:sz w:val="28"/>
          <w:szCs w:val="28"/>
          <w:lang w:bidi="ar-SA"/>
        </w:rPr>
        <w:t>жилой застройке</w:t>
      </w:r>
      <w:r>
        <w:rPr>
          <w:color w:val="000000" w:themeColor="text1"/>
          <w:spacing w:val="2"/>
          <w:sz w:val="28"/>
          <w:szCs w:val="28"/>
          <w:shd w:fill="FFFFFF" w:val="clear"/>
        </w:rPr>
        <w:t xml:space="preserve"> функциональное зонирование благоустройства предусматривает:</w:t>
      </w:r>
    </w:p>
    <w:p>
      <w:pPr>
        <w:pStyle w:val="25"/>
        <w:shd w:val="clear" w:color="auto" w:fill="auto"/>
        <w:tabs>
          <w:tab w:val="left" w:pos="1234" w:leader="none"/>
        </w:tabs>
        <w:spacing w:lineRule="auto" w:line="240" w:before="0" w:after="0"/>
        <w:ind w:firstLine="426"/>
        <w:jc w:val="both"/>
        <w:rPr>
          <w:color w:val="000000" w:themeColor="text1"/>
          <w:spacing w:val="2"/>
          <w:sz w:val="28"/>
          <w:szCs w:val="28"/>
          <w:highlight w:val="white"/>
        </w:rPr>
      </w:pPr>
      <w:r>
        <w:rPr>
          <w:color w:val="000000" w:themeColor="text1"/>
          <w:spacing w:val="2"/>
          <w:sz w:val="28"/>
          <w:szCs w:val="28"/>
          <w:shd w:fill="FFFFFF" w:val="clear"/>
        </w:rPr>
        <w:t>- зоны перемещения пешеходов (тротуары, проходы, тропы, площадки отдыха, детские площадки, спортивные площадки, площадки для выгула животных);</w:t>
      </w:r>
    </w:p>
    <w:p>
      <w:pPr>
        <w:pStyle w:val="25"/>
        <w:shd w:val="clear" w:color="auto" w:fill="auto"/>
        <w:tabs>
          <w:tab w:val="left" w:pos="1234" w:leader="none"/>
        </w:tabs>
        <w:spacing w:lineRule="auto" w:line="240" w:before="0" w:after="0"/>
        <w:ind w:firstLine="426"/>
        <w:jc w:val="both"/>
        <w:rPr>
          <w:color w:val="000000" w:themeColor="text1"/>
          <w:spacing w:val="2"/>
          <w:sz w:val="28"/>
          <w:szCs w:val="28"/>
          <w:highlight w:val="white"/>
        </w:rPr>
      </w:pPr>
      <w:r>
        <w:rPr>
          <w:color w:val="000000" w:themeColor="text1"/>
          <w:spacing w:val="2"/>
          <w:sz w:val="28"/>
          <w:szCs w:val="28"/>
          <w:shd w:fill="FFFFFF" w:val="clear"/>
        </w:rPr>
        <w:t>- зоны транспортной инфраструктуры (проезды, автостоянки);</w:t>
      </w:r>
    </w:p>
    <w:p>
      <w:pPr>
        <w:pStyle w:val="25"/>
        <w:shd w:val="clear" w:color="auto" w:fill="auto"/>
        <w:tabs>
          <w:tab w:val="left" w:pos="1234" w:leader="none"/>
        </w:tabs>
        <w:spacing w:lineRule="auto" w:line="240" w:before="0" w:after="0"/>
        <w:ind w:firstLine="426"/>
        <w:jc w:val="both"/>
        <w:rPr>
          <w:color w:val="000000" w:themeColor="text1"/>
          <w:spacing w:val="2"/>
          <w:sz w:val="28"/>
          <w:szCs w:val="28"/>
          <w:highlight w:val="white"/>
        </w:rPr>
      </w:pPr>
      <w:r>
        <w:rPr>
          <w:color w:val="000000" w:themeColor="text1"/>
          <w:spacing w:val="2"/>
          <w:sz w:val="28"/>
          <w:szCs w:val="28"/>
          <w:shd w:fill="FFFFFF" w:val="clear"/>
        </w:rPr>
        <w:t>- озелененные территории (озеленение территории);</w:t>
      </w:r>
    </w:p>
    <w:p>
      <w:pPr>
        <w:pStyle w:val="25"/>
        <w:shd w:val="clear" w:color="auto" w:fill="auto"/>
        <w:tabs>
          <w:tab w:val="left" w:pos="1234" w:leader="none"/>
        </w:tabs>
        <w:spacing w:lineRule="auto" w:line="240" w:before="0" w:after="0"/>
        <w:ind w:firstLine="426"/>
        <w:jc w:val="both"/>
        <w:rPr>
          <w:color w:val="000000" w:themeColor="text1"/>
          <w:spacing w:val="2"/>
          <w:sz w:val="28"/>
          <w:szCs w:val="28"/>
          <w:highlight w:val="white"/>
        </w:rPr>
      </w:pPr>
      <w:r>
        <w:rPr>
          <w:color w:val="000000" w:themeColor="text1"/>
          <w:spacing w:val="2"/>
          <w:sz w:val="28"/>
          <w:szCs w:val="28"/>
          <w:shd w:fill="FFFFFF" w:val="clear"/>
        </w:rPr>
        <w:t>- охранные зоны коммуникаций;</w:t>
      </w:r>
    </w:p>
    <w:p>
      <w:pPr>
        <w:pStyle w:val="25"/>
        <w:shd w:val="clear" w:color="auto" w:fill="auto"/>
        <w:tabs>
          <w:tab w:val="left" w:pos="1234" w:leader="none"/>
        </w:tabs>
        <w:spacing w:lineRule="auto" w:line="240" w:before="0" w:after="0"/>
        <w:ind w:firstLine="426"/>
        <w:jc w:val="both"/>
        <w:rPr>
          <w:color w:val="000000" w:themeColor="text1"/>
          <w:spacing w:val="2"/>
          <w:sz w:val="28"/>
          <w:szCs w:val="28"/>
          <w:highlight w:val="white"/>
        </w:rPr>
      </w:pPr>
      <w:r>
        <w:rPr>
          <w:color w:val="000000" w:themeColor="text1"/>
          <w:spacing w:val="2"/>
          <w:sz w:val="28"/>
          <w:szCs w:val="28"/>
          <w:shd w:fill="FFFFFF" w:val="clear"/>
        </w:rPr>
        <w:t>- коммунальные зоны (зоны кратковременного накопления и (или) хранения ТКО)</w:t>
      </w:r>
    </w:p>
    <w:p>
      <w:pPr>
        <w:pStyle w:val="25"/>
        <w:numPr>
          <w:ilvl w:val="1"/>
          <w:numId w:val="1"/>
        </w:numPr>
        <w:shd w:val="clear" w:color="auto" w:fill="auto"/>
        <w:tabs>
          <w:tab w:val="left" w:pos="1234" w:leader="none"/>
        </w:tabs>
        <w:spacing w:lineRule="auto" w:line="240" w:before="0" w:after="0"/>
        <w:ind w:firstLine="709"/>
        <w:jc w:val="both"/>
        <w:rPr>
          <w:color w:val="000000" w:themeColor="text1"/>
          <w:spacing w:val="2"/>
          <w:sz w:val="28"/>
          <w:szCs w:val="28"/>
          <w:highlight w:val="white"/>
        </w:rPr>
      </w:pPr>
      <w:r>
        <w:rPr>
          <w:color w:val="000000" w:themeColor="text1"/>
          <w:spacing w:val="2"/>
          <w:sz w:val="28"/>
          <w:szCs w:val="28"/>
          <w:shd w:fill="FFFFFF" w:val="clear"/>
        </w:rPr>
        <w:t>Благоустройство предусматривает:</w:t>
      </w:r>
    </w:p>
    <w:p>
      <w:pPr>
        <w:pStyle w:val="25"/>
        <w:shd w:val="clear" w:color="auto" w:fill="auto"/>
        <w:tabs>
          <w:tab w:val="left" w:pos="1234" w:leader="none"/>
        </w:tabs>
        <w:spacing w:lineRule="auto" w:line="240" w:before="0" w:after="0"/>
        <w:ind w:firstLine="426"/>
        <w:jc w:val="both"/>
        <w:rPr>
          <w:color w:val="000000" w:themeColor="text1"/>
          <w:spacing w:val="2"/>
          <w:sz w:val="28"/>
          <w:szCs w:val="28"/>
          <w:highlight w:val="white"/>
        </w:rPr>
      </w:pPr>
      <w:r>
        <w:rPr>
          <w:color w:val="000000" w:themeColor="text1"/>
          <w:spacing w:val="2"/>
          <w:sz w:val="28"/>
          <w:szCs w:val="28"/>
          <w:shd w:fill="FFFFFF" w:val="clear"/>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pPr>
        <w:pStyle w:val="25"/>
        <w:shd w:val="clear" w:color="auto" w:fill="auto"/>
        <w:tabs>
          <w:tab w:val="left" w:pos="1234" w:leader="none"/>
        </w:tabs>
        <w:spacing w:lineRule="auto" w:line="240" w:before="0" w:after="0"/>
        <w:ind w:firstLine="426"/>
        <w:jc w:val="both"/>
        <w:rPr>
          <w:color w:val="000000" w:themeColor="text1"/>
          <w:spacing w:val="2"/>
          <w:sz w:val="28"/>
          <w:szCs w:val="28"/>
          <w:highlight w:val="white"/>
        </w:rPr>
      </w:pPr>
      <w:r>
        <w:rPr>
          <w:color w:val="000000" w:themeColor="text1"/>
          <w:spacing w:val="2"/>
          <w:sz w:val="28"/>
          <w:szCs w:val="28"/>
          <w:shd w:fill="FFFFFF" w:val="clear"/>
        </w:rPr>
        <w:t>- эффективное функционирование и развитие систем жизнеобеспечения, экономию топливно-энергетических и водных ресурсов;</w:t>
      </w:r>
    </w:p>
    <w:p>
      <w:pPr>
        <w:pStyle w:val="25"/>
        <w:shd w:val="clear" w:color="auto" w:fill="auto"/>
        <w:tabs>
          <w:tab w:val="left" w:pos="1234" w:leader="none"/>
        </w:tabs>
        <w:spacing w:lineRule="auto" w:line="240" w:before="0" w:after="0"/>
        <w:ind w:firstLine="426"/>
        <w:jc w:val="both"/>
        <w:rPr>
          <w:color w:val="000000" w:themeColor="text1"/>
          <w:spacing w:val="2"/>
          <w:sz w:val="28"/>
          <w:szCs w:val="28"/>
          <w:highlight w:val="white"/>
        </w:rPr>
      </w:pPr>
      <w:r>
        <w:rPr>
          <w:color w:val="000000" w:themeColor="text1"/>
          <w:spacing w:val="2"/>
          <w:sz w:val="28"/>
          <w:szCs w:val="28"/>
          <w:shd w:fill="FFFFFF" w:val="clear"/>
        </w:rPr>
        <w:t>- охрану окружающей среды, памятников истории и культуры;</w:t>
      </w:r>
    </w:p>
    <w:p>
      <w:pPr>
        <w:pStyle w:val="25"/>
        <w:shd w:val="clear" w:color="auto" w:fill="auto"/>
        <w:tabs>
          <w:tab w:val="left" w:pos="1234" w:leader="none"/>
        </w:tabs>
        <w:spacing w:lineRule="auto" w:line="240" w:before="0" w:after="0"/>
        <w:ind w:firstLine="426"/>
        <w:jc w:val="both"/>
        <w:rPr>
          <w:color w:val="000000" w:themeColor="text1"/>
          <w:spacing w:val="2"/>
          <w:sz w:val="28"/>
          <w:szCs w:val="28"/>
          <w:highlight w:val="white"/>
        </w:rPr>
      </w:pPr>
      <w:r>
        <w:rPr>
          <w:color w:val="000000" w:themeColor="text1"/>
          <w:spacing w:val="2"/>
          <w:sz w:val="28"/>
          <w:szCs w:val="28"/>
          <w:shd w:fill="FFFFFF" w:val="clear"/>
        </w:rPr>
        <w:t>- охрану недр и рациональное использование природных ресурсов;</w:t>
      </w:r>
    </w:p>
    <w:p>
      <w:pPr>
        <w:pStyle w:val="25"/>
        <w:shd w:val="clear" w:color="auto" w:fill="auto"/>
        <w:tabs>
          <w:tab w:val="left" w:pos="1234" w:leader="none"/>
        </w:tabs>
        <w:spacing w:lineRule="auto" w:line="240" w:before="0" w:after="0"/>
        <w:ind w:firstLine="426"/>
        <w:jc w:val="both"/>
        <w:rPr>
          <w:color w:val="000000" w:themeColor="text1"/>
          <w:spacing w:val="2"/>
          <w:sz w:val="28"/>
          <w:szCs w:val="28"/>
          <w:highlight w:val="white"/>
        </w:rPr>
      </w:pPr>
      <w:r>
        <w:rPr>
          <w:color w:val="000000" w:themeColor="text1"/>
          <w:spacing w:val="2"/>
          <w:sz w:val="28"/>
          <w:szCs w:val="28"/>
          <w:shd w:fill="FFFFFF" w:val="clear"/>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pPr>
        <w:pStyle w:val="ListParagraph"/>
        <w:numPr>
          <w:ilvl w:val="1"/>
          <w:numId w:val="1"/>
        </w:numPr>
        <w:ind w:left="0" w:firstLine="709"/>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Перечень элементов благоустройства:</w:t>
      </w:r>
    </w:p>
    <w:p>
      <w:pPr>
        <w:pStyle w:val="26"/>
        <w:spacing w:lineRule="auto" w:line="240"/>
        <w:ind w:right="0" w:firstLine="426"/>
        <w:rPr>
          <w:rFonts w:ascii="Times New Roman" w:hAnsi="Times New Roman" w:cs="Times New Roman"/>
          <w:color w:val="000000" w:themeColor="text1"/>
        </w:rPr>
      </w:pPr>
      <w:r>
        <w:rPr>
          <w:rFonts w:cs="Times New Roman" w:ascii="Times New Roman" w:hAnsi="Times New Roman"/>
          <w:bCs/>
          <w:color w:val="000000" w:themeColor="text1"/>
        </w:rPr>
        <w:t>1.7.</w:t>
      </w:r>
      <w:r>
        <w:rPr>
          <w:rFonts w:cs="Times New Roman" w:ascii="Times New Roman" w:hAnsi="Times New Roman"/>
          <w:color w:val="000000" w:themeColor="text1"/>
          <w:u w:val="none"/>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pPr>
        <w:pStyle w:val="26"/>
        <w:spacing w:lineRule="auto" w:line="240"/>
        <w:ind w:right="0" w:firstLine="426"/>
        <w:rPr>
          <w:rFonts w:ascii="Times New Roman" w:hAnsi="Times New Roman" w:cs="Times New Roman"/>
          <w:color w:val="000000" w:themeColor="text1"/>
        </w:rPr>
      </w:pPr>
      <w:r>
        <w:rPr>
          <w:rFonts w:cs="Times New Roman" w:ascii="Times New Roman" w:hAnsi="Times New Roman"/>
          <w:bCs/>
          <w:color w:val="000000" w:themeColor="text1"/>
        </w:rPr>
        <w:t>1.7.</w:t>
      </w:r>
      <w:r>
        <w:rPr>
          <w:rFonts w:cs="Times New Roman" w:ascii="Times New Roman" w:hAnsi="Times New Roman"/>
          <w:color w:val="000000" w:themeColor="text1"/>
          <w:u w:val="none"/>
        </w:rPr>
        <w:t>2. Озеленение – стационарное и мобильное, вертикальное и крышное и пр.;</w:t>
      </w:r>
    </w:p>
    <w:p>
      <w:pPr>
        <w:pStyle w:val="26"/>
        <w:spacing w:lineRule="auto" w:line="240"/>
        <w:ind w:right="0" w:firstLine="426"/>
        <w:rPr>
          <w:rFonts w:ascii="Times New Roman" w:hAnsi="Times New Roman" w:cs="Times New Roman"/>
          <w:color w:val="000000" w:themeColor="text1"/>
        </w:rPr>
      </w:pPr>
      <w:r>
        <w:rPr>
          <w:rFonts w:cs="Times New Roman" w:ascii="Times New Roman" w:hAnsi="Times New Roman"/>
          <w:bCs/>
          <w:color w:val="000000" w:themeColor="text1"/>
        </w:rPr>
        <w:t>1.7.</w:t>
      </w:r>
      <w:r>
        <w:rPr>
          <w:rFonts w:cs="Times New Roman" w:ascii="Times New Roman" w:hAnsi="Times New Roman"/>
          <w:color w:val="000000" w:themeColor="text1"/>
          <w:u w:val="none"/>
        </w:rPr>
        <w:t>3. Виды покрытий (твердые-мягкие-газонные-комбинированные);</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bCs/>
          <w:color w:val="000000" w:themeColor="text1"/>
          <w:sz w:val="28"/>
          <w:szCs w:val="28"/>
        </w:rPr>
        <w:t>1.7.</w:t>
      </w:r>
      <w:r>
        <w:rPr>
          <w:rFonts w:cs="Times New Roman" w:ascii="Times New Roman" w:hAnsi="Times New Roman"/>
          <w:color w:val="000000" w:themeColor="text1"/>
          <w:sz w:val="28"/>
          <w:szCs w:val="28"/>
          <w:u w:val="none"/>
        </w:rPr>
        <w:t>4. Сопряжения поверхностей (</w:t>
      </w:r>
      <w:r>
        <w:rPr>
          <w:rFonts w:cs="Times New Roman" w:ascii="Times New Roman" w:hAnsi="Times New Roman"/>
          <w:color w:val="000000" w:themeColor="text1"/>
          <w:sz w:val="28"/>
          <w:szCs w:val="28"/>
        </w:rPr>
        <w:t>бортовые камни, пандусы, ступени, лестницы</w:t>
      </w:r>
      <w:r>
        <w:rPr>
          <w:rFonts w:cs="Times New Roman" w:ascii="Times New Roman" w:hAnsi="Times New Roman"/>
          <w:color w:val="000000" w:themeColor="text1"/>
          <w:sz w:val="28"/>
          <w:szCs w:val="28"/>
          <w:u w:val="none"/>
        </w:rPr>
        <w:t>);</w:t>
      </w:r>
    </w:p>
    <w:p>
      <w:pPr>
        <w:pStyle w:val="26"/>
        <w:spacing w:lineRule="auto" w:line="240"/>
        <w:ind w:right="0" w:firstLine="426"/>
        <w:rPr>
          <w:rFonts w:ascii="Times New Roman" w:hAnsi="Times New Roman" w:cs="Times New Roman"/>
          <w:color w:val="000000" w:themeColor="text1"/>
        </w:rPr>
      </w:pPr>
      <w:r>
        <w:rPr>
          <w:rFonts w:cs="Times New Roman" w:ascii="Times New Roman" w:hAnsi="Times New Roman"/>
          <w:bCs/>
          <w:color w:val="000000" w:themeColor="text1"/>
        </w:rPr>
        <w:t>1.7.</w:t>
      </w:r>
      <w:r>
        <w:rPr>
          <w:rFonts w:cs="Times New Roman" w:ascii="Times New Roman" w:hAnsi="Times New Roman"/>
          <w:color w:val="000000" w:themeColor="text1"/>
          <w:u w:val="none"/>
        </w:rPr>
        <w:t>5.  Ограждения (</w:t>
      </w:r>
      <w:r>
        <w:rPr>
          <w:rFonts w:cs="Times New Roman" w:ascii="Times New Roman" w:hAnsi="Times New Roman"/>
          <w:color w:val="000000" w:themeColor="text1"/>
        </w:rPr>
        <w:t>постоянные, временные, передвижные);</w:t>
      </w:r>
    </w:p>
    <w:p>
      <w:pPr>
        <w:pStyle w:val="26"/>
        <w:spacing w:lineRule="auto" w:line="240"/>
        <w:ind w:right="0" w:firstLine="426"/>
        <w:rPr>
          <w:rFonts w:ascii="Times New Roman" w:hAnsi="Times New Roman" w:cs="Times New Roman"/>
          <w:color w:val="000000" w:themeColor="text1"/>
        </w:rPr>
      </w:pPr>
      <w:r>
        <w:rPr>
          <w:rFonts w:cs="Times New Roman" w:ascii="Times New Roman" w:hAnsi="Times New Roman"/>
          <w:bCs/>
          <w:color w:val="000000" w:themeColor="text1"/>
        </w:rPr>
        <w:t>1.7.</w:t>
      </w:r>
      <w:r>
        <w:rPr>
          <w:rFonts w:cs="Times New Roman" w:ascii="Times New Roman" w:hAnsi="Times New Roman"/>
          <w:color w:val="000000" w:themeColor="text1"/>
          <w:u w:val="none"/>
        </w:rPr>
        <w:t>6. Малые архитектурные формы (</w:t>
      </w:r>
      <w:r>
        <w:rPr>
          <w:rFonts w:cs="Times New Roman" w:ascii="Times New Roman" w:hAnsi="Times New Roman"/>
          <w:color w:val="000000" w:themeColor="text1"/>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Pr>
          <w:rFonts w:cs="Times New Roman" w:ascii="Times New Roman" w:hAnsi="Times New Roman"/>
          <w:color w:val="000000" w:themeColor="text1"/>
          <w:u w:val="none"/>
        </w:rPr>
        <w:t>;</w:t>
      </w:r>
    </w:p>
    <w:p>
      <w:pPr>
        <w:pStyle w:val="26"/>
        <w:spacing w:lineRule="auto" w:line="240"/>
        <w:ind w:right="0" w:firstLine="426"/>
        <w:rPr>
          <w:rFonts w:ascii="Times New Roman" w:hAnsi="Times New Roman" w:cs="Times New Roman"/>
          <w:color w:val="000000" w:themeColor="text1"/>
        </w:rPr>
      </w:pPr>
      <w:r>
        <w:rPr>
          <w:rFonts w:cs="Times New Roman" w:ascii="Times New Roman" w:hAnsi="Times New Roman"/>
          <w:bCs/>
          <w:color w:val="000000" w:themeColor="text1"/>
        </w:rPr>
        <w:t>1.7.</w:t>
      </w:r>
      <w:r>
        <w:rPr>
          <w:rFonts w:cs="Times New Roman" w:ascii="Times New Roman" w:hAnsi="Times New Roman"/>
          <w:color w:val="000000" w:themeColor="text1"/>
          <w:u w:val="none"/>
        </w:rPr>
        <w:t>7. Игровое и спортивное оборудование (</w:t>
      </w:r>
      <w:r>
        <w:rPr>
          <w:rFonts w:cs="Times New Roman" w:ascii="Times New Roman" w:hAnsi="Times New Roman"/>
          <w:color w:val="000000" w:themeColor="text1"/>
        </w:rPr>
        <w:t>игровые, физкультурно-оздоровительные устройства и их комплексы</w:t>
      </w:r>
      <w:r>
        <w:rPr>
          <w:rFonts w:cs="Times New Roman" w:ascii="Times New Roman" w:hAnsi="Times New Roman"/>
          <w:color w:val="000000" w:themeColor="text1"/>
          <w:u w:val="none"/>
        </w:rPr>
        <w:t>);</w:t>
      </w:r>
    </w:p>
    <w:p>
      <w:pPr>
        <w:pStyle w:val="26"/>
        <w:spacing w:lineRule="auto" w:line="240"/>
        <w:ind w:right="0" w:firstLine="426"/>
        <w:rPr>
          <w:rFonts w:ascii="Times New Roman" w:hAnsi="Times New Roman" w:cs="Times New Roman"/>
          <w:color w:val="000000" w:themeColor="text1"/>
          <w:u w:val="none"/>
        </w:rPr>
      </w:pPr>
      <w:r>
        <w:rPr>
          <w:rFonts w:cs="Times New Roman" w:ascii="Times New Roman" w:hAnsi="Times New Roman"/>
          <w:bCs/>
          <w:color w:val="000000" w:themeColor="text1"/>
        </w:rPr>
        <w:t>1.7.</w:t>
      </w:r>
      <w:r>
        <w:rPr>
          <w:rFonts w:cs="Times New Roman" w:ascii="Times New Roman" w:hAnsi="Times New Roman"/>
          <w:color w:val="000000" w:themeColor="text1"/>
          <w:u w:val="none"/>
        </w:rPr>
        <w:t>8. Освещение и осветительное оборудование;</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bCs/>
          <w:color w:val="000000" w:themeColor="text1"/>
          <w:sz w:val="28"/>
          <w:szCs w:val="28"/>
        </w:rPr>
        <w:t>1.7.</w:t>
      </w:r>
      <w:r>
        <w:rPr>
          <w:rFonts w:cs="Times New Roman" w:ascii="Times New Roman" w:hAnsi="Times New Roman"/>
          <w:color w:val="000000" w:themeColor="text1"/>
          <w:sz w:val="28"/>
          <w:szCs w:val="28"/>
        </w:rPr>
        <w:t>9. Средства наружной рекламы и информации;</w:t>
      </w:r>
    </w:p>
    <w:p>
      <w:pPr>
        <w:pStyle w:val="26"/>
        <w:spacing w:lineRule="auto" w:line="240"/>
        <w:ind w:right="0" w:firstLine="426"/>
        <w:rPr/>
      </w:pPr>
      <w:r>
        <w:rPr>
          <w:rFonts w:cs="Times New Roman" w:ascii="Times New Roman" w:hAnsi="Times New Roman"/>
          <w:bCs/>
          <w:color w:val="000000" w:themeColor="text1"/>
        </w:rPr>
        <w:t>1.7.</w:t>
      </w:r>
      <w:r>
        <w:rPr>
          <w:rFonts w:cs="Times New Roman" w:ascii="Times New Roman" w:hAnsi="Times New Roman"/>
          <w:color w:val="000000" w:themeColor="text1"/>
          <w:u w:val="none"/>
        </w:rPr>
        <w:t>10. Не капитальные нестационарные сооружения (</w:t>
      </w:r>
      <w:r>
        <w:rPr>
          <w:rFonts w:cs="Times New Roman" w:ascii="Times New Roman" w:hAnsi="Times New Roman"/>
          <w:color w:val="000000" w:themeColor="text1"/>
        </w:rPr>
        <w:t>объекты мелко 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Pr>
          <w:rFonts w:cs="Times New Roman" w:ascii="Times New Roman" w:hAnsi="Times New Roman"/>
          <w:color w:val="000000" w:themeColor="text1"/>
          <w:u w:val="none"/>
        </w:rPr>
        <w:t>)</w:t>
      </w:r>
    </w:p>
    <w:p>
      <w:pPr>
        <w:pStyle w:val="26"/>
        <w:spacing w:lineRule="auto" w:line="240"/>
        <w:ind w:right="0" w:firstLine="426"/>
        <w:rPr>
          <w:rFonts w:ascii="Times New Roman" w:hAnsi="Times New Roman" w:cs="Times New Roman"/>
          <w:color w:val="000000" w:themeColor="text1"/>
        </w:rPr>
      </w:pPr>
      <w:r>
        <w:rPr>
          <w:rFonts w:cs="Times New Roman" w:ascii="Times New Roman" w:hAnsi="Times New Roman"/>
          <w:bCs/>
          <w:color w:val="000000" w:themeColor="text1"/>
        </w:rPr>
        <w:t>1.7.</w:t>
      </w:r>
      <w:r>
        <w:rPr>
          <w:rFonts w:cs="Times New Roman" w:ascii="Times New Roman" w:hAnsi="Times New Roman"/>
          <w:color w:val="000000" w:themeColor="text1"/>
          <w:u w:val="none"/>
        </w:rPr>
        <w:t>11. Оформление и оборудование зданий и сооружений (</w:t>
      </w:r>
      <w:r>
        <w:rPr>
          <w:rFonts w:cs="Times New Roman" w:ascii="Times New Roman" w:hAnsi="Times New Roman"/>
          <w:color w:val="000000" w:themeColor="text1"/>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Pr>
          <w:rFonts w:cs="Times New Roman" w:ascii="Times New Roman" w:hAnsi="Times New Roman"/>
          <w:color w:val="000000" w:themeColor="text1"/>
          <w:u w:val="none"/>
        </w:rPr>
        <w:t>);</w:t>
      </w:r>
    </w:p>
    <w:p>
      <w:pPr>
        <w:pStyle w:val="26"/>
        <w:spacing w:lineRule="auto" w:line="240"/>
        <w:ind w:right="0" w:firstLine="426"/>
        <w:rPr>
          <w:rFonts w:ascii="Times New Roman" w:hAnsi="Times New Roman" w:cs="Times New Roman"/>
          <w:color w:val="000000" w:themeColor="text1"/>
        </w:rPr>
      </w:pPr>
      <w:r>
        <w:rPr>
          <w:rFonts w:cs="Times New Roman" w:ascii="Times New Roman" w:hAnsi="Times New Roman"/>
          <w:bCs/>
          <w:color w:val="000000" w:themeColor="text1"/>
        </w:rPr>
        <w:t>1.7.</w:t>
      </w:r>
      <w:r>
        <w:rPr>
          <w:rFonts w:cs="Times New Roman" w:ascii="Times New Roman" w:hAnsi="Times New Roman"/>
          <w:color w:val="000000" w:themeColor="text1"/>
          <w:u w:val="none"/>
        </w:rPr>
        <w:t xml:space="preserve">12. Площадки (детские, </w:t>
      </w:r>
      <w:r>
        <w:rPr>
          <w:rFonts w:cs="Times New Roman" w:ascii="Times New Roman" w:hAnsi="Times New Roman"/>
          <w:color w:val="000000" w:themeColor="text1"/>
        </w:rPr>
        <w:t>отдыха взрослых, спортивные, контейнерные для сбора ТКО, выгула собак, стоянки автомобилей</w:t>
      </w:r>
      <w:r>
        <w:rPr>
          <w:rFonts w:cs="Times New Roman" w:ascii="Times New Roman" w:hAnsi="Times New Roman"/>
          <w:color w:val="000000" w:themeColor="text1"/>
          <w:u w:val="none"/>
        </w:rPr>
        <w:t>);</w:t>
      </w:r>
    </w:p>
    <w:p>
      <w:pPr>
        <w:pStyle w:val="26"/>
        <w:spacing w:lineRule="auto" w:line="240"/>
        <w:ind w:right="0" w:firstLine="426"/>
        <w:rPr>
          <w:rFonts w:ascii="Times New Roman" w:hAnsi="Times New Roman" w:cs="Times New Roman"/>
          <w:color w:val="000000" w:themeColor="text1"/>
        </w:rPr>
      </w:pPr>
      <w:r>
        <w:rPr>
          <w:rFonts w:cs="Times New Roman" w:ascii="Times New Roman" w:hAnsi="Times New Roman"/>
          <w:bCs/>
          <w:color w:val="000000" w:themeColor="text1"/>
        </w:rPr>
        <w:t>1.7.</w:t>
      </w:r>
      <w:r>
        <w:rPr>
          <w:rFonts w:cs="Times New Roman" w:ascii="Times New Roman" w:hAnsi="Times New Roman"/>
          <w:color w:val="000000" w:themeColor="text1"/>
          <w:u w:val="none"/>
        </w:rPr>
        <w:t>13. Пешеходные коммуникации (</w:t>
      </w:r>
      <w:r>
        <w:rPr>
          <w:rFonts w:cs="Times New Roman" w:ascii="Times New Roman" w:hAnsi="Times New Roman"/>
          <w:color w:val="000000" w:themeColor="text1"/>
        </w:rPr>
        <w:t>тротуары, аллеи, дорожки, тропинки, мостики</w:t>
      </w:r>
      <w:r>
        <w:rPr>
          <w:rFonts w:cs="Times New Roman" w:ascii="Times New Roman" w:hAnsi="Times New Roman"/>
          <w:color w:val="000000" w:themeColor="text1"/>
          <w:u w:val="none"/>
        </w:rPr>
        <w:t>);</w:t>
      </w:r>
    </w:p>
    <w:p>
      <w:pPr>
        <w:pStyle w:val="Normal"/>
        <w:ind w:firstLine="426"/>
        <w:jc w:val="both"/>
        <w:rPr>
          <w:rFonts w:ascii="Times New Roman" w:hAnsi="Times New Roman" w:cs="Times New Roman"/>
          <w:color w:val="000000" w:themeColor="text1"/>
          <w:sz w:val="28"/>
          <w:szCs w:val="28"/>
          <w:u w:val="none"/>
        </w:rPr>
      </w:pPr>
      <w:r>
        <w:rPr>
          <w:rFonts w:cs="Times New Roman" w:ascii="Times New Roman" w:hAnsi="Times New Roman"/>
          <w:bCs/>
          <w:color w:val="000000" w:themeColor="text1"/>
          <w:sz w:val="28"/>
          <w:szCs w:val="28"/>
        </w:rPr>
        <w:t>1.7.1</w:t>
      </w:r>
      <w:r>
        <w:rPr>
          <w:rFonts w:cs="Times New Roman" w:ascii="Times New Roman" w:hAnsi="Times New Roman"/>
          <w:color w:val="000000" w:themeColor="text1"/>
          <w:sz w:val="28"/>
          <w:szCs w:val="28"/>
          <w:u w:val="none"/>
        </w:rPr>
        <w:t>4. Транспортные проезды (</w:t>
      </w:r>
      <w:r>
        <w:rPr>
          <w:rFonts w:cs="Times New Roman" w:ascii="Times New Roman" w:hAnsi="Times New Roman"/>
          <w:color w:val="000000" w:themeColor="text1"/>
          <w:sz w:val="28"/>
          <w:szCs w:val="28"/>
        </w:rPr>
        <w:t>в т.ч. велодорожки</w:t>
      </w:r>
      <w:r>
        <w:rPr>
          <w:rFonts w:cs="Times New Roman" w:ascii="Times New Roman" w:hAnsi="Times New Roman"/>
          <w:color w:val="000000" w:themeColor="text1"/>
          <w:sz w:val="28"/>
          <w:szCs w:val="28"/>
          <w:u w:val="none"/>
        </w:rPr>
        <w:t>).</w:t>
      </w:r>
    </w:p>
    <w:p>
      <w:pPr>
        <w:pStyle w:val="1"/>
        <w:keepNext/>
        <w:numPr>
          <w:ilvl w:val="0"/>
          <w:numId w:val="1"/>
        </w:numPr>
        <w:rPr>
          <w:rFonts w:cs="Times New Roman"/>
          <w:color w:val="000000" w:themeColor="text1"/>
          <w:szCs w:val="24"/>
        </w:rPr>
      </w:pPr>
      <w:r>
        <w:rPr>
          <w:rFonts w:cs="Times New Roman"/>
          <w:color w:val="000000" w:themeColor="text1"/>
          <w:szCs w:val="24"/>
        </w:rPr>
        <w:t>ОПРЕДЕЛЕНИЯ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настоящих Правилах благоустройства  применяются следующие термины и определения:</w:t>
      </w:r>
    </w:p>
    <w:p>
      <w:pPr>
        <w:pStyle w:val="ListParagraph"/>
        <w:numPr>
          <w:ilvl w:val="1"/>
          <w:numId w:val="9"/>
        </w:numPr>
        <w:tabs>
          <w:tab w:val="left" w:pos="1134" w:leader="none"/>
        </w:tabs>
        <w:ind w:left="0" w:firstLine="709"/>
        <w:jc w:val="both"/>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Благоустройство территории</w:t>
      </w:r>
      <w:r>
        <w:rPr>
          <w:rFonts w:cs="Times New Roman" w:ascii="Times New Roman" w:hAnsi="Times New Roman"/>
          <w:color w:val="000000" w:themeColor="text1"/>
          <w:sz w:val="28"/>
          <w:szCs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 капитальных сооружений, малых архитектурных форм, наружного освещения, визуальной информации, рекламы и иных средств.</w:t>
      </w:r>
    </w:p>
    <w:p>
      <w:pPr>
        <w:pStyle w:val="ListParagraph"/>
        <w:numPr>
          <w:ilvl w:val="0"/>
          <w:numId w:val="9"/>
        </w:numPr>
        <w:tabs>
          <w:tab w:val="left" w:pos="851" w:leader="none"/>
        </w:tabs>
        <w:ind w:left="0" w:firstLine="709"/>
        <w:jc w:val="both"/>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 xml:space="preserve">. Элементы благоустройства </w:t>
      </w:r>
      <w:r>
        <w:rPr>
          <w:rFonts w:cs="Times New Roman" w:ascii="Times New Roman" w:hAnsi="Times New Roman"/>
          <w:b/>
          <w:color w:val="000000" w:themeColor="text1"/>
          <w:sz w:val="28"/>
          <w:szCs w:val="28"/>
        </w:rPr>
        <w:t>территории</w:t>
      </w:r>
      <w:r>
        <w:rPr>
          <w:rFonts w:cs="Times New Roman" w:ascii="Times New Roman" w:hAnsi="Times New Roman"/>
          <w:color w:val="000000" w:themeColor="text1"/>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pPr>
        <w:pStyle w:val="ListParagraph"/>
        <w:numPr>
          <w:ilvl w:val="0"/>
          <w:numId w:val="9"/>
        </w:numPr>
        <w:tabs>
          <w:tab w:val="left" w:pos="851" w:leader="none"/>
        </w:tabs>
        <w:ind w:left="0" w:firstLine="709"/>
        <w:jc w:val="both"/>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 Минимальный перечень элементов благоустройства</w:t>
      </w:r>
      <w:r>
        <w:rPr>
          <w:rFonts w:cs="Times New Roman" w:ascii="Times New Roman" w:hAnsi="Times New Roman"/>
          <w:color w:val="000000" w:themeColor="text1"/>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pPr>
        <w:pStyle w:val="ListParagraph"/>
        <w:numPr>
          <w:ilvl w:val="0"/>
          <w:numId w:val="9"/>
        </w:numPr>
        <w:tabs>
          <w:tab w:val="left" w:pos="851" w:leader="none"/>
        </w:tabs>
        <w:ind w:left="0" w:firstLine="709"/>
        <w:jc w:val="both"/>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 xml:space="preserve">. Объекты благоустройства </w:t>
      </w:r>
      <w:r>
        <w:rPr>
          <w:rFonts w:cs="Times New Roman" w:ascii="Times New Roman" w:hAnsi="Times New Roman"/>
          <w:b/>
          <w:color w:val="000000" w:themeColor="text1"/>
          <w:sz w:val="28"/>
          <w:szCs w:val="28"/>
        </w:rPr>
        <w:t>территории</w:t>
      </w:r>
      <w:r>
        <w:rPr>
          <w:rFonts w:cs="Times New Roman" w:ascii="Times New Roman" w:hAnsi="Times New Roman"/>
          <w:color w:val="000000" w:themeColor="text1"/>
          <w:sz w:val="28"/>
          <w:szCs w:val="28"/>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pPr>
        <w:pStyle w:val="ListParagraph"/>
        <w:numPr>
          <w:ilvl w:val="0"/>
          <w:numId w:val="9"/>
        </w:numPr>
        <w:tabs>
          <w:tab w:val="left" w:pos="851" w:leader="none"/>
        </w:tabs>
        <w:ind w:left="0" w:firstLine="709"/>
        <w:jc w:val="both"/>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 Объекты нормирования комплексного благоустройства</w:t>
      </w:r>
      <w:r>
        <w:rPr>
          <w:rFonts w:cs="Times New Roman" w:ascii="Times New Roman" w:hAnsi="Times New Roman"/>
          <w:color w:val="000000" w:themeColor="text1"/>
          <w:sz w:val="28"/>
          <w:szCs w:val="28"/>
        </w:rPr>
        <w:t>–территории, для которых в настоящих Правилах установлен нормируемый комплекс элементов благоустройства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pPr>
        <w:pStyle w:val="ListParagraph"/>
        <w:numPr>
          <w:ilvl w:val="0"/>
          <w:numId w:val="9"/>
        </w:numPr>
        <w:tabs>
          <w:tab w:val="left" w:pos="851" w:leader="none"/>
        </w:tabs>
        <w:ind w:left="0" w:firstLine="709"/>
        <w:jc w:val="both"/>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 Общественные пространства</w:t>
      </w:r>
      <w:r>
        <w:rPr>
          <w:rFonts w:cs="Times New Roman" w:ascii="Times New Roman" w:hAnsi="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pPr>
        <w:pStyle w:val="ListParagraph"/>
        <w:numPr>
          <w:ilvl w:val="0"/>
          <w:numId w:val="9"/>
        </w:numPr>
        <w:tabs>
          <w:tab w:val="left" w:pos="851" w:leader="none"/>
        </w:tabs>
        <w:ind w:left="0" w:firstLine="709"/>
        <w:jc w:val="both"/>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 Дворовое пространство (дворовая территория)</w:t>
      </w:r>
      <w:r>
        <w:rPr>
          <w:rFonts w:cs="Times New Roman" w:ascii="Times New Roman" w:hAnsi="Times New Roman"/>
          <w:bCs/>
          <w:color w:val="000000" w:themeColor="text1"/>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pPr>
        <w:pStyle w:val="ListParagraph"/>
        <w:numPr>
          <w:ilvl w:val="0"/>
          <w:numId w:val="9"/>
        </w:numPr>
        <w:tabs>
          <w:tab w:val="left" w:pos="851" w:leader="none"/>
        </w:tabs>
        <w:ind w:left="0" w:firstLine="709"/>
        <w:jc w:val="both"/>
        <w:rPr>
          <w:rFonts w:ascii="Times New Roman" w:hAnsi="Times New Roman" w:cs="Times New Roman"/>
          <w:color w:val="000000" w:themeColor="text1"/>
          <w:sz w:val="28"/>
          <w:szCs w:val="28"/>
        </w:rPr>
      </w:pPr>
      <w:r>
        <w:rPr>
          <w:rFonts w:cs="Times New Roman" w:ascii="Times New Roman" w:hAnsi="Times New Roman"/>
          <w:b/>
          <w:color w:val="000000" w:themeColor="text1"/>
          <w:sz w:val="28"/>
          <w:szCs w:val="28"/>
        </w:rPr>
        <w:t>. Придомовая территория</w:t>
      </w:r>
      <w:r>
        <w:rPr>
          <w:rFonts w:cs="Times New Roman" w:ascii="Times New Roman" w:hAnsi="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pPr>
        <w:pStyle w:val="ListParagraph"/>
        <w:numPr>
          <w:ilvl w:val="0"/>
          <w:numId w:val="9"/>
        </w:numPr>
        <w:ind w:left="0" w:firstLine="709"/>
        <w:jc w:val="both"/>
        <w:rPr>
          <w:rFonts w:ascii="Times New Roman" w:hAnsi="Times New Roman" w:cs="Times New Roman"/>
          <w:color w:val="000000" w:themeColor="text1"/>
          <w:sz w:val="28"/>
          <w:szCs w:val="28"/>
        </w:rPr>
      </w:pPr>
      <w:r>
        <w:rPr>
          <w:rFonts w:cs="Times New Roman" w:ascii="Times New Roman" w:hAnsi="Times New Roman"/>
          <w:b/>
          <w:color w:val="000000" w:themeColor="text1"/>
          <w:sz w:val="28"/>
          <w:szCs w:val="28"/>
        </w:rPr>
        <w:t>. Прилегающая территория</w:t>
      </w:r>
      <w:r>
        <w:rPr>
          <w:rFonts w:cs="Times New Roman" w:ascii="Times New Roman" w:hAnsi="Times New Roman"/>
          <w:color w:val="000000" w:themeColor="text1"/>
          <w:sz w:val="28"/>
          <w:szCs w:val="28"/>
        </w:rPr>
        <w:t xml:space="preserve"> – территория, примыкающая к отведенной.</w:t>
      </w:r>
    </w:p>
    <w:p>
      <w:pPr>
        <w:pStyle w:val="ListParagraph"/>
        <w:numPr>
          <w:ilvl w:val="0"/>
          <w:numId w:val="9"/>
        </w:numPr>
        <w:tabs>
          <w:tab w:val="left" w:pos="851" w:leader="none"/>
        </w:tabs>
        <w:ind w:left="0" w:firstLine="709"/>
        <w:jc w:val="both"/>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 Функционально-планировочные образования</w:t>
      </w:r>
      <w:r>
        <w:rPr>
          <w:rFonts w:cs="Times New Roman" w:ascii="Times New Roman" w:hAnsi="Times New Roman"/>
          <w:color w:val="000000" w:themeColor="text1"/>
          <w:sz w:val="28"/>
          <w:szCs w:val="28"/>
        </w:rPr>
        <w:t xml:space="preserve"> - </w:t>
      </w:r>
      <w:r>
        <w:rPr>
          <w:rFonts w:cs="Times New Roman" w:ascii="Times New Roman" w:hAnsi="Times New Roman"/>
          <w:color w:val="000000" w:themeColor="text1"/>
          <w:spacing w:val="2"/>
          <w:sz w:val="28"/>
          <w:szCs w:val="28"/>
          <w:shd w:fill="FFFFFF" w:val="clear"/>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pPr>
        <w:pStyle w:val="HTMLPreformatted"/>
        <w:numPr>
          <w:ilvl w:val="0"/>
          <w:numId w:val="9"/>
        </w:numPr>
        <w:tabs>
          <w:tab w:val="left" w:pos="916" w:leader="none"/>
          <w:tab w:val="left" w:pos="127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b/>
          <w:color w:val="000000" w:themeColor="text1"/>
          <w:sz w:val="28"/>
          <w:szCs w:val="28"/>
        </w:rPr>
        <w:t>Природные территории</w:t>
      </w:r>
      <w:r>
        <w:rPr>
          <w:rFonts w:cs="Times New Roman" w:ascii="Times New Roman" w:hAnsi="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pPr>
        <w:pStyle w:val="HTMLPreformatted"/>
        <w:numPr>
          <w:ilvl w:val="0"/>
          <w:numId w:val="9"/>
        </w:numPr>
        <w:tabs>
          <w:tab w:val="left" w:pos="916" w:leader="none"/>
          <w:tab w:val="left" w:pos="1418"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firstLine="709"/>
        <w:jc w:val="both"/>
        <w:rPr>
          <w:rFonts w:ascii="Times New Roman" w:hAnsi="Times New Roman" w:cs="Times New Roman"/>
          <w:color w:val="000000" w:themeColor="text1"/>
          <w:sz w:val="28"/>
          <w:szCs w:val="28"/>
        </w:rPr>
      </w:pPr>
      <w:r>
        <w:rPr>
          <w:rFonts w:cs="Times New Roman" w:ascii="Times New Roman" w:hAnsi="Times New Roman"/>
          <w:b/>
          <w:color w:val="000000" w:themeColor="text1"/>
          <w:sz w:val="28"/>
          <w:szCs w:val="28"/>
        </w:rPr>
        <w:t>Озелененные территории</w:t>
      </w:r>
      <w:r>
        <w:rPr>
          <w:rFonts w:cs="Times New Roman" w:ascii="Times New Roman" w:hAnsi="Times New Roman"/>
          <w:color w:val="000000" w:themeColor="text1"/>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pPr>
        <w:pStyle w:val="ListParagraph"/>
        <w:numPr>
          <w:ilvl w:val="0"/>
          <w:numId w:val="9"/>
        </w:numPr>
        <w:tabs>
          <w:tab w:val="left" w:pos="851" w:leader="none"/>
        </w:tabs>
        <w:ind w:left="0" w:firstLine="709"/>
        <w:jc w:val="both"/>
        <w:rPr>
          <w:rFonts w:ascii="Times New Roman" w:hAnsi="Times New Roman" w:cs="Times New Roman"/>
          <w:color w:val="000000" w:themeColor="text1"/>
          <w:sz w:val="28"/>
          <w:szCs w:val="28"/>
        </w:rPr>
      </w:pPr>
      <w:r>
        <w:rPr>
          <w:rFonts w:cs="Times New Roman" w:ascii="Times New Roman" w:hAnsi="Times New Roman"/>
          <w:b/>
          <w:color w:val="000000" w:themeColor="text1"/>
          <w:sz w:val="28"/>
          <w:szCs w:val="28"/>
        </w:rPr>
        <w:t>. Проектная документация по благоустройству территорий</w:t>
      </w:r>
      <w:r>
        <w:rPr>
          <w:rFonts w:cs="Times New Roman" w:ascii="Times New Roman" w:hAnsi="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pPr>
        <w:pStyle w:val="ListParagraph"/>
        <w:numPr>
          <w:ilvl w:val="0"/>
          <w:numId w:val="9"/>
        </w:numPr>
        <w:tabs>
          <w:tab w:val="left" w:pos="851" w:leader="none"/>
        </w:tabs>
        <w:ind w:left="0"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b/>
          <w:color w:val="000000" w:themeColor="text1"/>
          <w:sz w:val="28"/>
          <w:szCs w:val="28"/>
        </w:rPr>
        <w:t>Содержание территории</w:t>
      </w:r>
      <w:r>
        <w:rPr>
          <w:rFonts w:cs="Times New Roman" w:ascii="Times New Roman" w:hAnsi="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2.15. </w:t>
      </w:r>
      <w:r>
        <w:rPr>
          <w:rFonts w:cs="Times New Roman" w:ascii="Times New Roman" w:hAnsi="Times New Roman"/>
          <w:b/>
          <w:color w:val="000000" w:themeColor="text1"/>
          <w:sz w:val="28"/>
          <w:szCs w:val="28"/>
        </w:rPr>
        <w:t>Создание зеленых насаждений</w:t>
      </w:r>
      <w:r>
        <w:rPr>
          <w:rFonts w:cs="Times New Roman" w:ascii="Times New Roman" w:hAnsi="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2.16. </w:t>
      </w:r>
      <w:r>
        <w:rPr>
          <w:rFonts w:cs="Times New Roman" w:ascii="Times New Roman" w:hAnsi="Times New Roman"/>
          <w:b/>
          <w:color w:val="000000" w:themeColor="text1"/>
          <w:sz w:val="28"/>
          <w:szCs w:val="28"/>
        </w:rPr>
        <w:t>Сохранение зеленых насаждений</w:t>
      </w:r>
      <w:r>
        <w:rPr>
          <w:rFonts w:cs="Times New Roman" w:ascii="Times New Roman" w:hAnsi="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2.17. </w:t>
      </w:r>
      <w:r>
        <w:rPr>
          <w:rFonts w:cs="Times New Roman" w:ascii="Times New Roman" w:hAnsi="Times New Roman"/>
          <w:b/>
          <w:color w:val="000000" w:themeColor="text1"/>
          <w:sz w:val="28"/>
          <w:szCs w:val="28"/>
        </w:rPr>
        <w:t>Лесопарковые зеленые пояса</w:t>
      </w:r>
      <w:r>
        <w:rPr>
          <w:rFonts w:cs="Times New Roman" w:ascii="Times New Roman" w:hAnsi="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pPr>
        <w:pStyle w:val="ListParagraph"/>
        <w:numPr>
          <w:ilvl w:val="0"/>
          <w:numId w:val="15"/>
        </w:numPr>
        <w:ind w:left="0"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b/>
          <w:color w:val="000000" w:themeColor="text1"/>
          <w:sz w:val="28"/>
          <w:szCs w:val="28"/>
        </w:rPr>
        <w:t>Трельяж и шпалера</w:t>
      </w:r>
      <w:r>
        <w:rPr>
          <w:rFonts w:cs="Times New Roman" w:ascii="Times New Roman" w:hAnsi="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pPr>
        <w:pStyle w:val="ListParagraph"/>
        <w:numPr>
          <w:ilvl w:val="0"/>
          <w:numId w:val="15"/>
        </w:numPr>
        <w:ind w:left="0"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b/>
          <w:color w:val="000000" w:themeColor="text1"/>
          <w:sz w:val="28"/>
          <w:szCs w:val="28"/>
        </w:rPr>
        <w:t>Пергола</w:t>
      </w:r>
      <w:r>
        <w:rPr>
          <w:rFonts w:cs="Times New Roman" w:ascii="Times New Roman" w:hAnsi="Times New Roman"/>
          <w:color w:val="000000" w:themeColor="text1"/>
          <w:sz w:val="28"/>
          <w:szCs w:val="28"/>
        </w:rPr>
        <w:t xml:space="preserve"> - легкое решетчатое сооружение из дерева или металла в виде беседки, галереи или навеса.</w:t>
      </w:r>
    </w:p>
    <w:p>
      <w:pPr>
        <w:pStyle w:val="13"/>
        <w:keepNext/>
        <w:keepLines/>
        <w:numPr>
          <w:ilvl w:val="0"/>
          <w:numId w:val="1"/>
        </w:numPr>
        <w:shd w:val="clear" w:color="auto" w:fill="auto"/>
        <w:tabs>
          <w:tab w:val="left" w:pos="284" w:leader="none"/>
        </w:tabs>
        <w:spacing w:lineRule="auto" w:line="240" w:before="120" w:after="120"/>
        <w:ind w:left="720" w:hanging="0"/>
        <w:rPr>
          <w:color w:val="000000" w:themeColor="text1"/>
          <w:sz w:val="24"/>
          <w:szCs w:val="24"/>
        </w:rPr>
      </w:pPr>
      <w:bookmarkStart w:id="2" w:name="bookmark6"/>
      <w:r>
        <w:rPr>
          <w:color w:val="000000" w:themeColor="text1"/>
          <w:sz w:val="24"/>
          <w:szCs w:val="24"/>
        </w:rPr>
        <w:t>ОБЩИЕ ПРИНЦИПЫ И ПОДХОДЫ</w:t>
      </w:r>
      <w:bookmarkEnd w:id="2"/>
      <w:r>
        <w:rPr>
          <w:color w:val="000000" w:themeColor="text1"/>
          <w:sz w:val="24"/>
          <w:szCs w:val="24"/>
        </w:rPr>
        <w:t xml:space="preserve"> К БЛАГОУСТРОЙСТВУ ТЕРРИТОРИЙ</w:t>
      </w:r>
    </w:p>
    <w:p>
      <w:pPr>
        <w:pStyle w:val="25"/>
        <w:numPr>
          <w:ilvl w:val="1"/>
          <w:numId w:val="1"/>
        </w:numPr>
        <w:shd w:val="clear" w:color="auto" w:fill="auto"/>
        <w:tabs>
          <w:tab w:val="left" w:pos="1276" w:leader="none"/>
        </w:tabs>
        <w:spacing w:lineRule="auto" w:line="240" w:before="0" w:after="0"/>
        <w:ind w:firstLine="709"/>
        <w:jc w:val="both"/>
        <w:rPr>
          <w:color w:val="000000" w:themeColor="text1"/>
          <w:sz w:val="28"/>
          <w:szCs w:val="28"/>
        </w:rPr>
      </w:pPr>
      <w:r>
        <w:rPr>
          <w:color w:val="000000" w:themeColor="text1"/>
          <w:sz w:val="28"/>
          <w:szCs w:val="28"/>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tab/>
        <w:t>общественных пространств градостроительно-значимых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w:t>
      </w:r>
    </w:p>
    <w:p>
      <w:pPr>
        <w:pStyle w:val="25"/>
        <w:numPr>
          <w:ilvl w:val="1"/>
          <w:numId w:val="1"/>
        </w:numPr>
        <w:shd w:val="clear" w:color="auto" w:fill="auto"/>
        <w:tabs>
          <w:tab w:val="left" w:pos="1276" w:leader="none"/>
        </w:tabs>
        <w:spacing w:lineRule="auto" w:line="240" w:before="0" w:after="0"/>
        <w:ind w:firstLine="709"/>
        <w:jc w:val="both"/>
        <w:rPr>
          <w:color w:val="000000" w:themeColor="text1"/>
          <w:sz w:val="28"/>
          <w:szCs w:val="28"/>
        </w:rPr>
      </w:pPr>
      <w:r>
        <w:rPr>
          <w:color w:val="000000" w:themeColor="text1"/>
          <w:sz w:val="28"/>
          <w:szCs w:val="28"/>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pPr>
        <w:pStyle w:val="25"/>
        <w:numPr>
          <w:ilvl w:val="1"/>
          <w:numId w:val="1"/>
        </w:numPr>
        <w:shd w:val="clear" w:color="auto" w:fill="auto"/>
        <w:tabs>
          <w:tab w:val="left" w:pos="1134" w:leader="none"/>
        </w:tabs>
        <w:spacing w:lineRule="auto" w:line="240" w:before="0" w:after="0"/>
        <w:ind w:firstLine="709"/>
        <w:jc w:val="both"/>
        <w:rPr>
          <w:color w:val="000000" w:themeColor="text1"/>
          <w:sz w:val="28"/>
          <w:szCs w:val="28"/>
        </w:rPr>
      </w:pPr>
      <w:r>
        <w:rPr>
          <w:color w:val="000000" w:themeColor="text1"/>
          <w:sz w:val="28"/>
          <w:szCs w:val="28"/>
        </w:rPr>
        <w:t xml:space="preserve"> </w:t>
      </w:r>
      <w:r>
        <w:rPr>
          <w:color w:val="000000" w:themeColor="text1"/>
          <w:sz w:val="28"/>
          <w:szCs w:val="28"/>
        </w:rPr>
        <w:t xml:space="preserve">Первый блок задач - разработка проектной документации по благоустройству территорий. </w:t>
      </w:r>
    </w:p>
    <w:p>
      <w:pPr>
        <w:pStyle w:val="25"/>
        <w:numPr>
          <w:ilvl w:val="2"/>
          <w:numId w:val="1"/>
        </w:numPr>
        <w:shd w:val="clear" w:color="auto" w:fill="auto"/>
        <w:tabs>
          <w:tab w:val="left" w:pos="709" w:leader="none"/>
        </w:tabs>
        <w:spacing w:lineRule="auto" w:line="240" w:before="0" w:after="0"/>
        <w:ind w:firstLine="425"/>
        <w:jc w:val="both"/>
        <w:rPr>
          <w:color w:val="000000" w:themeColor="text1"/>
          <w:sz w:val="28"/>
          <w:szCs w:val="28"/>
        </w:rPr>
      </w:pPr>
      <w:r>
        <w:rPr>
          <w:color w:val="000000" w:themeColor="text1"/>
          <w:sz w:val="28"/>
          <w:szCs w:val="28"/>
        </w:rPr>
        <w:t>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предпроектных исследований территории, социально-экономической оценки эффективности проектных решений.</w:t>
      </w:r>
    </w:p>
    <w:p>
      <w:pPr>
        <w:pStyle w:val="ListParagraph"/>
        <w:widowControl/>
        <w:numPr>
          <w:ilvl w:val="2"/>
          <w:numId w:val="1"/>
        </w:numPr>
        <w:ind w:left="0"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w:t>
      </w:r>
    </w:p>
    <w:p>
      <w:pPr>
        <w:pStyle w:val="25"/>
        <w:numPr>
          <w:ilvl w:val="2"/>
          <w:numId w:val="1"/>
        </w:numPr>
        <w:shd w:val="clear" w:color="auto" w:fill="auto"/>
        <w:tabs>
          <w:tab w:val="left" w:pos="1134" w:leader="none"/>
        </w:tabs>
        <w:spacing w:lineRule="auto" w:line="240" w:before="0" w:after="0"/>
        <w:ind w:firstLine="426"/>
        <w:jc w:val="both"/>
        <w:rPr>
          <w:color w:val="000000" w:themeColor="text1"/>
          <w:sz w:val="28"/>
          <w:szCs w:val="28"/>
        </w:rPr>
      </w:pPr>
      <w:r>
        <w:rPr>
          <w:color w:val="000000" w:themeColor="text1"/>
          <w:sz w:val="28"/>
          <w:szCs w:val="28"/>
        </w:rPr>
        <w:t xml:space="preserve"> </w:t>
      </w:r>
      <w:r>
        <w:rPr>
          <w:color w:val="000000" w:themeColor="text1"/>
          <w:sz w:val="28"/>
          <w:szCs w:val="28"/>
        </w:rPr>
        <w:t>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pPr>
        <w:pStyle w:val="25"/>
        <w:numPr>
          <w:ilvl w:val="2"/>
          <w:numId w:val="1"/>
        </w:numPr>
        <w:shd w:val="clear" w:color="auto" w:fill="auto"/>
        <w:tabs>
          <w:tab w:val="left" w:pos="1338" w:leader="none"/>
        </w:tabs>
        <w:spacing w:lineRule="auto" w:line="240" w:before="0" w:after="0"/>
        <w:ind w:firstLine="426"/>
        <w:jc w:val="both"/>
        <w:rPr>
          <w:color w:val="000000" w:themeColor="text1"/>
          <w:sz w:val="28"/>
          <w:szCs w:val="28"/>
        </w:rPr>
      </w:pPr>
      <w:r>
        <w:rPr>
          <w:color w:val="000000" w:themeColor="text1"/>
          <w:sz w:val="28"/>
          <w:szCs w:val="28"/>
        </w:rPr>
        <w:t xml:space="preserve"> </w:t>
      </w:r>
      <w:r>
        <w:rPr>
          <w:color w:val="000000" w:themeColor="text1"/>
          <w:sz w:val="28"/>
          <w:szCs w:val="28"/>
        </w:rPr>
        <w:t>Следует разрабатывать единые или согласованные проекты благоустройства для связанных между собой территорий поселений, городских округов, расположенных на участках, имеющих различных владельцев.</w:t>
      </w:r>
    </w:p>
    <w:p>
      <w:pPr>
        <w:pStyle w:val="25"/>
        <w:numPr>
          <w:ilvl w:val="1"/>
          <w:numId w:val="1"/>
        </w:numPr>
        <w:shd w:val="clear" w:color="auto" w:fill="auto"/>
        <w:tabs>
          <w:tab w:val="left" w:pos="1134" w:leader="none"/>
        </w:tabs>
        <w:spacing w:lineRule="auto" w:line="240" w:before="0" w:after="0"/>
        <w:ind w:firstLine="426"/>
        <w:jc w:val="both"/>
        <w:rPr>
          <w:color w:val="000000" w:themeColor="text1"/>
          <w:sz w:val="28"/>
          <w:szCs w:val="28"/>
        </w:rPr>
      </w:pPr>
      <w:r>
        <w:rPr>
          <w:color w:val="000000" w:themeColor="text1"/>
          <w:sz w:val="28"/>
          <w:szCs w:val="28"/>
        </w:rPr>
        <w:t>Второй блок задач - реализация проекта по благоустройству территорий.</w:t>
      </w:r>
    </w:p>
    <w:p>
      <w:pPr>
        <w:pStyle w:val="25"/>
        <w:numPr>
          <w:ilvl w:val="2"/>
          <w:numId w:val="1"/>
        </w:numPr>
        <w:shd w:val="clear" w:color="auto" w:fill="auto"/>
        <w:tabs>
          <w:tab w:val="left" w:pos="567" w:leader="none"/>
        </w:tabs>
        <w:spacing w:lineRule="auto" w:line="240" w:before="0" w:after="0"/>
        <w:ind w:firstLine="426"/>
        <w:jc w:val="both"/>
        <w:rPr>
          <w:color w:val="000000" w:themeColor="text1"/>
          <w:sz w:val="28"/>
          <w:szCs w:val="28"/>
        </w:rPr>
      </w:pPr>
      <w:r>
        <w:rPr>
          <w:color w:val="000000" w:themeColor="text1"/>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pPr>
        <w:pStyle w:val="25"/>
        <w:numPr>
          <w:ilvl w:val="1"/>
          <w:numId w:val="1"/>
        </w:numPr>
        <w:shd w:val="clear" w:color="auto" w:fill="auto"/>
        <w:tabs>
          <w:tab w:val="left" w:pos="1134" w:leader="none"/>
        </w:tabs>
        <w:spacing w:lineRule="auto" w:line="240" w:before="0" w:after="0"/>
        <w:ind w:firstLine="709"/>
        <w:jc w:val="both"/>
        <w:rPr>
          <w:color w:val="000000" w:themeColor="text1"/>
          <w:sz w:val="28"/>
          <w:szCs w:val="28"/>
        </w:rPr>
      </w:pPr>
      <w:r>
        <w:rPr>
          <w:color w:val="000000" w:themeColor="text1"/>
          <w:sz w:val="28"/>
          <w:szCs w:val="28"/>
        </w:rPr>
        <w:t>Третий блок задач - содержание объектов благоустройства.</w:t>
      </w:r>
    </w:p>
    <w:p>
      <w:pPr>
        <w:pStyle w:val="25"/>
        <w:numPr>
          <w:ilvl w:val="2"/>
          <w:numId w:val="1"/>
        </w:numPr>
        <w:shd w:val="clear" w:color="auto" w:fill="auto"/>
        <w:tabs>
          <w:tab w:val="left" w:pos="709" w:leader="none"/>
        </w:tabs>
        <w:spacing w:lineRule="auto" w:line="240" w:before="0" w:after="0"/>
        <w:ind w:firstLine="426"/>
        <w:jc w:val="both"/>
        <w:rPr>
          <w:color w:val="000000" w:themeColor="text1"/>
          <w:sz w:val="28"/>
          <w:szCs w:val="28"/>
        </w:rPr>
      </w:pPr>
      <w:r>
        <w:rPr>
          <w:color w:val="000000" w:themeColor="text1"/>
          <w:sz w:val="28"/>
          <w:szCs w:val="28"/>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pPr>
        <w:pStyle w:val="25"/>
        <w:numPr>
          <w:ilvl w:val="1"/>
          <w:numId w:val="1"/>
        </w:numPr>
        <w:shd w:val="clear" w:color="auto" w:fill="auto"/>
        <w:tabs>
          <w:tab w:val="left" w:pos="993" w:leader="none"/>
        </w:tabs>
        <w:spacing w:lineRule="auto" w:line="240" w:before="0" w:after="0"/>
        <w:ind w:firstLine="709"/>
        <w:jc w:val="both"/>
        <w:rPr>
          <w:color w:val="000000" w:themeColor="text1"/>
          <w:sz w:val="28"/>
          <w:szCs w:val="28"/>
        </w:rPr>
      </w:pPr>
      <w:r>
        <w:rPr>
          <w:color w:val="000000" w:themeColor="text1"/>
          <w:sz w:val="28"/>
          <w:szCs w:val="28"/>
        </w:rPr>
        <w:t>Участники деятельности по благоустройству:</w:t>
      </w:r>
    </w:p>
    <w:p>
      <w:pPr>
        <w:pStyle w:val="25"/>
        <w:shd w:val="clear" w:color="auto" w:fill="auto"/>
        <w:tabs>
          <w:tab w:val="left" w:pos="567" w:leader="none"/>
        </w:tabs>
        <w:spacing w:lineRule="auto" w:line="240" w:before="0" w:after="0"/>
        <w:ind w:firstLine="426"/>
        <w:jc w:val="both"/>
        <w:rPr>
          <w:color w:val="000000" w:themeColor="text1"/>
          <w:sz w:val="28"/>
          <w:szCs w:val="28"/>
        </w:rPr>
      </w:pPr>
      <w:r>
        <w:rPr>
          <w:color w:val="000000" w:themeColor="text1"/>
          <w:sz w:val="28"/>
          <w:szCs w:val="28"/>
        </w:rPr>
        <w:t>а)</w:t>
        <w:tab/>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pPr>
        <w:pStyle w:val="25"/>
        <w:shd w:val="clear" w:color="auto" w:fill="auto"/>
        <w:tabs>
          <w:tab w:val="left" w:pos="567" w:leader="none"/>
        </w:tabs>
        <w:spacing w:lineRule="auto" w:line="240" w:before="0" w:after="0"/>
        <w:ind w:firstLine="426"/>
        <w:jc w:val="both"/>
        <w:rPr>
          <w:color w:val="000000" w:themeColor="text1"/>
          <w:sz w:val="28"/>
          <w:szCs w:val="28"/>
        </w:rPr>
      </w:pPr>
      <w:r>
        <w:rPr>
          <w:color w:val="000000" w:themeColor="text1"/>
          <w:sz w:val="28"/>
          <w:szCs w:val="28"/>
        </w:rPr>
        <w:t>б)</w:t>
        <w:tab/>
        <w:t>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pPr>
        <w:pStyle w:val="25"/>
        <w:shd w:val="clear" w:color="auto" w:fill="auto"/>
        <w:tabs>
          <w:tab w:val="left" w:pos="567" w:leader="none"/>
          <w:tab w:val="left" w:pos="709" w:leader="none"/>
        </w:tabs>
        <w:spacing w:lineRule="auto" w:line="240" w:before="0" w:after="0"/>
        <w:ind w:firstLine="426"/>
        <w:jc w:val="both"/>
        <w:rPr>
          <w:color w:val="000000" w:themeColor="text1"/>
          <w:sz w:val="28"/>
          <w:szCs w:val="28"/>
        </w:rPr>
      </w:pPr>
      <w:r>
        <w:rPr>
          <w:color w:val="000000" w:themeColor="text1"/>
          <w:sz w:val="28"/>
          <w:szCs w:val="28"/>
        </w:rPr>
        <w:t>в)</w:t>
        <w:tab/>
        <w:t>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pPr>
        <w:pStyle w:val="25"/>
        <w:shd w:val="clear" w:color="auto" w:fill="auto"/>
        <w:tabs>
          <w:tab w:val="left" w:pos="567" w:leader="none"/>
          <w:tab w:val="left" w:pos="709" w:leader="none"/>
          <w:tab w:val="left" w:pos="1224" w:leader="none"/>
        </w:tabs>
        <w:spacing w:lineRule="auto" w:line="240" w:before="0" w:after="0"/>
        <w:ind w:firstLine="426"/>
        <w:jc w:val="both"/>
        <w:rPr>
          <w:color w:val="000000" w:themeColor="text1"/>
          <w:sz w:val="28"/>
          <w:szCs w:val="28"/>
        </w:rPr>
      </w:pPr>
      <w:r>
        <w:rPr>
          <w:color w:val="000000" w:themeColor="text1"/>
          <w:sz w:val="28"/>
          <w:szCs w:val="28"/>
        </w:rPr>
        <w:t>г)</w:t>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pPr>
        <w:pStyle w:val="25"/>
        <w:shd w:val="clear" w:color="auto" w:fill="auto"/>
        <w:tabs>
          <w:tab w:val="left" w:pos="567" w:leader="none"/>
        </w:tabs>
        <w:spacing w:lineRule="auto" w:line="240" w:before="0" w:after="0"/>
        <w:ind w:firstLine="426"/>
        <w:jc w:val="both"/>
        <w:rPr>
          <w:color w:val="000000" w:themeColor="text1"/>
          <w:sz w:val="28"/>
          <w:szCs w:val="28"/>
        </w:rPr>
      </w:pPr>
      <w:r>
        <w:rPr>
          <w:color w:val="000000" w:themeColor="text1"/>
          <w:sz w:val="28"/>
          <w:szCs w:val="28"/>
        </w:rPr>
        <w:t>д)</w:t>
        <w:tab/>
        <w:t>исполнители работ, специалисты по благоустройству и озеленению, в том числе по возведению малых архитектурных форм;</w:t>
      </w:r>
    </w:p>
    <w:p>
      <w:pPr>
        <w:pStyle w:val="25"/>
        <w:shd w:val="clear" w:color="auto" w:fill="auto"/>
        <w:tabs>
          <w:tab w:val="left" w:pos="567" w:leader="none"/>
        </w:tabs>
        <w:spacing w:lineRule="auto" w:line="240" w:before="0" w:after="0"/>
        <w:ind w:firstLine="426"/>
        <w:jc w:val="both"/>
        <w:rPr>
          <w:color w:val="000000" w:themeColor="text1"/>
          <w:sz w:val="28"/>
          <w:szCs w:val="28"/>
        </w:rPr>
      </w:pPr>
      <w:r>
        <w:rPr>
          <w:color w:val="000000" w:themeColor="text1"/>
          <w:sz w:val="28"/>
          <w:szCs w:val="28"/>
        </w:rPr>
        <w:t>е)</w:t>
        <w:tab/>
        <w:t>иные лица.</w:t>
      </w:r>
    </w:p>
    <w:p>
      <w:pPr>
        <w:pStyle w:val="25"/>
        <w:numPr>
          <w:ilvl w:val="2"/>
          <w:numId w:val="1"/>
        </w:numPr>
        <w:shd w:val="clear" w:color="auto" w:fill="auto"/>
        <w:tabs>
          <w:tab w:val="left" w:pos="1134" w:leader="none"/>
        </w:tabs>
        <w:spacing w:lineRule="auto" w:line="240" w:before="0" w:after="0"/>
        <w:ind w:firstLine="426"/>
        <w:jc w:val="both"/>
        <w:rPr>
          <w:color w:val="000000" w:themeColor="text1"/>
          <w:sz w:val="28"/>
          <w:szCs w:val="28"/>
        </w:rPr>
      </w:pPr>
      <w:r>
        <w:rPr>
          <w:color w:val="000000" w:themeColor="text1"/>
          <w:sz w:val="28"/>
          <w:szCs w:val="28"/>
        </w:rPr>
        <w:t xml:space="preserve">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pPr>
        <w:pStyle w:val="25"/>
        <w:numPr>
          <w:ilvl w:val="1"/>
          <w:numId w:val="1"/>
        </w:numPr>
        <w:shd w:val="clear" w:color="auto" w:fill="auto"/>
        <w:tabs>
          <w:tab w:val="left" w:pos="1251" w:leader="none"/>
        </w:tabs>
        <w:spacing w:lineRule="auto" w:line="240" w:before="0" w:after="0"/>
        <w:ind w:firstLine="709"/>
        <w:jc w:val="both"/>
        <w:rPr>
          <w:color w:val="000000" w:themeColor="text1"/>
          <w:sz w:val="28"/>
          <w:szCs w:val="28"/>
        </w:rPr>
      </w:pPr>
      <w:r>
        <w:rPr>
          <w:color w:val="000000" w:themeColor="text1"/>
          <w:sz w:val="28"/>
          <w:szCs w:val="28"/>
        </w:rPr>
        <w:t>Территории муниципальных образований,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pPr>
        <w:pStyle w:val="25"/>
        <w:numPr>
          <w:ilvl w:val="1"/>
          <w:numId w:val="1"/>
        </w:numPr>
        <w:shd w:val="clear" w:color="auto" w:fill="auto"/>
        <w:tabs>
          <w:tab w:val="left" w:pos="1383" w:leader="none"/>
        </w:tabs>
        <w:spacing w:lineRule="auto" w:line="240" w:before="0" w:after="0"/>
        <w:ind w:firstLine="709"/>
        <w:jc w:val="both"/>
        <w:rPr>
          <w:color w:val="000000" w:themeColor="text1"/>
          <w:sz w:val="28"/>
          <w:szCs w:val="28"/>
        </w:rPr>
      </w:pPr>
      <w:r>
        <w:rPr>
          <w:color w:val="000000" w:themeColor="text1"/>
          <w:sz w:val="28"/>
          <w:szCs w:val="28"/>
        </w:rPr>
        <w:t>Обеспечение качества городской среды достигается путем реализации следующих принципов:</w:t>
      </w:r>
    </w:p>
    <w:p>
      <w:pPr>
        <w:pStyle w:val="ListParagraph"/>
        <w:numPr>
          <w:ilvl w:val="0"/>
          <w:numId w:val="6"/>
        </w:numPr>
        <w:tabs>
          <w:tab w:val="left" w:pos="1134" w:leader="none"/>
        </w:tabs>
        <w:spacing w:before="0" w:after="0"/>
        <w:ind w:left="720" w:firstLine="709"/>
        <w:contextualSpacing/>
        <w:jc w:val="both"/>
        <w:rPr>
          <w:rFonts w:ascii="Times New Roman" w:hAnsi="Times New Roman" w:eastAsia="Times New Roman" w:cs="Times New Roman"/>
          <w:vanish/>
          <w:color w:val="000000" w:themeColor="text1"/>
          <w:sz w:val="28"/>
          <w:szCs w:val="28"/>
        </w:rPr>
      </w:pPr>
      <w:r>
        <w:rPr>
          <w:rFonts w:eastAsia="Times New Roman" w:cs="Times New Roman" w:ascii="Times New Roman" w:hAnsi="Times New Roman"/>
          <w:vanish/>
          <w:color w:val="000000" w:themeColor="text1"/>
          <w:sz w:val="28"/>
          <w:szCs w:val="28"/>
        </w:rPr>
      </w:r>
    </w:p>
    <w:p>
      <w:pPr>
        <w:pStyle w:val="ListParagraph"/>
        <w:numPr>
          <w:ilvl w:val="1"/>
          <w:numId w:val="6"/>
        </w:numPr>
        <w:tabs>
          <w:tab w:val="left" w:pos="1134" w:leader="none"/>
        </w:tabs>
        <w:spacing w:before="0" w:after="0"/>
        <w:ind w:left="720" w:firstLine="709"/>
        <w:contextualSpacing/>
        <w:jc w:val="both"/>
        <w:rPr>
          <w:rFonts w:ascii="Times New Roman" w:hAnsi="Times New Roman" w:eastAsia="Times New Roman" w:cs="Times New Roman"/>
          <w:vanish/>
          <w:color w:val="000000" w:themeColor="text1"/>
          <w:sz w:val="28"/>
          <w:szCs w:val="28"/>
        </w:rPr>
      </w:pPr>
      <w:r>
        <w:rPr>
          <w:rFonts w:eastAsia="Times New Roman" w:cs="Times New Roman" w:ascii="Times New Roman" w:hAnsi="Times New Roman"/>
          <w:vanish/>
          <w:color w:val="000000" w:themeColor="text1"/>
          <w:sz w:val="28"/>
          <w:szCs w:val="28"/>
        </w:rPr>
      </w:r>
    </w:p>
    <w:p>
      <w:pPr>
        <w:pStyle w:val="ListParagraph"/>
        <w:numPr>
          <w:ilvl w:val="1"/>
          <w:numId w:val="6"/>
        </w:numPr>
        <w:tabs>
          <w:tab w:val="left" w:pos="1134" w:leader="none"/>
        </w:tabs>
        <w:spacing w:before="0" w:after="0"/>
        <w:ind w:left="720" w:firstLine="709"/>
        <w:contextualSpacing/>
        <w:jc w:val="both"/>
        <w:rPr>
          <w:rFonts w:ascii="Times New Roman" w:hAnsi="Times New Roman" w:eastAsia="Times New Roman" w:cs="Times New Roman"/>
          <w:vanish/>
          <w:color w:val="000000" w:themeColor="text1"/>
          <w:sz w:val="28"/>
          <w:szCs w:val="28"/>
        </w:rPr>
      </w:pPr>
      <w:r>
        <w:rPr>
          <w:rFonts w:eastAsia="Times New Roman" w:cs="Times New Roman" w:ascii="Times New Roman" w:hAnsi="Times New Roman"/>
          <w:vanish/>
          <w:color w:val="000000" w:themeColor="text1"/>
          <w:sz w:val="28"/>
          <w:szCs w:val="28"/>
        </w:rPr>
      </w:r>
    </w:p>
    <w:p>
      <w:pPr>
        <w:pStyle w:val="ListParagraph"/>
        <w:numPr>
          <w:ilvl w:val="1"/>
          <w:numId w:val="6"/>
        </w:numPr>
        <w:tabs>
          <w:tab w:val="left" w:pos="1134" w:leader="none"/>
        </w:tabs>
        <w:spacing w:before="0" w:after="0"/>
        <w:ind w:left="720" w:firstLine="709"/>
        <w:contextualSpacing/>
        <w:jc w:val="both"/>
        <w:rPr>
          <w:rFonts w:ascii="Times New Roman" w:hAnsi="Times New Roman" w:eastAsia="Times New Roman" w:cs="Times New Roman"/>
          <w:vanish/>
          <w:color w:val="000000" w:themeColor="text1"/>
          <w:sz w:val="28"/>
          <w:szCs w:val="28"/>
        </w:rPr>
      </w:pPr>
      <w:r>
        <w:rPr>
          <w:rFonts w:eastAsia="Times New Roman" w:cs="Times New Roman" w:ascii="Times New Roman" w:hAnsi="Times New Roman"/>
          <w:vanish/>
          <w:color w:val="000000" w:themeColor="text1"/>
          <w:sz w:val="28"/>
          <w:szCs w:val="28"/>
        </w:rPr>
      </w:r>
    </w:p>
    <w:p>
      <w:pPr>
        <w:pStyle w:val="25"/>
        <w:numPr>
          <w:ilvl w:val="2"/>
          <w:numId w:val="1"/>
        </w:numPr>
        <w:shd w:val="clear" w:color="auto" w:fill="auto"/>
        <w:tabs>
          <w:tab w:val="left" w:pos="993" w:leader="none"/>
        </w:tabs>
        <w:spacing w:lineRule="auto" w:line="240" w:before="0" w:after="0"/>
        <w:ind w:firstLine="425"/>
        <w:jc w:val="both"/>
        <w:rPr>
          <w:color w:val="000000" w:themeColor="text1"/>
          <w:sz w:val="28"/>
          <w:szCs w:val="28"/>
        </w:rPr>
      </w:pPr>
      <w:r>
        <w:rPr>
          <w:color w:val="000000" w:themeColor="text1"/>
          <w:sz w:val="28"/>
          <w:szCs w:val="28"/>
        </w:rPr>
        <w:t>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pPr>
        <w:pStyle w:val="25"/>
        <w:shd w:val="clear" w:color="auto" w:fill="auto"/>
        <w:tabs>
          <w:tab w:val="left" w:pos="1134" w:leader="none"/>
        </w:tabs>
        <w:spacing w:lineRule="auto" w:line="240" w:before="0" w:after="0"/>
        <w:ind w:firstLine="425"/>
        <w:jc w:val="both"/>
        <w:rPr>
          <w:color w:val="000000" w:themeColor="text1"/>
          <w:sz w:val="28"/>
          <w:szCs w:val="28"/>
        </w:rPr>
      </w:pPr>
      <w:r>
        <w:rPr>
          <w:color w:val="000000" w:themeColor="text1"/>
          <w:sz w:val="28"/>
          <w:szCs w:val="28"/>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pPr>
        <w:pStyle w:val="25"/>
        <w:shd w:val="clear" w:color="auto" w:fill="auto"/>
        <w:tabs>
          <w:tab w:val="left" w:pos="1134" w:leader="none"/>
        </w:tabs>
        <w:spacing w:lineRule="auto" w:line="240" w:before="0" w:after="0"/>
        <w:ind w:firstLine="425"/>
        <w:jc w:val="both"/>
        <w:rPr>
          <w:color w:val="000000" w:themeColor="text1"/>
          <w:sz w:val="28"/>
          <w:szCs w:val="28"/>
        </w:rPr>
      </w:pPr>
      <w:r>
        <w:rPr>
          <w:color w:val="000000" w:themeColor="text1"/>
          <w:sz w:val="28"/>
          <w:szCs w:val="2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pPr>
        <w:pStyle w:val="25"/>
        <w:shd w:val="clear" w:color="auto" w:fill="auto"/>
        <w:tabs>
          <w:tab w:val="left" w:pos="1134" w:leader="none"/>
        </w:tabs>
        <w:spacing w:lineRule="auto" w:line="240" w:before="0" w:after="0"/>
        <w:ind w:firstLine="425"/>
        <w:jc w:val="both"/>
        <w:rPr>
          <w:color w:val="000000" w:themeColor="text1"/>
          <w:sz w:val="28"/>
          <w:szCs w:val="28"/>
        </w:rPr>
      </w:pPr>
      <w:r>
        <w:rPr>
          <w:color w:val="000000" w:themeColor="text1"/>
          <w:sz w:val="28"/>
          <w:szCs w:val="28"/>
        </w:rPr>
        <w:t>3.8.4.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pPr>
        <w:pStyle w:val="25"/>
        <w:shd w:val="clear" w:color="auto" w:fill="auto"/>
        <w:tabs>
          <w:tab w:val="left" w:pos="1134" w:leader="none"/>
        </w:tabs>
        <w:spacing w:lineRule="auto" w:line="240" w:before="0" w:after="0"/>
        <w:ind w:firstLine="425"/>
        <w:jc w:val="both"/>
        <w:rPr>
          <w:color w:val="000000" w:themeColor="text1"/>
          <w:sz w:val="28"/>
          <w:szCs w:val="28"/>
        </w:rPr>
      </w:pPr>
      <w:r>
        <w:rPr>
          <w:color w:val="000000" w:themeColor="text1"/>
          <w:sz w:val="28"/>
          <w:szCs w:val="2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pPr>
        <w:pStyle w:val="25"/>
        <w:shd w:val="clear" w:color="auto" w:fill="auto"/>
        <w:tabs>
          <w:tab w:val="left" w:pos="1378" w:leader="none"/>
        </w:tabs>
        <w:spacing w:lineRule="auto" w:line="240" w:before="0" w:after="0"/>
        <w:ind w:firstLine="709"/>
        <w:jc w:val="both"/>
        <w:rPr>
          <w:color w:val="000000" w:themeColor="text1"/>
          <w:sz w:val="28"/>
          <w:szCs w:val="28"/>
        </w:rPr>
      </w:pPr>
      <w:r>
        <w:rPr>
          <w:color w:val="000000" w:themeColor="text1"/>
          <w:sz w:val="28"/>
          <w:szCs w:val="2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pPr>
        <w:pStyle w:val="25"/>
        <w:shd w:val="clear" w:color="auto" w:fill="auto"/>
        <w:tabs>
          <w:tab w:val="left" w:pos="1383" w:leader="none"/>
        </w:tabs>
        <w:spacing w:lineRule="auto" w:line="240" w:before="0" w:after="0"/>
        <w:ind w:firstLine="709"/>
        <w:jc w:val="both"/>
        <w:rPr>
          <w:color w:val="000000" w:themeColor="text1"/>
          <w:sz w:val="28"/>
          <w:szCs w:val="28"/>
        </w:rPr>
      </w:pPr>
      <w:r>
        <w:rPr>
          <w:color w:val="000000" w:themeColor="text1"/>
          <w:sz w:val="28"/>
          <w:szCs w:val="2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pPr>
        <w:pStyle w:val="25"/>
        <w:shd w:val="clear" w:color="auto" w:fill="auto"/>
        <w:tabs>
          <w:tab w:val="left" w:pos="1383" w:leader="none"/>
        </w:tabs>
        <w:spacing w:lineRule="auto" w:line="240" w:before="0" w:after="0"/>
        <w:ind w:firstLine="709"/>
        <w:jc w:val="both"/>
        <w:rPr>
          <w:color w:val="000000" w:themeColor="text1"/>
          <w:sz w:val="28"/>
          <w:szCs w:val="28"/>
        </w:rPr>
      </w:pPr>
      <w:r>
        <w:rPr>
          <w:color w:val="000000" w:themeColor="text1"/>
          <w:sz w:val="28"/>
          <w:szCs w:val="28"/>
        </w:rPr>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w:t>
      </w:r>
      <w:r>
        <w:rPr>
          <w:color w:val="000000" w:themeColor="text1"/>
          <w:sz w:val="27"/>
          <w:szCs w:val="27"/>
        </w:rPr>
        <w:t>М</w:t>
      </w:r>
      <w:r>
        <w:rPr>
          <w:color w:val="000000" w:themeColor="text1"/>
          <w:sz w:val="28"/>
          <w:szCs w:val="28"/>
        </w:rPr>
        <w:t xml:space="preserve">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минЖКХ) №103 от 15.06.2017.  </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3.11.1. Инвентаризации подлежат все дворовые и общественные территории муниципального образования.</w:t>
      </w:r>
    </w:p>
    <w:p>
      <w:pPr>
        <w:pStyle w:val="Normal"/>
        <w:widowControl/>
        <w:ind w:firstLine="426"/>
        <w:jc w:val="both"/>
        <w:rPr>
          <w:rFonts w:ascii="Times New Roman" w:hAnsi="Times New Roman" w:eastAsia="Times New Roman" w:cs="Times New Roman"/>
          <w:color w:val="000000" w:themeColor="text1"/>
          <w:sz w:val="28"/>
          <w:szCs w:val="28"/>
          <w:lang w:bidi="ar-SA"/>
        </w:rPr>
      </w:pPr>
      <w:r>
        <w:rPr>
          <w:rFonts w:eastAsia="Times New Roman" w:cs="Times New Roman" w:ascii="Times New Roman" w:hAnsi="Times New Roman"/>
          <w:color w:val="000000" w:themeColor="text1"/>
          <w:sz w:val="28"/>
          <w:szCs w:val="28"/>
          <w:lang w:bidi="ar-SA"/>
        </w:rPr>
        <w:t>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pPr>
        <w:pStyle w:val="25"/>
        <w:shd w:val="clear" w:color="auto" w:fill="auto"/>
        <w:tabs>
          <w:tab w:val="left" w:pos="1413" w:leader="none"/>
        </w:tabs>
        <w:spacing w:lineRule="auto" w:line="240" w:before="0" w:after="0"/>
        <w:ind w:firstLine="709"/>
        <w:jc w:val="both"/>
        <w:rPr>
          <w:color w:val="000000" w:themeColor="text1"/>
          <w:sz w:val="28"/>
          <w:szCs w:val="28"/>
        </w:rPr>
      </w:pPr>
      <w:r>
        <w:rPr>
          <w:color w:val="000000" w:themeColor="text1"/>
          <w:sz w:val="28"/>
          <w:szCs w:val="28"/>
        </w:rPr>
        <w:t>3.12. В паспорте объекта благоустройства отражается следующая информация:</w:t>
      </w:r>
    </w:p>
    <w:p>
      <w:pPr>
        <w:pStyle w:val="25"/>
        <w:numPr>
          <w:ilvl w:val="0"/>
          <w:numId w:val="2"/>
        </w:numPr>
        <w:shd w:val="clear" w:color="auto" w:fill="auto"/>
        <w:tabs>
          <w:tab w:val="left" w:pos="567" w:leader="none"/>
        </w:tabs>
        <w:spacing w:lineRule="auto" w:line="240" w:before="0" w:after="0"/>
        <w:ind w:firstLine="426"/>
        <w:jc w:val="both"/>
        <w:rPr>
          <w:color w:val="000000" w:themeColor="text1"/>
          <w:sz w:val="28"/>
          <w:szCs w:val="28"/>
        </w:rPr>
      </w:pPr>
      <w:r>
        <w:rPr>
          <w:color w:val="000000" w:themeColor="text1"/>
          <w:sz w:val="28"/>
          <w:szCs w:val="28"/>
        </w:rPr>
        <w:t>о собственниках и границах земельных участков, формирующих территорию объекта благоустройства;</w:t>
      </w:r>
    </w:p>
    <w:p>
      <w:pPr>
        <w:pStyle w:val="25"/>
        <w:numPr>
          <w:ilvl w:val="0"/>
          <w:numId w:val="2"/>
        </w:numPr>
        <w:shd w:val="clear" w:color="auto" w:fill="auto"/>
        <w:tabs>
          <w:tab w:val="left" w:pos="567" w:leader="none"/>
        </w:tabs>
        <w:spacing w:lineRule="auto" w:line="240" w:before="0" w:after="0"/>
        <w:ind w:firstLine="426"/>
        <w:jc w:val="both"/>
        <w:rPr>
          <w:color w:val="000000" w:themeColor="text1"/>
          <w:sz w:val="28"/>
          <w:szCs w:val="28"/>
        </w:rPr>
      </w:pPr>
      <w:r>
        <w:rPr>
          <w:color w:val="000000" w:themeColor="text1"/>
          <w:sz w:val="28"/>
          <w:szCs w:val="28"/>
        </w:rPr>
        <w:t>ситуационный план;</w:t>
      </w:r>
    </w:p>
    <w:p>
      <w:pPr>
        <w:pStyle w:val="25"/>
        <w:numPr>
          <w:ilvl w:val="0"/>
          <w:numId w:val="2"/>
        </w:numPr>
        <w:shd w:val="clear" w:color="auto" w:fill="auto"/>
        <w:tabs>
          <w:tab w:val="left" w:pos="567" w:leader="none"/>
        </w:tabs>
        <w:spacing w:lineRule="auto" w:line="240" w:before="0" w:after="0"/>
        <w:ind w:firstLine="426"/>
        <w:jc w:val="both"/>
        <w:rPr>
          <w:color w:val="000000" w:themeColor="text1"/>
          <w:sz w:val="28"/>
          <w:szCs w:val="28"/>
        </w:rPr>
      </w:pPr>
      <w:r>
        <w:rPr>
          <w:color w:val="000000" w:themeColor="text1"/>
          <w:sz w:val="28"/>
          <w:szCs w:val="28"/>
        </w:rPr>
        <w:t>элементы благоустройства,</w:t>
      </w:r>
    </w:p>
    <w:p>
      <w:pPr>
        <w:pStyle w:val="25"/>
        <w:numPr>
          <w:ilvl w:val="0"/>
          <w:numId w:val="2"/>
        </w:numPr>
        <w:shd w:val="clear" w:color="auto" w:fill="auto"/>
        <w:tabs>
          <w:tab w:val="left" w:pos="567" w:leader="none"/>
        </w:tabs>
        <w:spacing w:lineRule="auto" w:line="240" w:before="0" w:after="0"/>
        <w:ind w:firstLine="426"/>
        <w:jc w:val="both"/>
        <w:rPr>
          <w:color w:val="000000" w:themeColor="text1"/>
          <w:sz w:val="28"/>
          <w:szCs w:val="28"/>
        </w:rPr>
      </w:pPr>
      <w:r>
        <w:rPr>
          <w:color w:val="000000" w:themeColor="text1"/>
          <w:sz w:val="28"/>
          <w:szCs w:val="28"/>
        </w:rPr>
        <w:t>сведения о текущем состоянии;</w:t>
      </w:r>
    </w:p>
    <w:p>
      <w:pPr>
        <w:pStyle w:val="25"/>
        <w:numPr>
          <w:ilvl w:val="0"/>
          <w:numId w:val="2"/>
        </w:numPr>
        <w:shd w:val="clear" w:color="auto" w:fill="auto"/>
        <w:tabs>
          <w:tab w:val="left" w:pos="567" w:leader="none"/>
        </w:tabs>
        <w:spacing w:lineRule="auto" w:line="240" w:before="0" w:after="0"/>
        <w:ind w:firstLine="426"/>
        <w:jc w:val="both"/>
        <w:rPr>
          <w:color w:val="000000" w:themeColor="text1"/>
          <w:sz w:val="28"/>
          <w:szCs w:val="28"/>
        </w:rPr>
      </w:pPr>
      <w:r>
        <w:rPr>
          <w:color w:val="000000" w:themeColor="text1"/>
          <w:sz w:val="28"/>
          <w:szCs w:val="28"/>
        </w:rPr>
        <w:t>сведения о планируемых мероприятиях по благоустройству территорий.</w:t>
      </w:r>
    </w:p>
    <w:p>
      <w:pPr>
        <w:pStyle w:val="25"/>
        <w:shd w:val="clear" w:color="auto" w:fill="auto"/>
        <w:tabs>
          <w:tab w:val="left" w:pos="1383" w:leader="none"/>
        </w:tabs>
        <w:spacing w:lineRule="auto" w:line="240" w:before="0" w:after="0"/>
        <w:ind w:firstLine="709"/>
        <w:jc w:val="both"/>
        <w:rPr>
          <w:color w:val="000000" w:themeColor="text1"/>
          <w:sz w:val="28"/>
          <w:szCs w:val="28"/>
        </w:rPr>
      </w:pPr>
      <w:r>
        <w:rPr>
          <w:color w:val="000000" w:themeColor="text1"/>
          <w:sz w:val="28"/>
          <w:szCs w:val="2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pPr>
        <w:pStyle w:val="25"/>
        <w:shd w:val="clear" w:color="auto" w:fill="auto"/>
        <w:tabs>
          <w:tab w:val="left" w:pos="1378" w:leader="none"/>
        </w:tabs>
        <w:spacing w:lineRule="auto" w:line="240" w:before="0" w:after="0"/>
        <w:ind w:firstLine="709"/>
        <w:jc w:val="both"/>
        <w:rPr>
          <w:color w:val="000000" w:themeColor="text1"/>
          <w:sz w:val="28"/>
          <w:szCs w:val="28"/>
        </w:rPr>
      </w:pPr>
      <w:r>
        <w:rPr>
          <w:color w:val="000000" w:themeColor="text1"/>
          <w:sz w:val="28"/>
          <w:szCs w:val="2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pPr>
        <w:pStyle w:val="13"/>
        <w:keepNext/>
        <w:keepLines/>
        <w:numPr>
          <w:ilvl w:val="0"/>
          <w:numId w:val="1"/>
        </w:numPr>
        <w:shd w:val="clear" w:color="auto" w:fill="auto"/>
        <w:tabs>
          <w:tab w:val="left" w:pos="284" w:leader="none"/>
        </w:tabs>
        <w:spacing w:lineRule="auto" w:line="240" w:before="120" w:after="120"/>
        <w:ind w:left="720" w:hanging="0"/>
        <w:rPr>
          <w:color w:val="000000" w:themeColor="text1"/>
          <w:sz w:val="24"/>
          <w:szCs w:val="24"/>
        </w:rPr>
      </w:pPr>
      <w:bookmarkStart w:id="3" w:name="bookmark7"/>
      <w:r>
        <w:rPr>
          <w:color w:val="000000" w:themeColor="text1"/>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End w:id="3"/>
      <w:r>
        <w:rPr>
          <w:color w:val="000000" w:themeColor="text1"/>
          <w:sz w:val="24"/>
          <w:szCs w:val="24"/>
        </w:rPr>
        <w:t xml:space="preserve"> </w:t>
      </w:r>
      <w:bookmarkStart w:id="4" w:name="bookmark8"/>
      <w:r>
        <w:rPr>
          <w:color w:val="000000" w:themeColor="text1"/>
          <w:sz w:val="24"/>
          <w:szCs w:val="24"/>
        </w:rPr>
        <w:t>СРЕДЫ</w:t>
      </w:r>
      <w:bookmarkEnd w:id="4"/>
      <w:r>
        <w:rPr>
          <w:color w:val="000000" w:themeColor="text1"/>
          <w:sz w:val="24"/>
          <w:szCs w:val="24"/>
        </w:rPr>
        <w:t>.</w:t>
      </w:r>
    </w:p>
    <w:p>
      <w:pPr>
        <w:pStyle w:val="25"/>
        <w:numPr>
          <w:ilvl w:val="6"/>
          <w:numId w:val="6"/>
        </w:numPr>
        <w:shd w:val="clear" w:color="auto" w:fill="auto"/>
        <w:tabs>
          <w:tab w:val="left" w:pos="709" w:leader="none"/>
        </w:tabs>
        <w:spacing w:lineRule="auto" w:line="240" w:before="0" w:after="0"/>
        <w:ind w:firstLine="709"/>
        <w:jc w:val="left"/>
        <w:rPr/>
      </w:pPr>
      <w:r>
        <w:rPr>
          <w:color w:val="000000" w:themeColor="text1"/>
          <w:sz w:val="28"/>
          <w:szCs w:val="28"/>
        </w:rPr>
        <w:t>4.1. Задачи, эффективность и формы общественного участия.</w:t>
      </w:r>
    </w:p>
    <w:p>
      <w:pPr>
        <w:pStyle w:val="25"/>
        <w:shd w:val="clear" w:color="auto" w:fill="auto"/>
        <w:tabs>
          <w:tab w:val="left" w:pos="1455" w:leader="none"/>
        </w:tabs>
        <w:spacing w:lineRule="auto" w:line="240" w:before="0" w:after="0"/>
        <w:ind w:firstLine="426"/>
        <w:jc w:val="both"/>
        <w:rPr>
          <w:color w:val="000000" w:themeColor="text1"/>
          <w:sz w:val="28"/>
          <w:szCs w:val="28"/>
        </w:rPr>
      </w:pPr>
      <w:r>
        <w:rPr>
          <w:color w:val="000000" w:themeColor="text1"/>
          <w:sz w:val="28"/>
          <w:szCs w:val="28"/>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pPr>
        <w:pStyle w:val="25"/>
        <w:shd w:val="clear" w:color="auto" w:fill="auto"/>
        <w:tabs>
          <w:tab w:val="left" w:pos="1455" w:leader="none"/>
        </w:tabs>
        <w:spacing w:lineRule="auto" w:line="240" w:before="0" w:after="0"/>
        <w:ind w:firstLine="426"/>
        <w:jc w:val="both"/>
        <w:rPr>
          <w:color w:val="000000" w:themeColor="text1"/>
          <w:sz w:val="28"/>
          <w:szCs w:val="28"/>
        </w:rPr>
      </w:pPr>
      <w:r>
        <w:rPr>
          <w:color w:val="000000" w:themeColor="text1"/>
          <w:sz w:val="28"/>
          <w:szCs w:val="28"/>
        </w:rPr>
        <w:t>4.1.2. Участие общественности в развитии городской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pPr>
        <w:pStyle w:val="25"/>
        <w:shd w:val="clear" w:color="auto" w:fill="auto"/>
        <w:tabs>
          <w:tab w:val="left" w:pos="1450" w:leader="none"/>
        </w:tabs>
        <w:spacing w:lineRule="auto" w:line="240" w:before="0" w:after="0"/>
        <w:ind w:firstLine="426"/>
        <w:jc w:val="both"/>
        <w:rPr>
          <w:color w:val="000000" w:themeColor="text1"/>
          <w:sz w:val="28"/>
          <w:szCs w:val="28"/>
        </w:rPr>
      </w:pPr>
      <w:r>
        <w:rPr>
          <w:color w:val="000000" w:themeColor="text1"/>
          <w:sz w:val="28"/>
          <w:szCs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pPr>
        <w:pStyle w:val="25"/>
        <w:shd w:val="clear" w:color="auto" w:fill="auto"/>
        <w:tabs>
          <w:tab w:val="left" w:pos="1455" w:leader="none"/>
        </w:tabs>
        <w:spacing w:lineRule="auto" w:line="240" w:before="0" w:after="0"/>
        <w:ind w:firstLine="426"/>
        <w:jc w:val="both"/>
        <w:rPr>
          <w:color w:val="000000" w:themeColor="text1"/>
          <w:sz w:val="28"/>
          <w:szCs w:val="28"/>
        </w:rPr>
      </w:pPr>
      <w:r>
        <w:rPr>
          <w:color w:val="000000" w:themeColor="text1"/>
          <w:sz w:val="28"/>
          <w:szCs w:val="28"/>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pPr>
        <w:pStyle w:val="ListParagraph"/>
        <w:numPr>
          <w:ilvl w:val="0"/>
          <w:numId w:val="7"/>
        </w:numPr>
        <w:tabs>
          <w:tab w:val="left" w:pos="1274" w:leader="none"/>
        </w:tabs>
        <w:spacing w:before="0" w:after="0"/>
        <w:ind w:left="720" w:firstLine="709"/>
        <w:contextualSpacing/>
        <w:jc w:val="both"/>
        <w:rPr>
          <w:rFonts w:ascii="Times New Roman" w:hAnsi="Times New Roman" w:eastAsia="Times New Roman" w:cs="Times New Roman"/>
          <w:vanish/>
          <w:color w:val="000000" w:themeColor="text1"/>
          <w:sz w:val="28"/>
          <w:szCs w:val="28"/>
        </w:rPr>
      </w:pPr>
      <w:r>
        <w:rPr>
          <w:rFonts w:eastAsia="Times New Roman" w:cs="Times New Roman" w:ascii="Times New Roman" w:hAnsi="Times New Roman"/>
          <w:vanish/>
          <w:color w:val="000000" w:themeColor="text1"/>
          <w:sz w:val="28"/>
          <w:szCs w:val="28"/>
        </w:rPr>
      </w:r>
    </w:p>
    <w:p>
      <w:pPr>
        <w:pStyle w:val="ListParagraph"/>
        <w:numPr>
          <w:ilvl w:val="1"/>
          <w:numId w:val="7"/>
        </w:numPr>
        <w:tabs>
          <w:tab w:val="left" w:pos="1274" w:leader="none"/>
        </w:tabs>
        <w:spacing w:before="0" w:after="0"/>
        <w:ind w:left="720" w:firstLine="709"/>
        <w:contextualSpacing/>
        <w:jc w:val="both"/>
        <w:rPr>
          <w:rFonts w:ascii="Times New Roman" w:hAnsi="Times New Roman" w:eastAsia="Times New Roman" w:cs="Times New Roman"/>
          <w:vanish/>
          <w:color w:val="000000" w:themeColor="text1"/>
          <w:sz w:val="28"/>
          <w:szCs w:val="28"/>
        </w:rPr>
      </w:pPr>
      <w:r>
        <w:rPr>
          <w:rFonts w:eastAsia="Times New Roman" w:cs="Times New Roman" w:ascii="Times New Roman" w:hAnsi="Times New Roman"/>
          <w:vanish/>
          <w:color w:val="000000" w:themeColor="text1"/>
          <w:sz w:val="28"/>
          <w:szCs w:val="28"/>
        </w:rPr>
      </w:r>
    </w:p>
    <w:p>
      <w:pPr>
        <w:pStyle w:val="25"/>
        <w:shd w:val="clear" w:color="auto" w:fill="auto"/>
        <w:tabs>
          <w:tab w:val="left" w:pos="993" w:leader="none"/>
          <w:tab w:val="left" w:pos="1134" w:leader="none"/>
        </w:tabs>
        <w:spacing w:lineRule="auto" w:line="240" w:before="0" w:after="0"/>
        <w:ind w:firstLine="709"/>
        <w:jc w:val="both"/>
        <w:rPr>
          <w:color w:val="000000" w:themeColor="text1"/>
          <w:sz w:val="28"/>
          <w:szCs w:val="28"/>
        </w:rPr>
      </w:pPr>
      <w:r>
        <w:rPr>
          <w:color w:val="000000" w:themeColor="text1"/>
          <w:sz w:val="28"/>
          <w:szCs w:val="28"/>
        </w:rPr>
        <w:t>4.2. Основные решения по формирования институтов общественного участия:</w:t>
      </w:r>
    </w:p>
    <w:p>
      <w:pPr>
        <w:pStyle w:val="25"/>
        <w:shd w:val="clear" w:color="auto" w:fill="auto"/>
        <w:tabs>
          <w:tab w:val="left" w:pos="709" w:leader="none"/>
        </w:tabs>
        <w:spacing w:lineRule="auto" w:line="240" w:before="0" w:after="0"/>
        <w:ind w:firstLine="426"/>
        <w:jc w:val="both"/>
        <w:rPr>
          <w:color w:val="000000" w:themeColor="text1"/>
          <w:sz w:val="28"/>
          <w:szCs w:val="28"/>
        </w:rPr>
      </w:pPr>
      <w:r>
        <w:rPr>
          <w:color w:val="000000" w:themeColor="text1"/>
          <w:sz w:val="28"/>
          <w:szCs w:val="28"/>
        </w:rPr>
        <w:t>а)</w:t>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pPr>
        <w:pStyle w:val="25"/>
        <w:shd w:val="clear" w:color="auto" w:fill="auto"/>
        <w:tabs>
          <w:tab w:val="left" w:pos="709" w:leader="none"/>
          <w:tab w:val="left" w:pos="1071" w:leader="none"/>
        </w:tabs>
        <w:spacing w:lineRule="auto" w:line="240" w:before="0" w:after="0"/>
        <w:ind w:firstLine="426"/>
        <w:jc w:val="both"/>
        <w:rPr>
          <w:color w:val="000000" w:themeColor="text1"/>
          <w:sz w:val="28"/>
          <w:szCs w:val="28"/>
        </w:rPr>
      </w:pPr>
      <w:r>
        <w:rPr>
          <w:color w:val="000000" w:themeColor="text1"/>
          <w:sz w:val="28"/>
          <w:szCs w:val="28"/>
        </w:rPr>
        <w:t>б)</w:t>
        <w:tab/>
        <w:t>использование внутренних правил, регулирующих процесс общественного участия;</w:t>
      </w:r>
    </w:p>
    <w:p>
      <w:pPr>
        <w:pStyle w:val="25"/>
        <w:shd w:val="clear" w:color="auto" w:fill="auto"/>
        <w:tabs>
          <w:tab w:val="left" w:pos="709" w:leader="none"/>
          <w:tab w:val="left" w:pos="1071" w:leader="none"/>
        </w:tabs>
        <w:spacing w:lineRule="auto" w:line="240" w:before="0" w:after="0"/>
        <w:ind w:firstLine="426"/>
        <w:jc w:val="both"/>
        <w:rPr>
          <w:color w:val="000000" w:themeColor="text1"/>
          <w:sz w:val="28"/>
          <w:szCs w:val="28"/>
        </w:rPr>
      </w:pPr>
      <w:r>
        <w:rPr>
          <w:color w:val="000000" w:themeColor="text1"/>
          <w:sz w:val="28"/>
          <w:szCs w:val="28"/>
        </w:rPr>
        <w:t>в)</w:t>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pPr>
        <w:pStyle w:val="25"/>
        <w:shd w:val="clear" w:color="auto" w:fill="auto"/>
        <w:tabs>
          <w:tab w:val="left" w:pos="709" w:leader="none"/>
          <w:tab w:val="left" w:pos="1038" w:leader="none"/>
        </w:tabs>
        <w:spacing w:lineRule="auto" w:line="240" w:before="0" w:after="0"/>
        <w:ind w:firstLine="426"/>
        <w:jc w:val="both"/>
        <w:rPr>
          <w:color w:val="000000" w:themeColor="text1"/>
          <w:sz w:val="28"/>
          <w:szCs w:val="28"/>
        </w:rPr>
      </w:pPr>
      <w:r>
        <w:rPr>
          <w:color w:val="000000" w:themeColor="text1"/>
          <w:sz w:val="28"/>
          <w:szCs w:val="28"/>
        </w:rPr>
        <w:t>г)</w:t>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pPr>
        <w:pStyle w:val="25"/>
        <w:numPr>
          <w:ilvl w:val="0"/>
          <w:numId w:val="3"/>
        </w:numPr>
        <w:shd w:val="clear" w:color="auto" w:fill="auto"/>
        <w:tabs>
          <w:tab w:val="left" w:pos="709" w:leader="none"/>
          <w:tab w:val="left" w:pos="969" w:leader="none"/>
        </w:tabs>
        <w:spacing w:lineRule="auto" w:line="240" w:before="0" w:after="0"/>
        <w:ind w:firstLine="426"/>
        <w:jc w:val="both"/>
        <w:rPr>
          <w:color w:val="000000" w:themeColor="text1"/>
          <w:sz w:val="28"/>
          <w:szCs w:val="28"/>
        </w:rPr>
      </w:pPr>
      <w:r>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pPr>
        <w:pStyle w:val="25"/>
        <w:numPr>
          <w:ilvl w:val="0"/>
          <w:numId w:val="3"/>
        </w:numPr>
        <w:shd w:val="clear" w:color="auto" w:fill="auto"/>
        <w:tabs>
          <w:tab w:val="left" w:pos="709" w:leader="none"/>
          <w:tab w:val="left" w:pos="1020" w:leader="none"/>
          <w:tab w:val="left" w:pos="1862" w:leader="none"/>
        </w:tabs>
        <w:spacing w:lineRule="auto" w:line="240" w:before="0" w:after="0"/>
        <w:ind w:firstLine="426"/>
        <w:jc w:val="both"/>
        <w:rPr>
          <w:color w:val="000000" w:themeColor="text1"/>
          <w:sz w:val="28"/>
          <w:szCs w:val="28"/>
        </w:rPr>
      </w:pPr>
      <w:r>
        <w:rPr>
          <w:color w:val="000000" w:themeColor="text1"/>
          <w:sz w:val="28"/>
          <w:szCs w:val="28"/>
        </w:rPr>
        <w:t>этап:</w:t>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pPr>
        <w:pStyle w:val="25"/>
        <w:numPr>
          <w:ilvl w:val="0"/>
          <w:numId w:val="3"/>
        </w:numPr>
        <w:shd w:val="clear" w:color="auto" w:fill="auto"/>
        <w:tabs>
          <w:tab w:val="left" w:pos="709" w:leader="none"/>
          <w:tab w:val="left" w:pos="1020" w:leader="none"/>
          <w:tab w:val="left" w:pos="1862" w:leader="none"/>
        </w:tabs>
        <w:spacing w:lineRule="auto" w:line="240" w:before="0" w:after="0"/>
        <w:ind w:firstLine="426"/>
        <w:jc w:val="both"/>
        <w:rPr>
          <w:color w:val="000000" w:themeColor="text1"/>
          <w:sz w:val="28"/>
          <w:szCs w:val="28"/>
        </w:rPr>
      </w:pPr>
      <w:r>
        <w:rPr>
          <w:color w:val="000000" w:themeColor="text1"/>
          <w:sz w:val="28"/>
          <w:szCs w:val="28"/>
        </w:rPr>
        <w:t>этап:</w:t>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pPr>
        <w:pStyle w:val="25"/>
        <w:numPr>
          <w:ilvl w:val="0"/>
          <w:numId w:val="3"/>
        </w:numPr>
        <w:shd w:val="clear" w:color="auto" w:fill="auto"/>
        <w:tabs>
          <w:tab w:val="left" w:pos="709" w:leader="none"/>
          <w:tab w:val="left" w:pos="969" w:leader="none"/>
        </w:tabs>
        <w:spacing w:lineRule="auto" w:line="240" w:before="0" w:after="0"/>
        <w:ind w:firstLine="426"/>
        <w:jc w:val="both"/>
        <w:rPr>
          <w:color w:val="000000" w:themeColor="text1"/>
          <w:sz w:val="28"/>
          <w:szCs w:val="28"/>
        </w:rPr>
      </w:pPr>
      <w:r>
        <w:rPr>
          <w:color w:val="000000" w:themeColor="text1"/>
          <w:sz w:val="28"/>
          <w:szCs w:val="2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pPr>
        <w:pStyle w:val="25"/>
        <w:shd w:val="clear" w:color="auto" w:fill="auto"/>
        <w:tabs>
          <w:tab w:val="left" w:pos="1450" w:leader="none"/>
        </w:tabs>
        <w:spacing w:lineRule="auto" w:line="240" w:before="0" w:after="0"/>
        <w:ind w:firstLine="426"/>
        <w:jc w:val="both"/>
        <w:rPr>
          <w:color w:val="000000" w:themeColor="text1"/>
          <w:sz w:val="28"/>
          <w:szCs w:val="28"/>
        </w:rPr>
      </w:pPr>
      <w:r>
        <w:rPr>
          <w:color w:val="000000" w:themeColor="text1"/>
          <w:sz w:val="28"/>
          <w:szCs w:val="28"/>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pPr>
        <w:pStyle w:val="25"/>
        <w:shd w:val="clear" w:color="auto" w:fill="auto"/>
        <w:tabs>
          <w:tab w:val="left" w:pos="1455" w:leader="none"/>
        </w:tabs>
        <w:spacing w:lineRule="auto" w:line="240" w:before="0" w:after="0"/>
        <w:ind w:firstLine="426"/>
        <w:jc w:val="both"/>
        <w:rPr>
          <w:color w:val="000000" w:themeColor="text1"/>
          <w:sz w:val="28"/>
          <w:szCs w:val="28"/>
        </w:rPr>
      </w:pPr>
      <w:r>
        <w:rPr>
          <w:color w:val="000000" w:themeColor="text1"/>
          <w:sz w:val="28"/>
          <w:szCs w:val="2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pPr>
        <w:pStyle w:val="25"/>
        <w:shd w:val="clear" w:color="auto" w:fill="auto"/>
        <w:tabs>
          <w:tab w:val="left" w:pos="1446" w:leader="none"/>
        </w:tabs>
        <w:spacing w:lineRule="auto" w:line="240" w:before="0" w:after="0"/>
        <w:ind w:firstLine="426"/>
        <w:jc w:val="both"/>
        <w:rPr>
          <w:color w:val="000000" w:themeColor="text1"/>
          <w:sz w:val="28"/>
          <w:szCs w:val="28"/>
        </w:rPr>
      </w:pPr>
      <w:r>
        <w:rPr>
          <w:color w:val="000000" w:themeColor="text1"/>
          <w:sz w:val="28"/>
          <w:szCs w:val="28"/>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pPr>
        <w:pStyle w:val="25"/>
        <w:shd w:val="clear" w:color="auto" w:fill="auto"/>
        <w:tabs>
          <w:tab w:val="left" w:pos="1446" w:leader="none"/>
        </w:tabs>
        <w:spacing w:lineRule="auto" w:line="240" w:before="0" w:after="0"/>
        <w:ind w:firstLine="426"/>
        <w:jc w:val="both"/>
        <w:rPr>
          <w:color w:val="000000" w:themeColor="text1"/>
          <w:sz w:val="28"/>
          <w:szCs w:val="28"/>
        </w:rPr>
      </w:pPr>
      <w:r>
        <w:rPr>
          <w:color w:val="000000" w:themeColor="text1"/>
          <w:sz w:val="28"/>
          <w:szCs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pPr>
        <w:pStyle w:val="25"/>
        <w:shd w:val="clear" w:color="auto" w:fill="auto"/>
        <w:tabs>
          <w:tab w:val="left" w:pos="1446" w:leader="none"/>
        </w:tabs>
        <w:spacing w:lineRule="auto" w:line="240" w:before="0" w:after="0"/>
        <w:ind w:firstLine="426"/>
        <w:jc w:val="both"/>
        <w:rPr>
          <w:color w:val="000000" w:themeColor="text1"/>
          <w:sz w:val="28"/>
          <w:szCs w:val="28"/>
        </w:rPr>
      </w:pPr>
      <w:r>
        <w:rPr>
          <w:color w:val="000000" w:themeColor="text1"/>
          <w:sz w:val="28"/>
          <w:szCs w:val="28"/>
        </w:rPr>
        <w:t>4.2.4.Разместить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pPr>
        <w:pStyle w:val="25"/>
        <w:shd w:val="clear" w:color="auto" w:fill="auto"/>
        <w:tabs>
          <w:tab w:val="left" w:pos="1134" w:leader="none"/>
        </w:tabs>
        <w:spacing w:lineRule="auto" w:line="240" w:before="0" w:after="0"/>
        <w:ind w:firstLine="709"/>
        <w:jc w:val="both"/>
        <w:rPr>
          <w:color w:val="000000" w:themeColor="text1"/>
          <w:sz w:val="28"/>
          <w:szCs w:val="28"/>
        </w:rPr>
      </w:pPr>
      <w:r>
        <w:rPr>
          <w:color w:val="000000" w:themeColor="text1"/>
          <w:sz w:val="28"/>
          <w:szCs w:val="28"/>
        </w:rPr>
        <w:t>4.3.Формы общественного участия в благоустройстве городской среды.</w:t>
      </w:r>
    </w:p>
    <w:p>
      <w:pPr>
        <w:pStyle w:val="25"/>
        <w:shd w:val="clear" w:color="auto" w:fill="auto"/>
        <w:tabs>
          <w:tab w:val="left" w:pos="1134" w:leader="none"/>
        </w:tabs>
        <w:spacing w:lineRule="auto" w:line="240" w:before="0" w:after="0"/>
        <w:ind w:firstLine="426"/>
        <w:jc w:val="both"/>
        <w:rPr>
          <w:color w:val="000000" w:themeColor="text1"/>
          <w:sz w:val="28"/>
          <w:szCs w:val="28"/>
        </w:rPr>
      </w:pPr>
      <w:r>
        <w:rPr>
          <w:color w:val="000000" w:themeColor="text1"/>
          <w:sz w:val="28"/>
          <w:szCs w:val="2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pPr>
        <w:pStyle w:val="25"/>
        <w:shd w:val="clear" w:color="auto" w:fill="auto"/>
        <w:tabs>
          <w:tab w:val="left" w:pos="709" w:leader="none"/>
        </w:tabs>
        <w:spacing w:lineRule="auto" w:line="240" w:before="0" w:after="0"/>
        <w:ind w:firstLine="426"/>
        <w:jc w:val="both"/>
        <w:rPr>
          <w:color w:val="000000" w:themeColor="text1"/>
          <w:sz w:val="28"/>
          <w:szCs w:val="28"/>
        </w:rPr>
      </w:pPr>
      <w:r>
        <w:rPr>
          <w:color w:val="000000" w:themeColor="text1"/>
          <w:sz w:val="28"/>
          <w:szCs w:val="28"/>
        </w:rPr>
        <w:t>а)</w:t>
        <w:tab/>
        <w:t>совместное определение целей и задач по развитию территории, инвентаризация проблем и потенциалов среды;</w:t>
      </w:r>
    </w:p>
    <w:p>
      <w:pPr>
        <w:pStyle w:val="25"/>
        <w:shd w:val="clear" w:color="auto" w:fill="auto"/>
        <w:tabs>
          <w:tab w:val="left" w:pos="709" w:leader="none"/>
        </w:tabs>
        <w:spacing w:lineRule="auto" w:line="240" w:before="0" w:after="0"/>
        <w:ind w:firstLine="426"/>
        <w:jc w:val="both"/>
        <w:rPr>
          <w:color w:val="000000" w:themeColor="text1"/>
          <w:sz w:val="28"/>
          <w:szCs w:val="28"/>
        </w:rPr>
      </w:pPr>
      <w:r>
        <w:rPr>
          <w:color w:val="000000" w:themeColor="text1"/>
          <w:sz w:val="28"/>
          <w:szCs w:val="28"/>
        </w:rPr>
        <w:t>б)</w:t>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pPr>
        <w:pStyle w:val="25"/>
        <w:shd w:val="clear" w:color="auto" w:fill="auto"/>
        <w:tabs>
          <w:tab w:val="left" w:pos="709" w:leader="none"/>
        </w:tabs>
        <w:spacing w:lineRule="auto" w:line="240" w:before="0" w:after="0"/>
        <w:ind w:firstLine="426"/>
        <w:jc w:val="both"/>
        <w:rPr>
          <w:color w:val="000000" w:themeColor="text1"/>
          <w:sz w:val="28"/>
          <w:szCs w:val="28"/>
        </w:rPr>
      </w:pPr>
      <w:r>
        <w:rPr>
          <w:color w:val="000000" w:themeColor="text1"/>
          <w:sz w:val="28"/>
          <w:szCs w:val="28"/>
        </w:rPr>
        <w:t>в)</w:t>
        <w:tab/>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pPr>
        <w:pStyle w:val="25"/>
        <w:shd w:val="clear" w:color="auto" w:fill="auto"/>
        <w:tabs>
          <w:tab w:val="left" w:pos="709" w:leader="none"/>
        </w:tabs>
        <w:spacing w:lineRule="auto" w:line="240" w:before="0" w:after="0"/>
        <w:ind w:firstLine="426"/>
        <w:jc w:val="both"/>
        <w:rPr>
          <w:color w:val="000000" w:themeColor="text1"/>
          <w:sz w:val="28"/>
          <w:szCs w:val="28"/>
        </w:rPr>
      </w:pPr>
      <w:r>
        <w:rPr>
          <w:color w:val="000000" w:themeColor="text1"/>
          <w:sz w:val="28"/>
          <w:szCs w:val="28"/>
        </w:rPr>
        <w:t>г)</w:t>
        <w:tab/>
        <w:t>консультации с участием специалистов в выборе типов покрытий, с учетом функционального зонирования территории;</w:t>
      </w:r>
    </w:p>
    <w:p>
      <w:pPr>
        <w:pStyle w:val="25"/>
        <w:shd w:val="clear" w:color="auto" w:fill="auto"/>
        <w:tabs>
          <w:tab w:val="left" w:pos="709" w:leader="none"/>
          <w:tab w:val="left" w:pos="1106" w:leader="none"/>
        </w:tabs>
        <w:spacing w:lineRule="auto" w:line="240" w:before="0" w:after="0"/>
        <w:ind w:firstLine="426"/>
        <w:jc w:val="both"/>
        <w:rPr>
          <w:color w:val="000000" w:themeColor="text1"/>
          <w:sz w:val="28"/>
          <w:szCs w:val="28"/>
        </w:rPr>
      </w:pPr>
      <w:r>
        <w:rPr>
          <w:color w:val="000000" w:themeColor="text1"/>
          <w:sz w:val="28"/>
          <w:szCs w:val="28"/>
        </w:rPr>
        <w:t>д)</w:t>
        <w:tab/>
        <w:t>консультации по предполагаемым типам озеленения с учетом рекомендаций опытных дендрологов;</w:t>
      </w:r>
    </w:p>
    <w:p>
      <w:pPr>
        <w:pStyle w:val="25"/>
        <w:shd w:val="clear" w:color="auto" w:fill="auto"/>
        <w:tabs>
          <w:tab w:val="left" w:pos="709" w:leader="none"/>
        </w:tabs>
        <w:spacing w:lineRule="auto" w:line="240" w:before="0" w:after="0"/>
        <w:ind w:firstLine="426"/>
        <w:jc w:val="both"/>
        <w:rPr>
          <w:color w:val="000000" w:themeColor="text1"/>
          <w:sz w:val="28"/>
          <w:szCs w:val="28"/>
        </w:rPr>
      </w:pPr>
      <w:r>
        <w:rPr>
          <w:color w:val="000000" w:themeColor="text1"/>
          <w:sz w:val="28"/>
          <w:szCs w:val="28"/>
        </w:rPr>
        <w:t>е)</w:t>
        <w:tab/>
        <w:t>консультации по предполагаемым типам освещения и осветительного оборудования с учетом рекомендаций специалистов;</w:t>
      </w:r>
    </w:p>
    <w:p>
      <w:pPr>
        <w:pStyle w:val="25"/>
        <w:shd w:val="clear" w:color="auto" w:fill="auto"/>
        <w:tabs>
          <w:tab w:val="left" w:pos="709" w:leader="none"/>
          <w:tab w:val="left" w:pos="851" w:leader="none"/>
        </w:tabs>
        <w:spacing w:lineRule="auto" w:line="240" w:before="0" w:after="0"/>
        <w:ind w:firstLine="426"/>
        <w:jc w:val="both"/>
        <w:rPr>
          <w:color w:val="000000" w:themeColor="text1"/>
          <w:sz w:val="28"/>
          <w:szCs w:val="28"/>
        </w:rPr>
      </w:pPr>
      <w:r>
        <w:rPr>
          <w:color w:val="000000" w:themeColor="text1"/>
          <w:sz w:val="28"/>
          <w:szCs w:val="28"/>
        </w:rPr>
        <w:t>ж)</w:t>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pPr>
        <w:pStyle w:val="25"/>
        <w:shd w:val="clear" w:color="auto" w:fill="auto"/>
        <w:tabs>
          <w:tab w:val="left" w:pos="709" w:leader="none"/>
          <w:tab w:val="left" w:pos="1110" w:leader="none"/>
        </w:tabs>
        <w:spacing w:lineRule="auto" w:line="240" w:before="0" w:after="0"/>
        <w:ind w:firstLine="426"/>
        <w:jc w:val="both"/>
        <w:rPr>
          <w:color w:val="000000" w:themeColor="text1"/>
          <w:sz w:val="28"/>
          <w:szCs w:val="28"/>
        </w:rPr>
      </w:pPr>
      <w:r>
        <w:rPr>
          <w:color w:val="000000" w:themeColor="text1"/>
          <w:sz w:val="28"/>
          <w:szCs w:val="28"/>
        </w:rPr>
        <w:t>и)</w:t>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pPr>
        <w:pStyle w:val="25"/>
        <w:shd w:val="clear" w:color="auto" w:fill="auto"/>
        <w:tabs>
          <w:tab w:val="left" w:pos="709" w:leader="none"/>
          <w:tab w:val="left" w:pos="1119" w:leader="none"/>
        </w:tabs>
        <w:spacing w:lineRule="auto" w:line="240" w:before="0" w:after="0"/>
        <w:ind w:firstLine="426"/>
        <w:jc w:val="both"/>
        <w:rPr>
          <w:color w:val="000000" w:themeColor="text1"/>
          <w:sz w:val="28"/>
          <w:szCs w:val="28"/>
        </w:rPr>
      </w:pPr>
      <w:r>
        <w:rPr>
          <w:color w:val="000000" w:themeColor="text1"/>
          <w:sz w:val="28"/>
          <w:szCs w:val="28"/>
        </w:rPr>
        <w:t>к)</w:t>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pPr>
        <w:pStyle w:val="25"/>
        <w:shd w:val="clear" w:color="auto" w:fill="auto"/>
        <w:tabs>
          <w:tab w:val="left" w:pos="709" w:leader="none"/>
        </w:tabs>
        <w:spacing w:lineRule="auto" w:line="240" w:before="0" w:after="0"/>
        <w:ind w:firstLine="426"/>
        <w:jc w:val="both"/>
        <w:rPr>
          <w:color w:val="000000" w:themeColor="text1"/>
          <w:sz w:val="28"/>
          <w:szCs w:val="28"/>
        </w:rPr>
      </w:pPr>
      <w:r>
        <w:rPr>
          <w:color w:val="000000" w:themeColor="text1"/>
          <w:sz w:val="28"/>
          <w:szCs w:val="28"/>
        </w:rPr>
        <w:t>л)</w:t>
        <w:tab/>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pPr>
        <w:pStyle w:val="25"/>
        <w:shd w:val="clear" w:color="auto" w:fill="auto"/>
        <w:tabs>
          <w:tab w:val="left" w:pos="1134" w:leader="none"/>
        </w:tabs>
        <w:spacing w:lineRule="auto" w:line="240" w:before="0" w:after="0"/>
        <w:ind w:firstLine="709"/>
        <w:jc w:val="both"/>
        <w:rPr>
          <w:color w:val="000000" w:themeColor="text1"/>
          <w:sz w:val="28"/>
          <w:szCs w:val="28"/>
        </w:rPr>
      </w:pPr>
      <w:r>
        <w:rPr>
          <w:color w:val="000000" w:themeColor="text1"/>
          <w:sz w:val="28"/>
          <w:szCs w:val="28"/>
        </w:rPr>
        <w:t>4.4.Для организации общественного участия наладить информирование общественности о возможностях участия в процессе благоустройства.</w:t>
      </w:r>
    </w:p>
    <w:p>
      <w:pPr>
        <w:pStyle w:val="25"/>
        <w:shd w:val="clear" w:color="auto" w:fill="auto"/>
        <w:tabs>
          <w:tab w:val="left" w:pos="1134" w:leader="none"/>
        </w:tabs>
        <w:spacing w:lineRule="auto" w:line="240" w:before="0" w:after="0"/>
        <w:ind w:firstLine="426"/>
        <w:jc w:val="both"/>
        <w:rPr>
          <w:color w:val="000000" w:themeColor="text1"/>
          <w:sz w:val="28"/>
          <w:szCs w:val="28"/>
        </w:rPr>
      </w:pPr>
      <w:r>
        <w:rPr>
          <w:color w:val="000000" w:themeColor="text1"/>
          <w:sz w:val="28"/>
          <w:szCs w:val="28"/>
        </w:rPr>
        <w:t>4.4.1. Информирование осуществляется путем:</w:t>
      </w:r>
    </w:p>
    <w:p>
      <w:pPr>
        <w:pStyle w:val="25"/>
        <w:shd w:val="clear" w:color="auto" w:fill="auto"/>
        <w:tabs>
          <w:tab w:val="left" w:pos="709" w:leader="none"/>
        </w:tabs>
        <w:spacing w:lineRule="auto" w:line="240" w:before="0" w:after="0"/>
        <w:ind w:firstLine="426"/>
        <w:jc w:val="both"/>
        <w:rPr>
          <w:color w:val="000000" w:themeColor="text1"/>
          <w:sz w:val="28"/>
          <w:szCs w:val="28"/>
        </w:rPr>
      </w:pPr>
      <w:r>
        <w:rPr>
          <w:color w:val="000000" w:themeColor="text1"/>
          <w:sz w:val="28"/>
          <w:szCs w:val="28"/>
        </w:rPr>
        <w:t>а)</w:t>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pPr>
        <w:pStyle w:val="25"/>
        <w:shd w:val="clear" w:color="auto" w:fill="auto"/>
        <w:tabs>
          <w:tab w:val="left" w:pos="709" w:leader="none"/>
        </w:tabs>
        <w:spacing w:lineRule="auto" w:line="240" w:before="0" w:after="0"/>
        <w:ind w:firstLine="426"/>
        <w:jc w:val="both"/>
        <w:rPr>
          <w:color w:val="000000" w:themeColor="text1"/>
          <w:sz w:val="28"/>
          <w:szCs w:val="28"/>
        </w:rPr>
      </w:pPr>
      <w:r>
        <w:rPr>
          <w:color w:val="000000" w:themeColor="text1"/>
          <w:sz w:val="28"/>
          <w:szCs w:val="28"/>
        </w:rPr>
        <w:t>б)</w:t>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pPr>
        <w:pStyle w:val="25"/>
        <w:shd w:val="clear" w:color="auto" w:fill="auto"/>
        <w:tabs>
          <w:tab w:val="left" w:pos="709" w:leader="none"/>
        </w:tabs>
        <w:spacing w:lineRule="auto" w:line="240" w:before="0" w:after="0"/>
        <w:ind w:firstLine="426"/>
        <w:jc w:val="both"/>
        <w:rPr>
          <w:color w:val="000000" w:themeColor="text1"/>
          <w:sz w:val="28"/>
          <w:szCs w:val="28"/>
        </w:rPr>
      </w:pPr>
      <w:r>
        <w:rPr>
          <w:color w:val="000000" w:themeColor="text1"/>
          <w:sz w:val="28"/>
          <w:szCs w:val="28"/>
        </w:rPr>
        <w:t>в)</w:t>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pPr>
        <w:pStyle w:val="25"/>
        <w:shd w:val="clear" w:color="auto" w:fill="auto"/>
        <w:tabs>
          <w:tab w:val="left" w:pos="709" w:leader="none"/>
          <w:tab w:val="left" w:pos="1110" w:leader="none"/>
        </w:tabs>
        <w:spacing w:lineRule="auto" w:line="240" w:before="0" w:after="0"/>
        <w:ind w:firstLine="426"/>
        <w:jc w:val="both"/>
        <w:rPr>
          <w:color w:val="000000" w:themeColor="text1"/>
          <w:sz w:val="28"/>
          <w:szCs w:val="28"/>
        </w:rPr>
      </w:pPr>
      <w:r>
        <w:rPr>
          <w:color w:val="000000" w:themeColor="text1"/>
          <w:sz w:val="28"/>
          <w:szCs w:val="28"/>
        </w:rPr>
        <w:t>г)</w:t>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pPr>
        <w:pStyle w:val="25"/>
        <w:shd w:val="clear" w:color="auto" w:fill="auto"/>
        <w:tabs>
          <w:tab w:val="left" w:pos="709" w:leader="none"/>
          <w:tab w:val="left" w:pos="851" w:leader="none"/>
        </w:tabs>
        <w:spacing w:lineRule="auto" w:line="240" w:before="0" w:after="0"/>
        <w:ind w:firstLine="426"/>
        <w:jc w:val="both"/>
        <w:rPr>
          <w:color w:val="000000" w:themeColor="text1"/>
          <w:sz w:val="28"/>
          <w:szCs w:val="28"/>
        </w:rPr>
      </w:pPr>
      <w:r>
        <w:rPr>
          <w:color w:val="000000" w:themeColor="text1"/>
          <w:sz w:val="28"/>
          <w:szCs w:val="28"/>
        </w:rPr>
        <w:t>д)</w:t>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pPr>
        <w:pStyle w:val="25"/>
        <w:shd w:val="clear" w:color="auto" w:fill="auto"/>
        <w:tabs>
          <w:tab w:val="left" w:pos="709" w:leader="none"/>
        </w:tabs>
        <w:spacing w:lineRule="auto" w:line="240" w:before="0" w:after="0"/>
        <w:ind w:firstLine="426"/>
        <w:jc w:val="both"/>
        <w:rPr>
          <w:color w:val="000000" w:themeColor="text1"/>
          <w:sz w:val="28"/>
          <w:szCs w:val="28"/>
        </w:rPr>
      </w:pPr>
      <w:r>
        <w:rPr>
          <w:color w:val="000000" w:themeColor="text1"/>
          <w:sz w:val="28"/>
          <w:szCs w:val="28"/>
        </w:rPr>
        <w:t>е)</w:t>
        <w:tab/>
        <w:t>информирования местных жителей через школы и детские сады, в том числе распространение анкет и приглашения для родителей учащихся;</w:t>
      </w:r>
    </w:p>
    <w:p>
      <w:pPr>
        <w:pStyle w:val="25"/>
        <w:shd w:val="clear" w:color="auto" w:fill="auto"/>
        <w:tabs>
          <w:tab w:val="left" w:pos="567" w:leader="none"/>
          <w:tab w:val="left" w:pos="851" w:leader="none"/>
          <w:tab w:val="left" w:pos="1134" w:leader="none"/>
        </w:tabs>
        <w:spacing w:lineRule="auto" w:line="240" w:before="0" w:after="0"/>
        <w:ind w:firstLine="426"/>
        <w:jc w:val="both"/>
        <w:rPr>
          <w:color w:val="000000" w:themeColor="text1"/>
          <w:sz w:val="28"/>
          <w:szCs w:val="28"/>
        </w:rPr>
      </w:pPr>
      <w:r>
        <w:rPr>
          <w:color w:val="000000" w:themeColor="text1"/>
          <w:sz w:val="28"/>
          <w:szCs w:val="28"/>
        </w:rPr>
        <w:t>ж)</w:t>
        <w:tab/>
        <w:t>индивидуальных приглашений участников встречи лично, по электронной почте или по телефону;</w:t>
      </w:r>
    </w:p>
    <w:p>
      <w:pPr>
        <w:pStyle w:val="25"/>
        <w:shd w:val="clear" w:color="auto" w:fill="auto"/>
        <w:tabs>
          <w:tab w:val="left" w:pos="709" w:leader="none"/>
          <w:tab w:val="left" w:pos="851" w:leader="none"/>
        </w:tabs>
        <w:spacing w:lineRule="auto" w:line="240" w:before="0" w:after="0"/>
        <w:ind w:firstLine="426"/>
        <w:jc w:val="both"/>
        <w:rPr>
          <w:color w:val="000000" w:themeColor="text1"/>
          <w:sz w:val="28"/>
          <w:szCs w:val="28"/>
        </w:rPr>
      </w:pPr>
      <w:r>
        <w:rPr>
          <w:color w:val="000000" w:themeColor="text1"/>
          <w:sz w:val="28"/>
          <w:szCs w:val="28"/>
        </w:rPr>
        <w:t>и)</w:t>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pPr>
        <w:pStyle w:val="25"/>
        <w:shd w:val="clear" w:color="auto" w:fill="auto"/>
        <w:tabs>
          <w:tab w:val="left" w:pos="1294" w:leader="none"/>
        </w:tabs>
        <w:spacing w:lineRule="auto" w:line="240" w:before="0" w:after="0"/>
        <w:ind w:firstLine="709"/>
        <w:jc w:val="both"/>
        <w:rPr>
          <w:color w:val="000000" w:themeColor="text1"/>
          <w:sz w:val="28"/>
          <w:szCs w:val="28"/>
        </w:rPr>
      </w:pPr>
      <w:r>
        <w:rPr>
          <w:color w:val="000000" w:themeColor="text1"/>
          <w:sz w:val="28"/>
          <w:szCs w:val="28"/>
        </w:rPr>
        <w:t>4.5. Механизмы общественного участия.</w:t>
      </w:r>
    </w:p>
    <w:p>
      <w:pPr>
        <w:pStyle w:val="25"/>
        <w:numPr>
          <w:ilvl w:val="4"/>
          <w:numId w:val="8"/>
        </w:numPr>
        <w:shd w:val="clear" w:color="auto" w:fill="auto"/>
        <w:tabs>
          <w:tab w:val="left" w:pos="426" w:leader="none"/>
        </w:tabs>
        <w:spacing w:lineRule="auto" w:line="240" w:before="0" w:after="0"/>
        <w:ind w:firstLine="426"/>
        <w:jc w:val="both"/>
        <w:rPr>
          <w:color w:val="000000" w:themeColor="text1"/>
          <w:sz w:val="28"/>
          <w:szCs w:val="28"/>
        </w:rPr>
      </w:pPr>
      <w:r>
        <w:rPr>
          <w:color w:val="000000" w:themeColor="text1"/>
          <w:sz w:val="28"/>
          <w:szCs w:val="28"/>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pPr>
        <w:pStyle w:val="25"/>
        <w:shd w:val="clear" w:color="auto" w:fill="auto"/>
        <w:tabs>
          <w:tab w:val="left" w:pos="1441" w:leader="none"/>
        </w:tabs>
        <w:spacing w:lineRule="auto" w:line="240" w:before="0" w:after="0"/>
        <w:ind w:firstLine="426"/>
        <w:jc w:val="both"/>
        <w:rPr>
          <w:color w:val="000000" w:themeColor="text1"/>
          <w:sz w:val="28"/>
          <w:szCs w:val="28"/>
        </w:rPr>
      </w:pPr>
      <w:r>
        <w:rPr>
          <w:color w:val="000000" w:themeColor="text1"/>
          <w:sz w:val="28"/>
          <w:szCs w:val="28"/>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pPr>
        <w:pStyle w:val="25"/>
        <w:shd w:val="clear" w:color="auto" w:fill="auto"/>
        <w:tabs>
          <w:tab w:val="left" w:pos="1441" w:leader="none"/>
        </w:tabs>
        <w:spacing w:lineRule="auto" w:line="240" w:before="0" w:after="0"/>
        <w:ind w:firstLine="426"/>
        <w:jc w:val="both"/>
        <w:rPr>
          <w:color w:val="000000" w:themeColor="text1"/>
          <w:sz w:val="28"/>
          <w:szCs w:val="28"/>
        </w:rPr>
      </w:pPr>
      <w:r>
        <w:rPr>
          <w:color w:val="000000" w:themeColor="text1"/>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pPr>
        <w:pStyle w:val="25"/>
        <w:shd w:val="clear" w:color="auto" w:fill="auto"/>
        <w:tabs>
          <w:tab w:val="left" w:pos="1446" w:leader="none"/>
        </w:tabs>
        <w:spacing w:lineRule="auto" w:line="240" w:before="0" w:after="0"/>
        <w:ind w:firstLine="426"/>
        <w:jc w:val="both"/>
        <w:rPr>
          <w:color w:val="000000" w:themeColor="text1"/>
          <w:sz w:val="28"/>
          <w:szCs w:val="28"/>
        </w:rPr>
      </w:pPr>
      <w:r>
        <w:rPr>
          <w:color w:val="000000" w:themeColor="text1"/>
          <w:sz w:val="28"/>
          <w:szCs w:val="28"/>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pPr>
        <w:pStyle w:val="25"/>
        <w:shd w:val="clear" w:color="auto" w:fill="auto"/>
        <w:tabs>
          <w:tab w:val="left" w:pos="1450" w:leader="none"/>
        </w:tabs>
        <w:spacing w:lineRule="auto" w:line="240" w:before="0" w:after="0"/>
        <w:ind w:firstLine="426"/>
        <w:jc w:val="both"/>
        <w:rPr>
          <w:color w:val="000000" w:themeColor="text1"/>
          <w:sz w:val="28"/>
          <w:szCs w:val="28"/>
        </w:rPr>
      </w:pPr>
      <w:r>
        <w:rPr>
          <w:color w:val="000000" w:themeColor="text1"/>
          <w:sz w:val="28"/>
          <w:szCs w:val="28"/>
        </w:rPr>
        <w:t>4.5.5.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ивозможности включения  в этот процесс на любом этапе.</w:t>
      </w:r>
    </w:p>
    <w:p>
      <w:pPr>
        <w:pStyle w:val="25"/>
        <w:shd w:val="clear" w:color="auto" w:fill="auto"/>
        <w:tabs>
          <w:tab w:val="left" w:pos="1450" w:leader="none"/>
        </w:tabs>
        <w:spacing w:lineRule="auto" w:line="240" w:before="0" w:after="0"/>
        <w:ind w:firstLine="426"/>
        <w:jc w:val="both"/>
        <w:rPr>
          <w:color w:val="000000" w:themeColor="text1"/>
          <w:sz w:val="28"/>
          <w:szCs w:val="28"/>
        </w:rPr>
      </w:pPr>
      <w:r>
        <w:rPr>
          <w:color w:val="000000" w:themeColor="text1"/>
          <w:sz w:val="28"/>
          <w:szCs w:val="28"/>
        </w:rPr>
        <w:t>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pPr>
        <w:pStyle w:val="25"/>
        <w:shd w:val="clear" w:color="auto" w:fill="auto"/>
        <w:tabs>
          <w:tab w:val="left" w:pos="1450" w:leader="none"/>
        </w:tabs>
        <w:spacing w:lineRule="auto" w:line="240" w:before="0" w:after="0"/>
        <w:ind w:firstLine="426"/>
        <w:jc w:val="both"/>
        <w:rPr>
          <w:color w:val="000000" w:themeColor="text1"/>
          <w:sz w:val="28"/>
          <w:szCs w:val="28"/>
        </w:rPr>
      </w:pPr>
      <w:r>
        <w:rPr>
          <w:color w:val="000000" w:themeColor="text1"/>
          <w:sz w:val="28"/>
          <w:szCs w:val="28"/>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pPr>
        <w:pStyle w:val="25"/>
        <w:shd w:val="clear" w:color="auto" w:fill="auto"/>
        <w:tabs>
          <w:tab w:val="left" w:pos="1580" w:leader="none"/>
        </w:tabs>
        <w:spacing w:lineRule="auto" w:line="240" w:before="0" w:after="0"/>
        <w:ind w:firstLine="426"/>
        <w:jc w:val="both"/>
        <w:rPr>
          <w:color w:val="000000" w:themeColor="text1"/>
          <w:sz w:val="28"/>
          <w:szCs w:val="28"/>
        </w:rPr>
      </w:pPr>
      <w:r>
        <w:rPr>
          <w:color w:val="000000" w:themeColor="text1"/>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pPr>
        <w:pStyle w:val="25"/>
        <w:shd w:val="clear" w:color="auto" w:fill="auto"/>
        <w:spacing w:lineRule="auto" w:line="240" w:before="0" w:after="0"/>
        <w:ind w:firstLine="709"/>
        <w:jc w:val="both"/>
        <w:rPr>
          <w:color w:val="000000" w:themeColor="text1"/>
          <w:sz w:val="28"/>
          <w:szCs w:val="28"/>
        </w:rPr>
      </w:pPr>
      <w:r>
        <w:rPr>
          <w:color w:val="000000" w:themeColor="text1"/>
          <w:sz w:val="28"/>
          <w:szCs w:val="28"/>
        </w:rPr>
        <w:t>4.6. Участие лиц, осуществляющих предпринимательскую деятельность.</w:t>
      </w:r>
    </w:p>
    <w:p>
      <w:pPr>
        <w:pStyle w:val="25"/>
        <w:shd w:val="clear" w:color="auto" w:fill="auto"/>
        <w:tabs>
          <w:tab w:val="left" w:pos="1441" w:leader="none"/>
        </w:tabs>
        <w:spacing w:lineRule="auto" w:line="240" w:before="0" w:after="0"/>
        <w:ind w:firstLine="426"/>
        <w:jc w:val="both"/>
        <w:rPr>
          <w:color w:val="000000" w:themeColor="text1"/>
          <w:sz w:val="28"/>
          <w:szCs w:val="28"/>
        </w:rPr>
      </w:pPr>
      <w:r>
        <w:rPr>
          <w:color w:val="000000" w:themeColor="text1"/>
          <w:sz w:val="28"/>
          <w:szCs w:val="28"/>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pPr>
        <w:pStyle w:val="25"/>
        <w:shd w:val="clear" w:color="auto" w:fill="auto"/>
        <w:tabs>
          <w:tab w:val="left" w:pos="1458" w:leader="none"/>
        </w:tabs>
        <w:spacing w:lineRule="auto" w:line="240" w:before="0" w:after="0"/>
        <w:ind w:firstLine="426"/>
        <w:jc w:val="both"/>
        <w:rPr>
          <w:color w:val="000000" w:themeColor="text1"/>
          <w:sz w:val="28"/>
          <w:szCs w:val="28"/>
        </w:rPr>
      </w:pPr>
      <w:r>
        <w:rPr>
          <w:color w:val="000000" w:themeColor="text1"/>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pPr>
        <w:pStyle w:val="25"/>
        <w:shd w:val="clear" w:color="auto" w:fill="auto"/>
        <w:tabs>
          <w:tab w:val="left" w:pos="709" w:leader="none"/>
        </w:tabs>
        <w:spacing w:lineRule="auto" w:line="240" w:before="0" w:after="0"/>
        <w:ind w:firstLine="426"/>
        <w:jc w:val="both"/>
        <w:rPr>
          <w:color w:val="000000" w:themeColor="text1"/>
          <w:sz w:val="28"/>
          <w:szCs w:val="28"/>
        </w:rPr>
      </w:pPr>
      <w:r>
        <w:rPr>
          <w:color w:val="000000" w:themeColor="text1"/>
          <w:sz w:val="28"/>
          <w:szCs w:val="28"/>
        </w:rPr>
        <w:t>а)</w:t>
        <w:tab/>
        <w:t>в создании и предоставлении разного рода услуг и сервисов для посетителей общественных пространств;</w:t>
      </w:r>
    </w:p>
    <w:p>
      <w:pPr>
        <w:pStyle w:val="25"/>
        <w:shd w:val="clear" w:color="auto" w:fill="auto"/>
        <w:tabs>
          <w:tab w:val="left" w:pos="709" w:leader="none"/>
        </w:tabs>
        <w:spacing w:lineRule="auto" w:line="240" w:before="0" w:after="0"/>
        <w:ind w:firstLine="426"/>
        <w:jc w:val="both"/>
        <w:rPr>
          <w:color w:val="000000" w:themeColor="text1"/>
          <w:sz w:val="28"/>
          <w:szCs w:val="28"/>
        </w:rPr>
      </w:pPr>
      <w:r>
        <w:rPr>
          <w:color w:val="000000" w:themeColor="text1"/>
          <w:sz w:val="28"/>
          <w:szCs w:val="28"/>
        </w:rPr>
        <w:t>б)</w:t>
        <w:tab/>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pPr>
        <w:pStyle w:val="25"/>
        <w:shd w:val="clear" w:color="auto" w:fill="auto"/>
        <w:tabs>
          <w:tab w:val="left" w:pos="709" w:leader="none"/>
        </w:tabs>
        <w:spacing w:lineRule="auto" w:line="240" w:before="0" w:after="0"/>
        <w:ind w:firstLine="426"/>
        <w:jc w:val="both"/>
        <w:rPr>
          <w:color w:val="000000" w:themeColor="text1"/>
          <w:sz w:val="28"/>
          <w:szCs w:val="28"/>
        </w:rPr>
      </w:pPr>
      <w:r>
        <w:rPr>
          <w:color w:val="000000" w:themeColor="text1"/>
          <w:sz w:val="28"/>
          <w:szCs w:val="28"/>
        </w:rPr>
        <w:t>в)</w:t>
        <w:tab/>
        <w:t>в строительстве, реконструкции, реставрации объектов недвижимости;</w:t>
      </w:r>
    </w:p>
    <w:p>
      <w:pPr>
        <w:pStyle w:val="25"/>
        <w:shd w:val="clear" w:color="auto" w:fill="auto"/>
        <w:tabs>
          <w:tab w:val="left" w:pos="709" w:leader="none"/>
        </w:tabs>
        <w:spacing w:lineRule="auto" w:line="240" w:before="0" w:after="0"/>
        <w:ind w:firstLine="426"/>
        <w:jc w:val="both"/>
        <w:rPr>
          <w:color w:val="000000" w:themeColor="text1"/>
          <w:sz w:val="28"/>
          <w:szCs w:val="28"/>
        </w:rPr>
      </w:pPr>
      <w:r>
        <w:rPr>
          <w:color w:val="000000" w:themeColor="text1"/>
          <w:sz w:val="28"/>
          <w:szCs w:val="28"/>
        </w:rPr>
        <w:t>г)</w:t>
        <w:tab/>
        <w:t>в производстве или размещении элементов благоустройства;</w:t>
      </w:r>
    </w:p>
    <w:p>
      <w:pPr>
        <w:pStyle w:val="25"/>
        <w:shd w:val="clear" w:color="auto" w:fill="auto"/>
        <w:tabs>
          <w:tab w:val="left" w:pos="709" w:leader="none"/>
        </w:tabs>
        <w:spacing w:lineRule="auto" w:line="240" w:before="0" w:after="0"/>
        <w:ind w:firstLine="426"/>
        <w:jc w:val="both"/>
        <w:rPr>
          <w:color w:val="000000" w:themeColor="text1"/>
          <w:sz w:val="28"/>
          <w:szCs w:val="28"/>
        </w:rPr>
      </w:pPr>
      <w:r>
        <w:rPr>
          <w:color w:val="000000" w:themeColor="text1"/>
          <w:sz w:val="28"/>
          <w:szCs w:val="28"/>
        </w:rPr>
        <w:t>д)</w:t>
        <w:tab/>
        <w:t>в комплексном благоустройстве отдельных участков, прилегающих к территориям, благоустраиваемым за счет средств муниципального образования;</w:t>
      </w:r>
    </w:p>
    <w:p>
      <w:pPr>
        <w:pStyle w:val="25"/>
        <w:shd w:val="clear" w:color="auto" w:fill="auto"/>
        <w:tabs>
          <w:tab w:val="left" w:pos="709" w:leader="none"/>
        </w:tabs>
        <w:spacing w:lineRule="auto" w:line="240" w:before="0" w:after="0"/>
        <w:ind w:firstLine="426"/>
        <w:jc w:val="both"/>
        <w:rPr>
          <w:color w:val="000000" w:themeColor="text1"/>
          <w:sz w:val="28"/>
          <w:szCs w:val="28"/>
        </w:rPr>
      </w:pPr>
      <w:r>
        <w:rPr>
          <w:color w:val="000000" w:themeColor="text1"/>
          <w:sz w:val="28"/>
          <w:szCs w:val="28"/>
        </w:rPr>
        <w:t>е)</w:t>
        <w:tab/>
        <w:t>в организации мероприятий обеспечивающих приток посетителей на благоустраиваемые общественные пространства;</w:t>
      </w:r>
    </w:p>
    <w:p>
      <w:pPr>
        <w:pStyle w:val="25"/>
        <w:shd w:val="clear" w:color="auto" w:fill="auto"/>
        <w:tabs>
          <w:tab w:val="left" w:pos="851" w:leader="none"/>
        </w:tabs>
        <w:spacing w:lineRule="auto" w:line="240" w:before="0" w:after="0"/>
        <w:ind w:firstLine="426"/>
        <w:jc w:val="both"/>
        <w:rPr>
          <w:color w:val="000000" w:themeColor="text1"/>
          <w:sz w:val="28"/>
          <w:szCs w:val="28"/>
        </w:rPr>
      </w:pPr>
      <w:r>
        <w:rPr>
          <w:color w:val="000000" w:themeColor="text1"/>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pPr>
        <w:pStyle w:val="25"/>
        <w:shd w:val="clear" w:color="auto" w:fill="auto"/>
        <w:tabs>
          <w:tab w:val="left" w:pos="709" w:leader="none"/>
        </w:tabs>
        <w:spacing w:lineRule="auto" w:line="240" w:before="0" w:after="0"/>
        <w:ind w:firstLine="426"/>
        <w:jc w:val="both"/>
        <w:rPr>
          <w:color w:val="000000" w:themeColor="text1"/>
          <w:sz w:val="28"/>
          <w:szCs w:val="28"/>
        </w:rPr>
      </w:pPr>
      <w:r>
        <w:rPr>
          <w:color w:val="000000" w:themeColor="text1"/>
          <w:sz w:val="28"/>
          <w:szCs w:val="28"/>
        </w:rPr>
        <w:t>и)</w:t>
        <w:tab/>
        <w:t>в иных формах.</w:t>
      </w:r>
    </w:p>
    <w:p>
      <w:pPr>
        <w:pStyle w:val="25"/>
        <w:shd w:val="clear" w:color="auto" w:fill="auto"/>
        <w:tabs>
          <w:tab w:val="left" w:pos="1560" w:leader="none"/>
        </w:tabs>
        <w:spacing w:lineRule="auto" w:line="240" w:before="0" w:after="0"/>
        <w:ind w:firstLine="426"/>
        <w:jc w:val="both"/>
        <w:rPr>
          <w:color w:val="000000" w:themeColor="text1"/>
          <w:sz w:val="28"/>
          <w:szCs w:val="28"/>
        </w:rPr>
      </w:pPr>
      <w:r>
        <w:rPr>
          <w:color w:val="000000" w:themeColor="text1"/>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4.6.4.Лица,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pPr>
        <w:pStyle w:val="ConsPlusNormal"/>
        <w:numPr>
          <w:ilvl w:val="0"/>
          <w:numId w:val="0"/>
        </w:numPr>
        <w:ind w:firstLine="709"/>
        <w:jc w:val="both"/>
        <w:outlineLvl w:val="2"/>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4.7. Финансовое обеспечение благоустройства территорий.</w:t>
      </w:r>
    </w:p>
    <w:p>
      <w:pPr>
        <w:pStyle w:val="ConsPlus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4.7.1. Организация благоустройства территории городского округа, городского,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pPr>
        <w:pStyle w:val="ConsPlusNormal"/>
        <w:ind w:firstLine="425"/>
        <w:jc w:val="both"/>
        <w:rPr/>
      </w:pPr>
      <w:r>
        <w:rPr>
          <w:rFonts w:cs="Times New Roman" w:ascii="Times New Roman" w:hAnsi="Times New Roman"/>
          <w:color w:val="000000" w:themeColor="text1"/>
          <w:sz w:val="28"/>
          <w:szCs w:val="28"/>
        </w:rPr>
        <w:t>4.7.2. Организации, расположенные на территории Куйбышевского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pPr>
        <w:pStyle w:val="13"/>
        <w:keepNext/>
        <w:keepLines/>
        <w:shd w:val="clear" w:color="auto" w:fill="auto"/>
        <w:tabs>
          <w:tab w:val="left" w:pos="709" w:leader="none"/>
          <w:tab w:val="left" w:pos="851" w:leader="none"/>
        </w:tabs>
        <w:spacing w:lineRule="auto" w:line="240" w:before="120" w:after="120"/>
        <w:ind w:hanging="0"/>
        <w:rPr>
          <w:color w:val="000000" w:themeColor="text1"/>
          <w:sz w:val="28"/>
          <w:szCs w:val="28"/>
        </w:rPr>
      </w:pPr>
      <w:r>
        <w:rPr>
          <w:color w:val="000000" w:themeColor="text1"/>
          <w:sz w:val="28"/>
          <w:szCs w:val="28"/>
        </w:rPr>
        <w:t xml:space="preserve">5. </w:t>
      </w:r>
      <w:r>
        <w:rPr>
          <w:color w:val="000000" w:themeColor="text1"/>
          <w:sz w:val="24"/>
          <w:szCs w:val="24"/>
        </w:rPr>
        <w:t>ТРЕБОВАНИЯ К ПРОЕКТИРОВАНИЮ ЭЛЕМЕНТОВ КОМПЛЕКСНОГО БЛАГОУСТРОЙСТВА ТЕРРИТОРИЙ</w:t>
      </w:r>
    </w:p>
    <w:p>
      <w:pPr>
        <w:pStyle w:val="13"/>
        <w:keepNext/>
        <w:keepLines/>
        <w:shd w:val="clear" w:color="auto" w:fill="auto"/>
        <w:tabs>
          <w:tab w:val="left" w:pos="709" w:leader="none"/>
          <w:tab w:val="left" w:pos="851" w:leader="none"/>
        </w:tabs>
        <w:spacing w:lineRule="auto" w:line="240"/>
        <w:ind w:firstLine="709"/>
        <w:jc w:val="both"/>
        <w:rPr>
          <w:color w:val="000000" w:themeColor="text1"/>
          <w:sz w:val="28"/>
          <w:szCs w:val="28"/>
        </w:rPr>
      </w:pPr>
      <w:r>
        <w:rPr>
          <w:b w:val="false"/>
          <w:color w:val="000000" w:themeColor="text1"/>
          <w:sz w:val="28"/>
          <w:szCs w:val="28"/>
        </w:rPr>
        <w:t xml:space="preserve">При проектировании элементов комплексного благоустройства территории муниципального образования </w:t>
      </w:r>
      <w:r>
        <w:rPr>
          <w:b w:val="false"/>
          <w:color w:val="000000"/>
          <w:sz w:val="28"/>
          <w:szCs w:val="28"/>
        </w:rPr>
        <w:t>применяется СП 82.13330.2016. Благоустройство территорий.</w:t>
      </w:r>
      <w:r>
        <w:rPr>
          <w:b w:val="false"/>
          <w:color w:val="FF0000"/>
          <w:sz w:val="28"/>
          <w:szCs w:val="28"/>
        </w:rPr>
        <w:t xml:space="preserve"> </w:t>
      </w:r>
      <w:r>
        <w:rPr>
          <w:b w:val="false"/>
          <w:color w:val="000000"/>
          <w:sz w:val="28"/>
          <w:szCs w:val="28"/>
        </w:rPr>
        <w:t>Н</w:t>
      </w:r>
      <w:r>
        <w:rPr>
          <w:b w:val="false"/>
          <w:color w:val="000000" w:themeColor="text1"/>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pPr>
        <w:pStyle w:val="13"/>
        <w:keepNext/>
        <w:keepLines/>
        <w:shd w:val="clear" w:color="auto" w:fill="auto"/>
        <w:tabs>
          <w:tab w:val="left" w:pos="709" w:leader="none"/>
          <w:tab w:val="left" w:pos="851" w:leader="none"/>
        </w:tabs>
        <w:spacing w:lineRule="auto" w:line="240" w:before="120" w:after="120"/>
        <w:ind w:firstLine="709"/>
        <w:jc w:val="both"/>
        <w:rPr>
          <w:b w:val="false"/>
          <w:b w:val="false"/>
          <w:color w:val="000000" w:themeColor="text1"/>
          <w:sz w:val="28"/>
          <w:szCs w:val="28"/>
        </w:rPr>
      </w:pPr>
      <w:r>
        <w:rPr>
          <w:b/>
          <w:bCs/>
          <w:color w:val="000000" w:themeColor="text1"/>
          <w:sz w:val="28"/>
          <w:szCs w:val="28"/>
        </w:rPr>
        <w:t xml:space="preserve">5.1. </w:t>
      </w:r>
      <w:r>
        <w:rPr>
          <w:b/>
          <w:bCs/>
          <w:color w:val="000000" w:themeColor="text1"/>
          <w:sz w:val="24"/>
          <w:szCs w:val="24"/>
        </w:rPr>
        <w:t>ЭЛЕМЕНТЫ ИНЖЕНЕРНОЙ ПОДГОТОВКИ И ЗАЩИТЫ ТЕРРИТОРИИ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pPr>
        <w:pStyle w:val="3"/>
        <w:shd w:val="clear" w:color="auto" w:fill="FFFFFF"/>
        <w:spacing w:before="0" w:after="0"/>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w:t>
      </w:r>
      <w:r>
        <w:rPr>
          <w:rFonts w:cs="Times New Roman" w:ascii="Times New Roman" w:hAnsi="Times New Roman"/>
          <w:color w:val="000000"/>
          <w:sz w:val="28"/>
          <w:szCs w:val="28"/>
        </w:rPr>
        <w:t>3</w:t>
      </w:r>
      <w:r>
        <w:rPr>
          <w:rFonts w:cs="Times New Roman" w:ascii="Times New Roman" w:hAnsi="Times New Roman"/>
          <w:color w:val="000000" w:themeColor="text1"/>
          <w:sz w:val="28"/>
          <w:szCs w:val="28"/>
        </w:rPr>
        <w:t xml:space="preserve"> При террасировании рельефа проектируются подпорные стенки и откосы. Грунтовые откосы следует формировать согласно 7.27 СП </w:t>
      </w:r>
      <w:r>
        <w:rPr>
          <w:rFonts w:cs="Times New Roman" w:ascii="Times New Roman" w:hAnsi="Times New Roman"/>
          <w:bCs/>
          <w:color w:val="000000" w:themeColor="text1"/>
          <w:sz w:val="28"/>
          <w:szCs w:val="28"/>
        </w:rPr>
        <w:t>34.13330.2012.</w:t>
      </w:r>
    </w:p>
    <w:p>
      <w:pPr>
        <w:pStyle w:val="3"/>
        <w:shd w:val="clear" w:color="auto" w:fill="FFFFFF"/>
        <w:spacing w:before="0" w:after="0"/>
        <w:jc w:val="both"/>
        <w:rPr>
          <w:rFonts w:ascii="Times New Roman" w:hAnsi="Times New Roman" w:cs="Times New Roman"/>
          <w:color w:val="3018DE"/>
          <w:sz w:val="28"/>
          <w:szCs w:val="28"/>
        </w:rPr>
      </w:pPr>
      <w:r>
        <w:rPr>
          <w:rFonts w:cs="Times New Roman" w:ascii="Times New Roman" w:hAnsi="Times New Roman"/>
          <w:color w:val="000000" w:themeColor="text1"/>
          <w:sz w:val="28"/>
          <w:szCs w:val="28"/>
        </w:rPr>
        <w:t xml:space="preserve">и требованиям </w:t>
      </w:r>
      <w:r>
        <w:rPr>
          <w:rFonts w:cs="Times New Roman" w:ascii="Times New Roman" w:hAnsi="Times New Roman"/>
          <w:bCs/>
          <w:color w:val="000000" w:themeColor="text1"/>
          <w:sz w:val="28"/>
          <w:szCs w:val="28"/>
        </w:rPr>
        <w:t>СП 45.13330.2017</w:t>
      </w:r>
      <w:bookmarkStart w:id="5" w:name="PO0000104"/>
      <w:bookmarkEnd w:id="5"/>
      <w:r>
        <w:rPr>
          <w:rFonts w:cs="Times New Roman" w:ascii="Times New Roman" w:hAnsi="Times New Roman"/>
          <w:color w:val="000000" w:themeColor="text1"/>
          <w:sz w:val="28"/>
          <w:szCs w:val="28"/>
        </w:rPr>
        <w:t xml:space="preserve">. </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w:t>
      </w:r>
      <w:r>
        <w:rPr>
          <w:rFonts w:cs="Times New Roman" w:ascii="Times New Roman" w:hAnsi="Times New Roman"/>
          <w:color w:val="000000"/>
          <w:sz w:val="28"/>
          <w:szCs w:val="28"/>
        </w:rPr>
        <w:t>4</w:t>
      </w:r>
      <w:r>
        <w:rPr>
          <w:rFonts w:cs="Times New Roman" w:ascii="Times New Roman" w:hAnsi="Times New Roman"/>
          <w:color w:val="000000" w:themeColor="text1"/>
          <w:sz w:val="28"/>
          <w:szCs w:val="28"/>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pPr>
        <w:pStyle w:val="Normal"/>
        <w:ind w:firstLine="426"/>
        <w:jc w:val="both"/>
        <w:rPr/>
      </w:pPr>
      <w:r>
        <w:rPr>
          <w:rFonts w:cs="Times New Roman" w:ascii="Times New Roman" w:hAnsi="Times New Roman"/>
          <w:color w:val="000000" w:themeColor="text1"/>
          <w:sz w:val="28"/>
          <w:szCs w:val="28"/>
        </w:rPr>
        <w:t>5.1.</w:t>
      </w:r>
      <w:r>
        <w:rPr>
          <w:rFonts w:cs="Times New Roman" w:ascii="Times New Roman" w:hAnsi="Times New Roman"/>
          <w:color w:val="000000"/>
          <w:sz w:val="28"/>
          <w:szCs w:val="28"/>
        </w:rPr>
        <w:t>5</w:t>
      </w:r>
      <w:r>
        <w:rPr>
          <w:rFonts w:cs="Times New Roman" w:ascii="Times New Roman" w:hAnsi="Times New Roman"/>
          <w:color w:val="000000" w:themeColor="text1"/>
          <w:sz w:val="28"/>
          <w:szCs w:val="28"/>
        </w:rPr>
        <w:t>Проектирование стока поверхностных вод осуществляетсясогласно СП 32.13330.2012,СП 42.13330.</w:t>
      </w:r>
      <w:r>
        <w:rPr>
          <w:rFonts w:cs="Times New Roman" w:ascii="Times New Roman" w:hAnsi="Times New Roman"/>
          <w:color w:val="000000"/>
          <w:sz w:val="28"/>
          <w:szCs w:val="28"/>
        </w:rPr>
        <w:t>2016</w:t>
      </w:r>
      <w:r>
        <w:rPr>
          <w:rFonts w:cs="Times New Roman" w:ascii="Times New Roman" w:hAnsi="Times New Roman"/>
          <w:color w:val="000000" w:themeColor="text1"/>
          <w:sz w:val="28"/>
          <w:szCs w:val="28"/>
        </w:rPr>
        <w:t xml:space="preserve">, </w:t>
      </w:r>
      <w:r>
        <w:rPr>
          <w:rFonts w:cs="Times New Roman" w:ascii="Times New Roman" w:hAnsi="Times New Roman"/>
          <w:bCs/>
          <w:color w:val="000000" w:themeColor="text1"/>
          <w:sz w:val="28"/>
          <w:szCs w:val="28"/>
        </w:rPr>
        <w:t>СП 40-102-2000</w:t>
      </w:r>
      <w:r>
        <w:rPr>
          <w:rFonts w:cs="Times New Roman" w:ascii="Times New Roman" w:hAnsi="Times New Roman"/>
          <w:color w:val="000000" w:themeColor="text1"/>
          <w:sz w:val="28"/>
          <w:szCs w:val="28"/>
        </w:rPr>
        <w:t>, СанПиН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должно обеспечивать минимальный объем земляных работ, а также сток воды со скоростями,исключающими возможность эрозии почвы.</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w:t>
      </w:r>
      <w:r>
        <w:rPr>
          <w:rFonts w:cs="Times New Roman" w:ascii="Times New Roman" w:hAnsi="Times New Roman"/>
          <w:color w:val="000000"/>
          <w:sz w:val="28"/>
          <w:szCs w:val="28"/>
        </w:rPr>
        <w:t>6</w:t>
      </w:r>
      <w:r>
        <w:rPr>
          <w:rFonts w:cs="Times New Roman" w:ascii="Times New Roman" w:hAnsi="Times New Roman"/>
          <w:color w:val="000000" w:themeColor="text1"/>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pPr>
        <w:pStyle w:val="3"/>
        <w:shd w:val="clear" w:color="auto" w:fill="FFFFFF"/>
        <w:spacing w:before="0" w:after="0"/>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w:t>
      </w:r>
      <w:r>
        <w:rPr>
          <w:rFonts w:cs="Times New Roman" w:ascii="Times New Roman" w:hAnsi="Times New Roman"/>
          <w:color w:val="000000"/>
          <w:sz w:val="28"/>
          <w:szCs w:val="28"/>
        </w:rPr>
        <w:t>7</w:t>
      </w:r>
      <w:r>
        <w:rPr>
          <w:rFonts w:cs="Times New Roman" w:ascii="Times New Roman" w:hAnsi="Times New Roman"/>
          <w:color w:val="000000" w:themeColor="text1"/>
          <w:sz w:val="28"/>
          <w:szCs w:val="28"/>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Pr>
          <w:rFonts w:cs="Times New Roman" w:ascii="Times New Roman" w:hAnsi="Times New Roman"/>
          <w:bCs/>
          <w:color w:val="000000" w:themeColor="text1"/>
          <w:sz w:val="28"/>
          <w:szCs w:val="28"/>
        </w:rPr>
        <w:t>СП 32.13330.2012.</w:t>
      </w:r>
      <w:r>
        <w:rPr>
          <w:rFonts w:cs="Times New Roman" w:ascii="Times New Roman" w:hAnsi="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Pr>
          <w:rFonts w:cs="Times New Roman" w:ascii="Times New Roman" w:hAnsi="Times New Roman"/>
          <w:bCs/>
          <w:color w:val="000000" w:themeColor="text1"/>
          <w:sz w:val="28"/>
          <w:szCs w:val="28"/>
        </w:rPr>
        <w:t>СП 32.13330.2012</w:t>
      </w:r>
      <w:r>
        <w:rPr>
          <w:rFonts w:cs="Times New Roman" w:ascii="Times New Roman" w:hAnsi="Times New Roman"/>
          <w:color w:val="000000" w:themeColor="text1"/>
          <w:sz w:val="28"/>
          <w:szCs w:val="28"/>
        </w:rPr>
        <w:t>, и</w:t>
      </w:r>
      <w:r>
        <w:rPr>
          <w:rFonts w:cs="Times New Roman" w:ascii="Times New Roman" w:hAnsi="Times New Roman"/>
          <w:bCs/>
          <w:color w:val="000000" w:themeColor="text1"/>
          <w:sz w:val="28"/>
          <w:szCs w:val="28"/>
        </w:rPr>
        <w:t>СП 40-102-2000</w:t>
      </w:r>
      <w:r>
        <w:rPr>
          <w:rFonts w:cs="Times New Roman" w:ascii="Times New Roman" w:hAnsi="Times New Roman"/>
          <w:color w:val="000000" w:themeColor="text1"/>
          <w:sz w:val="28"/>
          <w:szCs w:val="28"/>
        </w:rPr>
        <w:t>.</w:t>
      </w:r>
    </w:p>
    <w:p>
      <w:pPr>
        <w:pStyle w:val="Normal"/>
        <w:ind w:firstLine="426"/>
        <w:jc w:val="both"/>
        <w:rPr>
          <w:rFonts w:ascii="Times New Roman" w:hAnsi="Times New Roman" w:cs="Times New Roman"/>
          <w:i/>
          <w:i/>
          <w:color w:val="000000" w:themeColor="text1"/>
        </w:rPr>
      </w:pPr>
      <w:r>
        <w:rPr>
          <w:rFonts w:cs="Times New Roman" w:ascii="Times New Roman" w:hAnsi="Times New Roman"/>
          <w:i/>
          <w:color w:val="000000" w:themeColor="text1"/>
        </w:rPr>
        <w:t>* ‰ - промилле - единица измерения, равная 0,1 %</w:t>
      </w:r>
    </w:p>
    <w:p>
      <w:pPr>
        <w:pStyle w:val="Normal"/>
        <w:spacing w:before="120" w:after="0"/>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w:t>
      </w:r>
      <w:r>
        <w:rPr>
          <w:rFonts w:cs="Times New Roman" w:ascii="Times New Roman" w:hAnsi="Times New Roman"/>
          <w:color w:val="000000"/>
          <w:sz w:val="28"/>
          <w:szCs w:val="28"/>
        </w:rPr>
        <w:t>8</w:t>
      </w:r>
      <w:bookmarkStart w:id="6" w:name="PO0000112"/>
      <w:bookmarkEnd w:id="6"/>
      <w:r>
        <w:rPr>
          <w:rFonts w:cs="Times New Roman" w:ascii="Times New Roman" w:hAnsi="Times New Roman"/>
          <w:color w:val="000000" w:themeColor="text1"/>
          <w:sz w:val="28"/>
          <w:szCs w:val="28"/>
        </w:rPr>
        <w:t xml:space="preserve"> Проектирование и оборудование дождеприемных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w:t>
      </w:r>
      <w:r>
        <w:rPr>
          <w:rFonts w:cs="Times New Roman" w:ascii="Times New Roman" w:hAnsi="Times New Roman"/>
          <w:color w:val="000000"/>
          <w:sz w:val="28"/>
          <w:szCs w:val="28"/>
        </w:rPr>
        <w:t>9</w:t>
      </w:r>
      <w:r>
        <w:rPr>
          <w:rFonts w:cs="Times New Roman" w:ascii="Times New Roman" w:hAnsi="Times New Roman"/>
          <w:color w:val="000000" w:themeColor="text1"/>
          <w:sz w:val="28"/>
          <w:szCs w:val="28"/>
        </w:rPr>
        <w:t xml:space="preserve"> При ширине улицы в красных линиях более 30 м и уклонах более 30 ‰ расстояние между дождеприемными колодцами должно быть не более 60 м.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pPr>
        <w:pStyle w:val="2"/>
        <w:keepNext/>
        <w:spacing w:before="120" w:after="120"/>
        <w:jc w:val="center"/>
        <w:rPr>
          <w:rFonts w:ascii="Times New Roman" w:hAnsi="Times New Roman" w:cs="Times New Roman"/>
          <w:color w:val="000000" w:themeColor="text1"/>
          <w:sz w:val="28"/>
          <w:szCs w:val="28"/>
        </w:rPr>
      </w:pPr>
      <w:bookmarkStart w:id="7" w:name="_Toc37759100"/>
      <w:r>
        <w:rPr>
          <w:rFonts w:cs="Times New Roman" w:ascii="Times New Roman" w:hAnsi="Times New Roman"/>
          <w:b/>
          <w:bCs/>
          <w:color w:val="000000" w:themeColor="text1"/>
          <w:sz w:val="28"/>
          <w:szCs w:val="28"/>
        </w:rPr>
        <w:t xml:space="preserve">5.2. </w:t>
      </w:r>
      <w:bookmarkStart w:id="8" w:name="PO0000114"/>
      <w:bookmarkEnd w:id="7"/>
      <w:bookmarkEnd w:id="8"/>
      <w:r>
        <w:rPr>
          <w:rFonts w:cs="Times New Roman" w:ascii="Times New Roman" w:hAnsi="Times New Roman"/>
          <w:b/>
          <w:bCs/>
          <w:color w:val="000000" w:themeColor="text1"/>
          <w:sz w:val="24"/>
          <w:szCs w:val="24"/>
        </w:rPr>
        <w:t>ОЗЕЛЕНЕНИЕ</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Pr>
          <w:rFonts w:cs="Times New Roman" w:ascii="Times New Roman" w:hAnsi="Times New Roman"/>
          <w:iCs/>
          <w:color w:val="000000" w:themeColor="text1"/>
          <w:sz w:val="28"/>
          <w:szCs w:val="28"/>
        </w:rPr>
        <w:t>объемно-пространственную структуру</w:t>
      </w:r>
      <w:r>
        <w:rPr>
          <w:rFonts w:cs="Times New Roman" w:ascii="Times New Roman" w:hAnsi="Times New Roman"/>
          <w:i/>
          <w:iCs/>
          <w:color w:val="000000" w:themeColor="text1"/>
          <w:sz w:val="28"/>
          <w:szCs w:val="28"/>
        </w:rPr>
        <w:t xml:space="preserve">* </w:t>
      </w:r>
      <w:r>
        <w:rPr>
          <w:rFonts w:cs="Times New Roman" w:ascii="Times New Roman" w:hAnsi="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i/>
          <w:iCs/>
          <w:color w:val="000000" w:themeColor="text1"/>
        </w:rPr>
        <w:t xml:space="preserve">Объёмно-пространственная структура </w:t>
      </w:r>
      <w:r>
        <w:rPr>
          <w:rFonts w:cs="Times New Roman" w:ascii="Times New Roman" w:hAnsi="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pPr>
        <w:pStyle w:val="Normal"/>
        <w:widowContro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фасадахзданий и сооружений(вертикальное озеленение).</w:t>
      </w:r>
    </w:p>
    <w:p>
      <w:pPr>
        <w:pStyle w:val="Normal"/>
        <w:widowContro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5.2.4 При проектировании нового озеленения применяется </w:t>
      </w:r>
      <w:r>
        <w:rPr>
          <w:rFonts w:cs="Times New Roman" w:ascii="Times New Roman" w:hAnsi="Times New Roman"/>
          <w:b w:val="false"/>
          <w:bCs w:val="false"/>
          <w:color w:val="000000"/>
          <w:sz w:val="28"/>
          <w:szCs w:val="28"/>
        </w:rPr>
        <w:t>СП 82.13330.2016.</w:t>
      </w:r>
      <w:r>
        <w:rPr>
          <w:rFonts w:cs="Times New Roman" w:ascii="Times New Roman" w:hAnsi="Times New Roman"/>
          <w:color w:val="FF0000"/>
          <w:sz w:val="28"/>
          <w:szCs w:val="28"/>
        </w:rPr>
        <w:t xml:space="preserve"> </w:t>
      </w:r>
      <w:r>
        <w:rPr>
          <w:rFonts w:cs="Times New Roman" w:ascii="Times New Roman" w:hAnsi="Times New Roman"/>
          <w:color w:val="000000" w:themeColor="text1"/>
          <w:sz w:val="28"/>
          <w:szCs w:val="28"/>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pPr>
        <w:pStyle w:val="Normal"/>
        <w:ind w:firstLine="426"/>
        <w:jc w:val="both"/>
        <w:rPr>
          <w:rFonts w:ascii="Times New Roman" w:hAnsi="Times New Roman" w:cs="Times New Roman"/>
          <w:i/>
          <w:i/>
          <w:color w:val="000000" w:themeColor="text1"/>
        </w:rPr>
      </w:pPr>
      <w:r>
        <w:rPr>
          <w:rFonts w:cs="Times New Roman" w:ascii="Times New Roman" w:hAnsi="Times New Roman"/>
          <w:i/>
          <w:color w:val="000000" w:themeColor="text1"/>
        </w:rPr>
        <w:t>** Таблицы с буквенными индексами приведены в Приложениях</w:t>
      </w:r>
    </w:p>
    <w:p>
      <w:pPr>
        <w:pStyle w:val="Normal"/>
        <w:spacing w:before="120" w:after="0"/>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Pr>
          <w:rFonts w:cs="Times New Roman" w:ascii="Times New Roman" w:hAnsi="Times New Roman"/>
          <w:color w:val="000000"/>
          <w:sz w:val="28"/>
          <w:szCs w:val="28"/>
        </w:rPr>
        <w:t>1</w:t>
      </w:r>
      <w:r>
        <w:rPr>
          <w:rFonts w:cs="Times New Roman" w:ascii="Times New Roman" w:hAnsi="Times New Roman"/>
          <w:color w:val="000000" w:themeColor="text1"/>
          <w:sz w:val="28"/>
          <w:szCs w:val="28"/>
        </w:rPr>
        <w:t>, 5.</w:t>
      </w:r>
      <w:r>
        <w:rPr>
          <w:rFonts w:cs="Times New Roman" w:ascii="Times New Roman" w:hAnsi="Times New Roman"/>
          <w:color w:val="000000"/>
          <w:sz w:val="28"/>
          <w:szCs w:val="28"/>
        </w:rPr>
        <w:t>2</w:t>
      </w:r>
      <w:r>
        <w:rPr>
          <w:rFonts w:cs="Times New Roman" w:ascii="Times New Roman" w:hAnsi="Times New Roman"/>
          <w:color w:val="000000" w:themeColor="text1"/>
          <w:sz w:val="28"/>
          <w:szCs w:val="28"/>
        </w:rPr>
        <w:t>);</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учитывать степень техногенных нагрузок от прилегающих территорий;</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pPr>
        <w:pStyle w:val="Normal"/>
        <w:ind w:firstLine="426"/>
        <w:jc w:val="both"/>
        <w:rPr>
          <w:rFonts w:ascii="Times New Roman" w:hAnsi="Times New Roman" w:cs="Times New Roman"/>
          <w:color w:val="3018DE"/>
          <w:sz w:val="28"/>
          <w:szCs w:val="28"/>
        </w:rPr>
      </w:pPr>
      <w:r>
        <w:rPr>
          <w:rFonts w:cs="Times New Roman" w:ascii="Times New Roman" w:hAnsi="Times New Roman"/>
          <w:color w:val="000000" w:themeColor="text1"/>
          <w:sz w:val="28"/>
          <w:szCs w:val="28"/>
        </w:rPr>
        <w:t xml:space="preserve">5.2.6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pPr>
        <w:pStyle w:val="Normal"/>
        <w:spacing w:before="120" w:after="0"/>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Таблица 5.</w:t>
      </w:r>
      <w:r>
        <w:rPr>
          <w:rFonts w:cs="Times New Roman" w:ascii="Times New Roman" w:hAnsi="Times New Roman"/>
          <w:color w:val="000000"/>
          <w:sz w:val="28"/>
          <w:szCs w:val="28"/>
        </w:rPr>
        <w:t>1</w:t>
      </w:r>
      <w:r>
        <w:rPr>
          <w:rFonts w:cs="Times New Roman" w:ascii="Times New Roman" w:hAnsi="Times New Roman"/>
          <w:color w:val="000000" w:themeColor="text1"/>
          <w:sz w:val="28"/>
          <w:szCs w:val="28"/>
        </w:rPr>
        <w:t>.</w:t>
        <w:tab/>
      </w:r>
    </w:p>
    <w:p>
      <w:pPr>
        <w:pStyle w:val="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Комплексное благоустройство природных территорий</w:t>
      </w:r>
    </w:p>
    <w:p>
      <w:pPr>
        <w:pStyle w:val="Normal"/>
        <w:spacing w:before="0" w:after="12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зависимости от рекреационной нагрузки</w:t>
      </w:r>
    </w:p>
    <w:tbl>
      <w:tblPr>
        <w:tblW w:w="5000" w:type="pct"/>
        <w:jc w:val="center"/>
        <w:tblInd w:w="0" w:type="dxa"/>
        <w:tblBorders>
          <w:top w:val="single" w:sz="4" w:space="0" w:color="00000A"/>
          <w:left w:val="single" w:sz="4" w:space="0" w:color="00000A"/>
          <w:bottom w:val="single" w:sz="6" w:space="0" w:color="00000A"/>
          <w:right w:val="single" w:sz="4" w:space="0" w:color="00000A"/>
          <w:insideH w:val="single" w:sz="6" w:space="0" w:color="00000A"/>
          <w:insideV w:val="single" w:sz="4" w:space="0" w:color="00000A"/>
        </w:tblBorders>
        <w:tblCellMar>
          <w:top w:w="0" w:type="dxa"/>
          <w:left w:w="-5" w:type="dxa"/>
          <w:bottom w:w="0" w:type="dxa"/>
          <w:right w:w="28" w:type="dxa"/>
        </w:tblCellMar>
        <w:tblLook w:val="04a0"/>
      </w:tblPr>
      <w:tblGrid>
        <w:gridCol w:w="1589"/>
        <w:gridCol w:w="2269"/>
        <w:gridCol w:w="1902"/>
        <w:gridCol w:w="4160"/>
      </w:tblGrid>
      <w:tr>
        <w:trPr>
          <w:tblHeader w:val="true"/>
        </w:trPr>
        <w:tc>
          <w:tcPr>
            <w:tcW w:w="15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 w:type="dxa"/>
            </w:tcMar>
            <w:vAlign w:val="center"/>
          </w:tcPr>
          <w:p>
            <w:pPr>
              <w:pStyle w:val="Normal"/>
              <w:widowControl/>
              <w:spacing w:lineRule="exact" w:line="220"/>
              <w:jc w:val="center"/>
              <w:rPr>
                <w:rFonts w:ascii="Times New Roman" w:hAnsi="Times New Roman" w:cs="Times New Roman"/>
                <w:color w:val="000000" w:themeColor="text1"/>
              </w:rPr>
            </w:pPr>
            <w:r>
              <w:rPr>
                <w:rFonts w:cs="Times New Roman" w:ascii="Times New Roman" w:hAnsi="Times New Roman"/>
                <w:color w:val="000000" w:themeColor="text1"/>
              </w:rPr>
              <w:t>Рекреационная нагрузка,</w:t>
            </w:r>
          </w:p>
          <w:p>
            <w:pPr>
              <w:pStyle w:val="Normal"/>
              <w:widowControl/>
              <w:spacing w:lineRule="exact" w:line="220"/>
              <w:jc w:val="right"/>
              <w:rPr>
                <w:rFonts w:ascii="Times New Roman" w:hAnsi="Times New Roman" w:cs="Times New Roman"/>
                <w:color w:val="000000" w:themeColor="text1"/>
              </w:rPr>
            </w:pPr>
            <w:r>
              <w:rPr>
                <w:rFonts w:cs="Times New Roman" w:ascii="Times New Roman" w:hAnsi="Times New Roman"/>
                <w:color w:val="000000" w:themeColor="text1"/>
              </w:rPr>
              <w:t>чел/га</w:t>
            </w:r>
          </w:p>
        </w:tc>
        <w:tc>
          <w:tcPr>
            <w:tcW w:w="4171" w:type="dxa"/>
            <w:gridSpan w:val="2"/>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rPr>
              <w:t>Режим пользования территорией посетителями</w:t>
            </w:r>
          </w:p>
        </w:tc>
        <w:tc>
          <w:tcPr>
            <w:tcW w:w="4160"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rPr>
              <w:t>Мероприятия благоустройства и озеленения</w:t>
            </w:r>
          </w:p>
        </w:tc>
      </w:tr>
      <w:tr>
        <w:trPr/>
        <w:tc>
          <w:tcPr>
            <w:tcW w:w="158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до 5</w:t>
            </w:r>
          </w:p>
        </w:tc>
        <w:tc>
          <w:tcPr>
            <w:tcW w:w="226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rPr>
              <w:t>Свободный</w:t>
            </w:r>
          </w:p>
        </w:tc>
        <w:tc>
          <w:tcPr>
            <w:tcW w:w="1902"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rPr>
              <w:t>Пользование всей территорией</w:t>
            </w:r>
          </w:p>
        </w:tc>
        <w:tc>
          <w:tcPr>
            <w:tcW w:w="416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Не норм.</w:t>
            </w:r>
          </w:p>
        </w:tc>
      </w:tr>
      <w:tr>
        <w:trPr/>
        <w:tc>
          <w:tcPr>
            <w:tcW w:w="158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5-25</w:t>
            </w:r>
          </w:p>
        </w:tc>
        <w:tc>
          <w:tcPr>
            <w:tcW w:w="2269" w:type="dxa"/>
            <w:vMerge w:val="restart"/>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rPr>
              <w:t>Среднерегулируемый</w:t>
            </w:r>
          </w:p>
        </w:tc>
        <w:tc>
          <w:tcPr>
            <w:tcW w:w="1902" w:type="dxa"/>
            <w:vMerge w:val="restart"/>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416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rPr>
              <w:t>Организация дорожно-тропиночной сети плотностью 5-8 %, прокладка экологических троп</w:t>
            </w:r>
          </w:p>
        </w:tc>
      </w:tr>
      <w:tr>
        <w:trPr/>
        <w:tc>
          <w:tcPr>
            <w:tcW w:w="158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26-50</w:t>
            </w:r>
          </w:p>
        </w:tc>
        <w:tc>
          <w:tcPr>
            <w:tcW w:w="2269"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 w:type="dxa"/>
            </w:tcMar>
            <w:vAlign w:val="center"/>
          </w:tcPr>
          <w:p>
            <w:pPr>
              <w:pStyle w:val="Normal"/>
              <w:widowControl/>
              <w:ind w:firstLine="709"/>
              <w:rPr>
                <w:rFonts w:ascii="Times New Roman" w:hAnsi="Times New Roman" w:cs="Times New Roman"/>
                <w:color w:val="000000" w:themeColor="text1"/>
              </w:rPr>
            </w:pPr>
            <w:r>
              <w:rPr>
                <w:rFonts w:cs="Times New Roman" w:ascii="Times New Roman" w:hAnsi="Times New Roman"/>
                <w:color w:val="000000" w:themeColor="text1"/>
              </w:rPr>
            </w:r>
          </w:p>
        </w:tc>
        <w:tc>
          <w:tcPr>
            <w:tcW w:w="1902"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 w:type="dxa"/>
            </w:tcMar>
            <w:vAlign w:val="center"/>
          </w:tcPr>
          <w:p>
            <w:pPr>
              <w:pStyle w:val="Normal"/>
              <w:widowControl/>
              <w:ind w:firstLine="709"/>
              <w:rPr>
                <w:rFonts w:ascii="Times New Roman" w:hAnsi="Times New Roman" w:cs="Times New Roman"/>
                <w:color w:val="000000" w:themeColor="text1"/>
              </w:rPr>
            </w:pPr>
            <w:r>
              <w:rPr>
                <w:rFonts w:cs="Times New Roman" w:ascii="Times New Roman" w:hAnsi="Times New Roman"/>
                <w:color w:val="000000" w:themeColor="text1"/>
              </w:rPr>
            </w:r>
          </w:p>
        </w:tc>
        <w:tc>
          <w:tcPr>
            <w:tcW w:w="416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trPr/>
        <w:tc>
          <w:tcPr>
            <w:tcW w:w="158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51-100</w:t>
            </w:r>
          </w:p>
        </w:tc>
        <w:tc>
          <w:tcPr>
            <w:tcW w:w="2269" w:type="dxa"/>
            <w:vMerge w:val="restart"/>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rPr>
              <w:t>Строгорегулируемый</w:t>
            </w:r>
          </w:p>
        </w:tc>
        <w:tc>
          <w:tcPr>
            <w:tcW w:w="1902" w:type="dxa"/>
            <w:vMerge w:val="restart"/>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416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trPr/>
        <w:tc>
          <w:tcPr>
            <w:tcW w:w="158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более 100</w:t>
            </w:r>
          </w:p>
        </w:tc>
        <w:tc>
          <w:tcPr>
            <w:tcW w:w="2269"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 w:type="dxa"/>
            </w:tcMar>
            <w:vAlign w:val="center"/>
          </w:tcPr>
          <w:p>
            <w:pPr>
              <w:pStyle w:val="Normal"/>
              <w:widowControl/>
              <w:ind w:firstLine="709"/>
              <w:rPr>
                <w:rFonts w:ascii="Times New Roman" w:hAnsi="Times New Roman" w:cs="Times New Roman"/>
                <w:color w:val="000000" w:themeColor="text1"/>
              </w:rPr>
            </w:pPr>
            <w:r>
              <w:rPr>
                <w:rFonts w:cs="Times New Roman" w:ascii="Times New Roman" w:hAnsi="Times New Roman"/>
                <w:color w:val="000000" w:themeColor="text1"/>
              </w:rPr>
            </w:r>
          </w:p>
        </w:tc>
        <w:tc>
          <w:tcPr>
            <w:tcW w:w="1902"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 w:type="dxa"/>
            </w:tcMar>
            <w:vAlign w:val="center"/>
          </w:tcPr>
          <w:p>
            <w:pPr>
              <w:pStyle w:val="Normal"/>
              <w:widowControl/>
              <w:ind w:firstLine="709"/>
              <w:rPr>
                <w:rFonts w:ascii="Times New Roman" w:hAnsi="Times New Roman" w:cs="Times New Roman"/>
                <w:color w:val="000000" w:themeColor="text1"/>
              </w:rPr>
            </w:pPr>
            <w:r>
              <w:rPr>
                <w:rFonts w:cs="Times New Roman" w:ascii="Times New Roman" w:hAnsi="Times New Roman"/>
                <w:color w:val="000000" w:themeColor="text1"/>
              </w:rPr>
            </w:r>
          </w:p>
        </w:tc>
        <w:tc>
          <w:tcPr>
            <w:tcW w:w="416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trPr/>
        <w:tc>
          <w:tcPr>
            <w:tcW w:w="9920" w:type="dxa"/>
            <w:gridSpan w:val="4"/>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pPr>
            <w:r>
              <w:rPr>
                <w:rFonts w:cs="Times New Roman" w:ascii="Times New Roman" w:hAnsi="Times New Roman"/>
                <w:color w:val="000000" w:themeColor="text1"/>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r>
              <w:fldChar w:fldCharType="begin"/>
            </w:r>
            <w:r>
              <w:instrText> HYPERLINK "file:///D:\Чертежи\Объекты\Благоустройство 2017\ЦК\ПРАВИЛА БЛАГОУСТРОЙСТВА\справочно Методика по благоустройству РО2011.doc" \l "TO0000008"</w:instrText>
            </w:r>
            <w:r>
              <w:fldChar w:fldCharType="separate"/>
            </w:r>
            <w:r>
              <w:rPr>
                <w:rStyle w:val="Style15"/>
                <w:rFonts w:cs="Times New Roman" w:ascii="Times New Roman" w:hAnsi="Times New Roman"/>
                <w:color w:val="000000" w:themeColor="text1"/>
              </w:rPr>
              <w:t>5.</w:t>
            </w:r>
            <w:r>
              <w:fldChar w:fldCharType="end"/>
            </w:r>
            <w:r>
              <w:rPr>
                <w:rStyle w:val="Style15"/>
                <w:rFonts w:cs="Times New Roman" w:ascii="Times New Roman" w:hAnsi="Times New Roman"/>
                <w:color w:val="FF0000"/>
              </w:rPr>
              <w:t>2</w:t>
            </w:r>
            <w:bookmarkStart w:id="9" w:name="TO0000007"/>
            <w:bookmarkEnd w:id="9"/>
            <w:r>
              <w:rPr>
                <w:rFonts w:cs="Times New Roman" w:ascii="Times New Roman" w:hAnsi="Times New Roman"/>
                <w:color w:val="000000" w:themeColor="text1"/>
              </w:rPr>
              <w:t>).</w:t>
            </w:r>
          </w:p>
        </w:tc>
      </w:tr>
    </w:tbl>
    <w:p>
      <w:pPr>
        <w:pStyle w:val="Normal"/>
        <w:spacing w:before="120" w:after="0"/>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Таблица5.</w:t>
      </w:r>
      <w:r>
        <w:rPr>
          <w:rFonts w:cs="Times New Roman" w:ascii="Times New Roman" w:hAnsi="Times New Roman"/>
          <w:color w:val="FF0000"/>
          <w:sz w:val="28"/>
          <w:szCs w:val="28"/>
        </w:rPr>
        <w:t>2</w:t>
      </w:r>
      <w:r>
        <w:rPr>
          <w:rFonts w:cs="Times New Roman" w:ascii="Times New Roman" w:hAnsi="Times New Roman"/>
          <w:color w:val="000000" w:themeColor="text1"/>
          <w:sz w:val="28"/>
          <w:szCs w:val="28"/>
        </w:rPr>
        <w:tab/>
      </w:r>
    </w:p>
    <w:p>
      <w:pPr>
        <w:pStyle w:val="Normal"/>
        <w:spacing w:before="0" w:after="120"/>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Ориентировочный уровень предельной рекреационной нагрузки</w:t>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28" w:type="dxa"/>
        </w:tblCellMar>
        <w:tblLook w:val="04a0"/>
      </w:tblPr>
      <w:tblGrid>
        <w:gridCol w:w="2401"/>
        <w:gridCol w:w="3615"/>
        <w:gridCol w:w="3905"/>
      </w:tblGrid>
      <w:tr>
        <w:trPr>
          <w:tblHeader w:val="true"/>
        </w:trPr>
        <w:tc>
          <w:tcPr>
            <w:tcW w:w="2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rPr>
              <w:t>Тип рекреационного объекта</w:t>
            </w:r>
          </w:p>
        </w:tc>
        <w:tc>
          <w:tcPr>
            <w:tcW w:w="3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rPr>
              <w:t>Предельная рекреационная нагрузка - число единовременных посетителей в среднем пообъекту</w:t>
            </w:r>
          </w:p>
          <w:p>
            <w:pPr>
              <w:pStyle w:val="Normal"/>
              <w:widowControl/>
              <w:jc w:val="right"/>
              <w:rPr>
                <w:rFonts w:ascii="Times New Roman" w:hAnsi="Times New Roman" w:cs="Times New Roman"/>
                <w:color w:val="000000" w:themeColor="text1"/>
              </w:rPr>
            </w:pPr>
            <w:r>
              <w:rPr>
                <w:rFonts w:cs="Times New Roman" w:ascii="Times New Roman" w:hAnsi="Times New Roman"/>
                <w:color w:val="000000" w:themeColor="text1"/>
              </w:rPr>
              <w:t>чел./га</w:t>
            </w:r>
          </w:p>
        </w:tc>
        <w:tc>
          <w:tcPr>
            <w:tcW w:w="3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rPr>
              <w:t>Радиус обслуживания населения (зона доступности)</w:t>
            </w:r>
          </w:p>
        </w:tc>
      </w:tr>
      <w:tr>
        <w:trPr/>
        <w:tc>
          <w:tcPr>
            <w:tcW w:w="2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ind w:left="113" w:hanging="0"/>
              <w:jc w:val="both"/>
              <w:rPr>
                <w:rFonts w:ascii="Times New Roman" w:hAnsi="Times New Roman" w:cs="Times New Roman"/>
                <w:color w:val="000000" w:themeColor="text1"/>
              </w:rPr>
            </w:pPr>
            <w:r>
              <w:rPr>
                <w:rFonts w:cs="Times New Roman" w:ascii="Times New Roman" w:hAnsi="Times New Roman"/>
                <w:color w:val="000000" w:themeColor="text1"/>
              </w:rPr>
              <w:t>Лес</w:t>
            </w:r>
          </w:p>
        </w:tc>
        <w:tc>
          <w:tcPr>
            <w:tcW w:w="3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113" w:hanging="0"/>
              <w:rPr>
                <w:rFonts w:ascii="Times New Roman" w:hAnsi="Times New Roman" w:cs="Times New Roman"/>
                <w:color w:val="000000" w:themeColor="text1"/>
              </w:rPr>
            </w:pPr>
            <w:r>
              <w:rPr>
                <w:rFonts w:cs="Times New Roman" w:ascii="Times New Roman" w:hAnsi="Times New Roman"/>
                <w:color w:val="000000" w:themeColor="text1"/>
              </w:rPr>
              <w:t>не более 5</w:t>
            </w:r>
          </w:p>
        </w:tc>
        <w:tc>
          <w:tcPr>
            <w:tcW w:w="3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113" w:hanging="0"/>
              <w:rPr>
                <w:rFonts w:ascii="Times New Roman" w:hAnsi="Times New Roman" w:cs="Times New Roman"/>
                <w:color w:val="000000" w:themeColor="text1"/>
              </w:rPr>
            </w:pPr>
            <w:r>
              <w:rPr>
                <w:rFonts w:cs="Times New Roman" w:ascii="Times New Roman" w:hAnsi="Times New Roman"/>
                <w:color w:val="000000" w:themeColor="text1"/>
              </w:rPr>
              <w:t>-</w:t>
            </w:r>
          </w:p>
        </w:tc>
      </w:tr>
      <w:tr>
        <w:trPr/>
        <w:tc>
          <w:tcPr>
            <w:tcW w:w="2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ind w:left="113" w:hanging="0"/>
              <w:jc w:val="both"/>
              <w:rPr>
                <w:rFonts w:ascii="Times New Roman" w:hAnsi="Times New Roman" w:cs="Times New Roman"/>
                <w:color w:val="000000" w:themeColor="text1"/>
              </w:rPr>
            </w:pPr>
            <w:r>
              <w:rPr>
                <w:rFonts w:cs="Times New Roman" w:ascii="Times New Roman" w:hAnsi="Times New Roman"/>
                <w:color w:val="000000" w:themeColor="text1"/>
              </w:rPr>
              <w:t>Лесопарк</w:t>
            </w:r>
          </w:p>
        </w:tc>
        <w:tc>
          <w:tcPr>
            <w:tcW w:w="3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113" w:hanging="0"/>
              <w:rPr>
                <w:rFonts w:ascii="Times New Roman" w:hAnsi="Times New Roman" w:cs="Times New Roman"/>
                <w:color w:val="000000" w:themeColor="text1"/>
              </w:rPr>
            </w:pPr>
            <w:r>
              <w:rPr>
                <w:rFonts w:cs="Times New Roman" w:ascii="Times New Roman" w:hAnsi="Times New Roman"/>
                <w:color w:val="000000" w:themeColor="text1"/>
              </w:rPr>
              <w:t>не более 50</w:t>
            </w:r>
          </w:p>
        </w:tc>
        <w:tc>
          <w:tcPr>
            <w:tcW w:w="3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113" w:hanging="0"/>
              <w:rPr>
                <w:rFonts w:ascii="Times New Roman" w:hAnsi="Times New Roman" w:cs="Times New Roman"/>
                <w:color w:val="000000" w:themeColor="text1"/>
              </w:rPr>
            </w:pPr>
            <w:r>
              <w:rPr>
                <w:rFonts w:cs="Times New Roman" w:ascii="Times New Roman" w:hAnsi="Times New Roman"/>
                <w:color w:val="000000" w:themeColor="text1"/>
              </w:rPr>
              <w:t>15-20 мин. трансп. Доступность</w:t>
            </w:r>
          </w:p>
        </w:tc>
      </w:tr>
      <w:tr>
        <w:trPr/>
        <w:tc>
          <w:tcPr>
            <w:tcW w:w="2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ind w:left="113" w:hanging="0"/>
              <w:jc w:val="both"/>
              <w:rPr>
                <w:rFonts w:ascii="Times New Roman" w:hAnsi="Times New Roman" w:cs="Times New Roman"/>
                <w:color w:val="000000" w:themeColor="text1"/>
              </w:rPr>
            </w:pPr>
            <w:r>
              <w:rPr>
                <w:rFonts w:cs="Times New Roman" w:ascii="Times New Roman" w:hAnsi="Times New Roman"/>
                <w:color w:val="000000" w:themeColor="text1"/>
              </w:rPr>
              <w:t>Сад</w:t>
            </w:r>
          </w:p>
        </w:tc>
        <w:tc>
          <w:tcPr>
            <w:tcW w:w="3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113" w:hanging="0"/>
              <w:rPr>
                <w:rFonts w:ascii="Times New Roman" w:hAnsi="Times New Roman" w:cs="Times New Roman"/>
                <w:color w:val="000000" w:themeColor="text1"/>
              </w:rPr>
            </w:pPr>
            <w:r>
              <w:rPr>
                <w:rFonts w:cs="Times New Roman" w:ascii="Times New Roman" w:hAnsi="Times New Roman"/>
                <w:color w:val="000000" w:themeColor="text1"/>
              </w:rPr>
              <w:t>не более 100</w:t>
            </w:r>
          </w:p>
        </w:tc>
        <w:tc>
          <w:tcPr>
            <w:tcW w:w="3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113" w:hanging="0"/>
              <w:rPr>
                <w:rFonts w:ascii="Times New Roman" w:hAnsi="Times New Roman" w:cs="Times New Roman"/>
                <w:color w:val="000000" w:themeColor="text1"/>
              </w:rPr>
            </w:pPr>
            <w:r>
              <w:rPr>
                <w:rFonts w:cs="Times New Roman" w:ascii="Times New Roman" w:hAnsi="Times New Roman"/>
                <w:color w:val="000000" w:themeColor="text1"/>
              </w:rPr>
              <w:t>400-600 м</w:t>
            </w:r>
          </w:p>
        </w:tc>
      </w:tr>
      <w:tr>
        <w:trPr/>
        <w:tc>
          <w:tcPr>
            <w:tcW w:w="2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ind w:left="113" w:hanging="0"/>
              <w:jc w:val="both"/>
              <w:rPr>
                <w:rFonts w:ascii="Times New Roman" w:hAnsi="Times New Roman" w:cs="Times New Roman"/>
                <w:color w:val="000000" w:themeColor="text1"/>
              </w:rPr>
            </w:pPr>
            <w:r>
              <w:rPr>
                <w:rFonts w:cs="Times New Roman" w:ascii="Times New Roman" w:hAnsi="Times New Roman"/>
                <w:color w:val="000000" w:themeColor="text1"/>
              </w:rPr>
              <w:t>Парк (многофункционый)</w:t>
            </w:r>
          </w:p>
        </w:tc>
        <w:tc>
          <w:tcPr>
            <w:tcW w:w="3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113" w:hanging="0"/>
              <w:rPr>
                <w:rFonts w:ascii="Times New Roman" w:hAnsi="Times New Roman" w:cs="Times New Roman"/>
                <w:color w:val="000000" w:themeColor="text1"/>
              </w:rPr>
            </w:pPr>
            <w:r>
              <w:rPr>
                <w:rFonts w:cs="Times New Roman" w:ascii="Times New Roman" w:hAnsi="Times New Roman"/>
                <w:color w:val="000000" w:themeColor="text1"/>
              </w:rPr>
              <w:t>не более 300</w:t>
            </w:r>
          </w:p>
        </w:tc>
        <w:tc>
          <w:tcPr>
            <w:tcW w:w="3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113" w:hanging="0"/>
              <w:rPr>
                <w:rFonts w:ascii="Times New Roman" w:hAnsi="Times New Roman" w:cs="Times New Roman"/>
                <w:color w:val="000000" w:themeColor="text1"/>
              </w:rPr>
            </w:pPr>
            <w:r>
              <w:rPr>
                <w:rFonts w:cs="Times New Roman" w:ascii="Times New Roman" w:hAnsi="Times New Roman"/>
                <w:color w:val="000000" w:themeColor="text1"/>
              </w:rPr>
              <w:t>1,2-1,5 км</w:t>
            </w:r>
          </w:p>
        </w:tc>
      </w:tr>
      <w:tr>
        <w:trPr/>
        <w:tc>
          <w:tcPr>
            <w:tcW w:w="2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ind w:left="113" w:hanging="0"/>
              <w:jc w:val="both"/>
              <w:rPr>
                <w:rFonts w:ascii="Times New Roman" w:hAnsi="Times New Roman" w:cs="Times New Roman"/>
                <w:color w:val="000000" w:themeColor="text1"/>
              </w:rPr>
            </w:pPr>
            <w:r>
              <w:rPr>
                <w:rFonts w:cs="Times New Roman" w:ascii="Times New Roman" w:hAnsi="Times New Roman"/>
                <w:color w:val="000000" w:themeColor="text1"/>
              </w:rPr>
              <w:t>Сквер, бульвар</w:t>
            </w:r>
          </w:p>
        </w:tc>
        <w:tc>
          <w:tcPr>
            <w:tcW w:w="3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113" w:hanging="0"/>
              <w:rPr>
                <w:rFonts w:ascii="Times New Roman" w:hAnsi="Times New Roman" w:cs="Times New Roman"/>
                <w:color w:val="000000" w:themeColor="text1"/>
              </w:rPr>
            </w:pPr>
            <w:r>
              <w:rPr>
                <w:rFonts w:cs="Times New Roman" w:ascii="Times New Roman" w:hAnsi="Times New Roman"/>
                <w:color w:val="000000" w:themeColor="text1"/>
              </w:rPr>
              <w:t>100 и более</w:t>
            </w:r>
          </w:p>
        </w:tc>
        <w:tc>
          <w:tcPr>
            <w:tcW w:w="3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113" w:hanging="0"/>
              <w:rPr>
                <w:rFonts w:ascii="Times New Roman" w:hAnsi="Times New Roman" w:cs="Times New Roman"/>
                <w:color w:val="000000" w:themeColor="text1"/>
              </w:rPr>
            </w:pPr>
            <w:r>
              <w:rPr>
                <w:rFonts w:cs="Times New Roman" w:ascii="Times New Roman" w:hAnsi="Times New Roman"/>
                <w:color w:val="000000" w:themeColor="text1"/>
              </w:rPr>
              <w:t>300-400 м</w:t>
            </w:r>
          </w:p>
        </w:tc>
      </w:tr>
      <w:tr>
        <w:trPr/>
        <w:tc>
          <w:tcPr>
            <w:tcW w:w="99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Примечания:</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 xml:space="preserve">2. Фактическая рекреационная нагрузка определяется замерами, ожидаемая - рассчитывается по формуле: </w:t>
            </w:r>
            <w:r>
              <w:rPr>
                <w:rFonts w:cs="Times New Roman" w:ascii="Times New Roman" w:hAnsi="Times New Roman"/>
                <w:color w:val="000000" w:themeColor="text1"/>
                <w:lang w:val="en-US"/>
              </w:rPr>
              <w:t>R</w:t>
            </w:r>
            <w:r>
              <w:rPr>
                <w:rFonts w:cs="Times New Roman" w:ascii="Times New Roman" w:hAnsi="Times New Roman"/>
                <w:color w:val="000000" w:themeColor="text1"/>
              </w:rPr>
              <w:t xml:space="preserve"> = N</w:t>
            </w:r>
            <w:r>
              <w:rPr>
                <w:rFonts w:cs="Times New Roman" w:ascii="Times New Roman" w:hAnsi="Times New Roman"/>
                <w:color w:val="000000" w:themeColor="text1"/>
                <w:lang w:val="en-US"/>
              </w:rPr>
              <w:t>i</w:t>
            </w:r>
            <w:r>
              <w:rPr>
                <w:rFonts w:cs="Times New Roman" w:ascii="Times New Roman" w:hAnsi="Times New Roman"/>
                <w:color w:val="000000" w:themeColor="text1"/>
              </w:rPr>
              <w:t xml:space="preserve"> / </w:t>
            </w:r>
            <w:r>
              <w:rPr>
                <w:rFonts w:cs="Times New Roman" w:ascii="Times New Roman" w:hAnsi="Times New Roman"/>
                <w:color w:val="000000" w:themeColor="text1"/>
                <w:lang w:val="en-US"/>
              </w:rPr>
              <w:t>Si</w:t>
            </w:r>
            <w:r>
              <w:rPr>
                <w:rFonts w:cs="Times New Roman" w:ascii="Times New Roman" w:hAnsi="Times New Roman"/>
                <w:color w:val="000000" w:themeColor="text1"/>
              </w:rPr>
              <w:t xml:space="preserve">, где </w:t>
            </w:r>
            <w:r>
              <w:rPr>
                <w:rFonts w:cs="Times New Roman" w:ascii="Times New Roman" w:hAnsi="Times New Roman"/>
                <w:color w:val="000000" w:themeColor="text1"/>
                <w:lang w:val="en-US"/>
              </w:rPr>
              <w:t>R</w:t>
            </w:r>
            <w:r>
              <w:rPr>
                <w:rFonts w:cs="Times New Roman" w:ascii="Times New Roman" w:hAnsi="Times New Roman"/>
                <w:color w:val="000000" w:themeColor="text1"/>
              </w:rPr>
              <w:t xml:space="preserve"> - рекреационная нагрузка, </w:t>
            </w:r>
            <w:r>
              <w:rPr>
                <w:rFonts w:cs="Times New Roman" w:ascii="Times New Roman" w:hAnsi="Times New Roman"/>
                <w:color w:val="000000" w:themeColor="text1"/>
                <w:lang w:val="en-US"/>
              </w:rPr>
              <w:t>Ni</w:t>
            </w:r>
            <w:r>
              <w:rPr>
                <w:rFonts w:cs="Times New Roman" w:ascii="Times New Roman" w:hAnsi="Times New Roman"/>
                <w:color w:val="000000" w:themeColor="text1"/>
              </w:rPr>
              <w:t xml:space="preserve"> - количество посетителей объектов рекреации, </w:t>
            </w:r>
            <w:r>
              <w:rPr>
                <w:rFonts w:cs="Times New Roman" w:ascii="Times New Roman" w:hAnsi="Times New Roman"/>
                <w:color w:val="000000" w:themeColor="text1"/>
                <w:lang w:val="en-US"/>
              </w:rPr>
              <w:t>Si</w:t>
            </w:r>
            <w:bookmarkStart w:id="10" w:name="TO0000008"/>
            <w:bookmarkEnd w:id="10"/>
            <w:r>
              <w:rPr>
                <w:rFonts w:cs="Times New Roman" w:ascii="Times New Roman" w:hAnsi="Times New Roman"/>
                <w:color w:val="000000" w:themeColor="text1"/>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p>
      <w:pPr>
        <w:pStyle w:val="Normal"/>
        <w:spacing w:before="120" w:after="0"/>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Pr>
          <w:rFonts w:cs="Times New Roman" w:ascii="Times New Roman" w:hAnsi="Times New Roman"/>
          <w:color w:val="000000"/>
          <w:sz w:val="28"/>
          <w:szCs w:val="28"/>
        </w:rPr>
        <w:t>1</w:t>
      </w:r>
      <w:r>
        <w:rPr>
          <w:rFonts w:cs="Times New Roman" w:ascii="Times New Roman" w:hAnsi="Times New Roman"/>
          <w:color w:val="000000" w:themeColor="text1"/>
          <w:sz w:val="28"/>
          <w:szCs w:val="28"/>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5.2.9.1 Для защиты от ветра следует использовать зеленые насаждения ажурной конструкции с </w:t>
      </w:r>
      <w:r>
        <w:rPr>
          <w:rFonts w:cs="Times New Roman" w:ascii="Times New Roman" w:hAnsi="Times New Roman"/>
          <w:iCs/>
          <w:color w:val="000000" w:themeColor="text1"/>
          <w:sz w:val="28"/>
          <w:szCs w:val="28"/>
        </w:rPr>
        <w:t>вертикальной сомкнутостью полога*</w:t>
      </w:r>
      <w:r>
        <w:rPr>
          <w:rFonts w:cs="Times New Roman" w:ascii="Times New Roman" w:hAnsi="Times New Roman"/>
          <w:color w:val="000000" w:themeColor="text1"/>
          <w:sz w:val="28"/>
          <w:szCs w:val="28"/>
        </w:rPr>
        <w:t>60-70 %.</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i/>
          <w:color w:val="000000" w:themeColor="text1"/>
          <w:shd w:fill="FFFFFF" w:val="clear"/>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Pr>
          <w:rFonts w:cs="Times New Roman" w:ascii="Times New Roman" w:hAnsi="Times New Roman"/>
          <w:color w:val="000000" w:themeColor="text1"/>
        </w:rPr>
        <w:br/>
      </w:r>
      <w:r>
        <w:rPr>
          <w:rFonts w:cs="Times New Roman" w:ascii="Times New Roman" w:hAnsi="Times New Roman"/>
          <w:color w:val="000000" w:themeColor="text1"/>
          <w:sz w:val="28"/>
          <w:szCs w:val="28"/>
        </w:rPr>
        <w:t>5.2.9.2 Шумозащитные насаждения следует проектировать в виде однорядных или многорядных рядовых посадок не ниже 7 м, обеспечивая и ряду расстояния между стволами взрослых деревьев 8-10 м (с широкой кроной), 5-6 м (со средней кроной), 3-4 м (с узкой кроной), подкроновое пространство следует заполнять рядами кустарника. Ожидаемый уровень снижения шума указан в таблице А.5.</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pPr>
        <w:pStyle w:val="Normal"/>
        <w:spacing w:before="120" w:after="120"/>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5.2.10. Крышное и вертикальное озеленение</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5.2.10.3.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5.2.10.5.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pPr>
        <w:pStyle w:val="Normal"/>
        <w:ind w:firstLine="426"/>
        <w:jc w:val="both"/>
        <w:rPr>
          <w:rFonts w:ascii="Times New Roman" w:hAnsi="Times New Roman" w:cs="Times New Roman"/>
          <w:color w:val="3018DE"/>
          <w:sz w:val="28"/>
          <w:szCs w:val="28"/>
        </w:rPr>
      </w:pPr>
      <w:r>
        <w:rPr>
          <w:rFonts w:cs="Times New Roman" w:ascii="Times New Roman" w:hAnsi="Times New Roman"/>
          <w:color w:val="000000" w:themeColor="text1"/>
          <w:sz w:val="28"/>
          <w:szCs w:val="28"/>
        </w:rPr>
        <w:t xml:space="preserve">Стационарное озеленение на не эксплуатируемых крышах может предусматриваться на зданиях и сооружениях, отметка крыши которых не превышает отметку отмостки более чем на 65 м. При проектировании озеленения эксплуатируемых крыш их отметка над отмосткой здания или сооружения не регламентируется. </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Pr>
          <w:rFonts w:cs="Times New Roman" w:ascii="Times New Roman" w:hAnsi="Times New Roman"/>
          <w:bCs/>
          <w:color w:val="000000" w:themeColor="text1"/>
          <w:sz w:val="28"/>
          <w:szCs w:val="28"/>
        </w:rPr>
        <w:t>СП 30.13330.2016</w:t>
      </w:r>
      <w:r>
        <w:rPr>
          <w:rFonts w:cs="Times New Roman" w:ascii="Times New Roman" w:hAnsi="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следует устанавливать сетчатое металлическое ограждение.</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1 м от наружной стены здания.</w:t>
      </w:r>
    </w:p>
    <w:p>
      <w:pPr>
        <w:pStyle w:val="2"/>
        <w:keepNext/>
        <w:spacing w:before="0" w:after="120"/>
        <w:jc w:val="center"/>
        <w:rPr>
          <w:rFonts w:ascii="Times New Roman" w:hAnsi="Times New Roman" w:cs="Times New Roman"/>
          <w:color w:val="000000" w:themeColor="text1"/>
          <w:sz w:val="28"/>
          <w:szCs w:val="28"/>
        </w:rPr>
      </w:pPr>
      <w:bookmarkStart w:id="11" w:name="_Toc37759101"/>
      <w:bookmarkEnd w:id="11"/>
      <w:r>
        <w:rPr>
          <w:rFonts w:cs="Times New Roman" w:ascii="Times New Roman" w:hAnsi="Times New Roman"/>
          <w:b/>
          <w:bCs/>
          <w:color w:val="000000" w:themeColor="text1"/>
          <w:sz w:val="28"/>
          <w:szCs w:val="28"/>
        </w:rPr>
        <w:t>5.3. ВИДЫ ПОКРЫТИЙ</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твердые (капитальные) - монолитные или сборные, выполняемые из асфальтобетона, цементобетона, природного камня и т.п. материалов;</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газонные, выполняемые по специальным технологиям подготовки и посадки травяного покрова;</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5.3.2 На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Pr>
          <w:rFonts w:cs="Times New Roman" w:ascii="Times New Roman" w:hAnsi="Times New Roman"/>
          <w:i/>
          <w:iCs/>
          <w:color w:val="000000" w:themeColor="text1"/>
          <w:sz w:val="28"/>
          <w:szCs w:val="28"/>
        </w:rPr>
        <w:t xml:space="preserve">тактильного покрытия. </w:t>
      </w:r>
      <w:r>
        <w:rPr>
          <w:rFonts w:cs="Times New Roman" w:ascii="Times New Roman" w:hAnsi="Times New Roman"/>
          <w:color w:val="000000" w:themeColor="text1"/>
          <w:sz w:val="28"/>
          <w:szCs w:val="28"/>
        </w:rPr>
        <w:t>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5.3.7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pPr>
        <w:pStyle w:val="2"/>
        <w:keepNext/>
        <w:spacing w:before="120" w:after="120"/>
        <w:jc w:val="center"/>
        <w:rPr>
          <w:rFonts w:ascii="Times New Roman" w:hAnsi="Times New Roman" w:cs="Times New Roman"/>
          <w:color w:val="000000" w:themeColor="text1"/>
          <w:sz w:val="28"/>
          <w:szCs w:val="28"/>
        </w:rPr>
      </w:pPr>
      <w:bookmarkStart w:id="12" w:name="_Toc37759102"/>
      <w:bookmarkEnd w:id="12"/>
      <w:r>
        <w:rPr>
          <w:rFonts w:cs="Times New Roman" w:ascii="Times New Roman" w:hAnsi="Times New Roman"/>
          <w:b/>
          <w:bCs/>
          <w:color w:val="000000" w:themeColor="text1"/>
          <w:sz w:val="28"/>
          <w:szCs w:val="28"/>
        </w:rPr>
        <w:t>5.4. СОПРЯЖЕНИЯ ПОВЕРХНОСТЕЙ</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5.4.1 К элементам сопряжения поверхностей относятся различные виды бортовых камней, пандусы, ступени, лестницы. </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Бортовые камни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pPr>
        <w:pStyle w:val="Normal"/>
        <w:ind w:firstLine="426"/>
        <w:jc w:val="both"/>
        <w:rPr>
          <w:rFonts w:ascii="Times New Roman" w:hAnsi="Times New Roman" w:cs="Times New Roman"/>
          <w:color w:val="000000" w:themeColor="text1"/>
          <w:sz w:val="28"/>
          <w:szCs w:val="28"/>
        </w:rPr>
      </w:pPr>
      <w:bookmarkStart w:id="13" w:name="PO0000143"/>
      <w:bookmarkEnd w:id="13"/>
      <w:r>
        <w:rPr>
          <w:rFonts w:cs="Times New Roman" w:ascii="Times New Roman" w:hAnsi="Times New Roman"/>
          <w:color w:val="000000" w:themeColor="text1"/>
          <w:sz w:val="28"/>
          <w:szCs w:val="28"/>
        </w:rPr>
        <w:t>5.4.3 При сопряжении покрытия пешеходных коммуникаций с газоном следует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Ступени, лестницы, пандусы</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Pr>
          <w:rFonts w:cs="Times New Roman" w:ascii="Times New Roman" w:hAnsi="Times New Roman"/>
          <w:i/>
          <w:iCs/>
          <w:color w:val="000000" w:themeColor="text1"/>
          <w:sz w:val="28"/>
          <w:szCs w:val="28"/>
        </w:rPr>
        <w:t xml:space="preserve">бордюрный пандус </w:t>
      </w:r>
      <w:r>
        <w:rPr>
          <w:rFonts w:cs="Times New Roman" w:ascii="Times New Roman" w:hAnsi="Times New Roman"/>
          <w:color w:val="000000" w:themeColor="text1"/>
          <w:sz w:val="28"/>
          <w:szCs w:val="28"/>
        </w:rPr>
        <w:t>для обеспечения спуска с покрытия тротуара на уровень дорожного покрытия.</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5.4.5 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5.4.7 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5.4.8 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Pr>
          <w:rFonts w:cs="Times New Roman" w:ascii="Times New Roman" w:hAnsi="Times New Roman"/>
          <w:color w:val="000000"/>
          <w:sz w:val="28"/>
          <w:szCs w:val="28"/>
        </w:rPr>
        <w:t>3</w:t>
      </w:r>
      <w:r>
        <w:rPr>
          <w:rFonts w:cs="Times New Roman" w:ascii="Times New Roman" w:hAnsi="Times New Roman"/>
          <w:color w:val="000000" w:themeColor="text1"/>
          <w:sz w:val="28"/>
          <w:szCs w:val="28"/>
        </w:rPr>
        <w:t>.</w:t>
      </w:r>
    </w:p>
    <w:p>
      <w:pPr>
        <w:pStyle w:val="2"/>
        <w:keepNext/>
        <w:spacing w:before="0" w:after="120"/>
        <w:ind w:firstLine="709"/>
        <w:jc w:val="center"/>
        <w:rPr>
          <w:rFonts w:ascii="Times New Roman" w:hAnsi="Times New Roman" w:cs="Times New Roman"/>
          <w:color w:val="000000" w:themeColor="text1"/>
          <w:sz w:val="28"/>
          <w:szCs w:val="28"/>
        </w:rPr>
      </w:pPr>
      <w:bookmarkStart w:id="14" w:name="_Toc37759103"/>
      <w:r>
        <w:rPr>
          <w:rFonts w:cs="Times New Roman" w:ascii="Times New Roman" w:hAnsi="Times New Roman"/>
          <w:b/>
          <w:bCs/>
          <w:color w:val="000000" w:themeColor="text1"/>
          <w:sz w:val="28"/>
          <w:szCs w:val="28"/>
        </w:rPr>
        <w:t xml:space="preserve">5.5. </w:t>
      </w:r>
      <w:bookmarkEnd w:id="14"/>
      <w:r>
        <w:rPr>
          <w:rFonts w:cs="Times New Roman" w:ascii="Times New Roman" w:hAnsi="Times New Roman"/>
          <w:b/>
          <w:bCs/>
          <w:color w:val="000000" w:themeColor="text1"/>
          <w:sz w:val="24"/>
          <w:szCs w:val="24"/>
        </w:rPr>
        <w:t>ОГРАЖДЕНИЯ</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5.5.2.1 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 5.1.7.</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5.5.2.2 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4.5.2.4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5.5.3 В местах примыкания газонов к проездам, стоянкам автотранспорта, в местах возможного наезда автомобилей на газон и </w:t>
      </w:r>
      <w:r>
        <w:rPr>
          <w:rFonts w:cs="Times New Roman" w:ascii="Times New Roman" w:hAnsi="Times New Roman"/>
          <w:color w:val="000000"/>
          <w:sz w:val="28"/>
          <w:szCs w:val="28"/>
        </w:rPr>
        <w:t>интенсивного движения пешеходов</w:t>
      </w:r>
      <w:r>
        <w:rPr>
          <w:rFonts w:cs="Times New Roman" w:ascii="Times New Roman" w:hAnsi="Times New Roman"/>
          <w:color w:val="FF0000"/>
          <w:sz w:val="28"/>
          <w:szCs w:val="28"/>
        </w:rPr>
        <w:t xml:space="preserve"> </w:t>
      </w:r>
      <w:r>
        <w:rPr>
          <w:rFonts w:cs="Times New Roman" w:ascii="Times New Roman" w:hAnsi="Times New Roman"/>
          <w:color w:val="000000"/>
          <w:sz w:val="28"/>
          <w:szCs w:val="28"/>
        </w:rPr>
        <w:t>с</w:t>
      </w:r>
      <w:r>
        <w:rPr>
          <w:rFonts w:cs="Times New Roman" w:ascii="Times New Roman" w:hAnsi="Times New Roman"/>
          <w:color w:val="FF0000"/>
          <w:sz w:val="28"/>
          <w:szCs w:val="28"/>
        </w:rPr>
        <w:t xml:space="preserve"> </w:t>
      </w:r>
      <w:r>
        <w:rPr>
          <w:rFonts w:cs="Times New Roman" w:ascii="Times New Roman" w:hAnsi="Times New Roman"/>
          <w:color w:val="000000" w:themeColor="text1"/>
          <w:sz w:val="28"/>
          <w:szCs w:val="28"/>
        </w:rPr>
        <w:t>вытаптывани</w:t>
      </w:r>
      <w:r>
        <w:rPr>
          <w:rFonts w:cs="Times New Roman" w:ascii="Times New Roman" w:hAnsi="Times New Roman"/>
          <w:color w:val="000000"/>
          <w:sz w:val="28"/>
          <w:szCs w:val="28"/>
        </w:rPr>
        <w:t>ем</w:t>
      </w:r>
      <w:r>
        <w:rPr>
          <w:rFonts w:cs="Times New Roman" w:ascii="Times New Roman" w:hAnsi="Times New Roman"/>
          <w:color w:val="000000" w:themeColor="text1"/>
          <w:sz w:val="28"/>
          <w:szCs w:val="28"/>
        </w:rPr>
        <w:t xml:space="preserve">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pPr>
        <w:pStyle w:val="2"/>
        <w:keepNext/>
        <w:spacing w:before="120" w:after="120"/>
        <w:jc w:val="center"/>
        <w:rPr>
          <w:rFonts w:ascii="Times New Roman" w:hAnsi="Times New Roman" w:cs="Times New Roman"/>
          <w:color w:val="000000" w:themeColor="text1"/>
          <w:sz w:val="28"/>
          <w:szCs w:val="28"/>
        </w:rPr>
      </w:pPr>
      <w:bookmarkStart w:id="15" w:name="_Toc37759104"/>
      <w:r>
        <w:rPr>
          <w:rFonts w:cs="Times New Roman" w:ascii="Times New Roman" w:hAnsi="Times New Roman"/>
          <w:b/>
          <w:bCs/>
          <w:color w:val="000000" w:themeColor="text1"/>
          <w:sz w:val="28"/>
          <w:szCs w:val="28"/>
        </w:rPr>
        <w:t xml:space="preserve">5.6. </w:t>
      </w:r>
      <w:bookmarkEnd w:id="15"/>
      <w:r>
        <w:rPr>
          <w:rFonts w:cs="Times New Roman" w:ascii="Times New Roman" w:hAnsi="Times New Roman"/>
          <w:b/>
          <w:bCs/>
          <w:color w:val="000000" w:themeColor="text1"/>
          <w:sz w:val="24"/>
          <w:szCs w:val="24"/>
        </w:rPr>
        <w:t>МАЛЫЕ АРХИТЕКТУРНЫЕ ФОРМЫ</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pPr>
        <w:pStyle w:val="ConsNormal"/>
        <w:widowContro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5.6.1. Элементы монументально – декоративного оформления </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5.6.2. Устройства для оформления озеленения</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5.6.3. Водные устройства</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5.6.3.2. Фонтаны, как правило, должны проектироваться на основании индивидуальных проектных разработок. </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5.6.4. Уличная мебель</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pPr>
        <w:pStyle w:val="Normal"/>
        <w:ind w:firstLine="425"/>
        <w:jc w:val="both"/>
        <w:rPr>
          <w:rFonts w:ascii="Times New Roman" w:hAnsi="Times New Roman" w:cs="Times New Roman"/>
          <w:color w:val="000000" w:themeColor="text1"/>
          <w:sz w:val="28"/>
          <w:szCs w:val="28"/>
        </w:rPr>
      </w:pPr>
      <w:bookmarkStart w:id="16" w:name="PO0000178"/>
      <w:bookmarkEnd w:id="16"/>
      <w:r>
        <w:rPr>
          <w:rFonts w:cs="Times New Roman" w:ascii="Times New Roman" w:hAnsi="Times New Roman"/>
          <w:color w:val="000000" w:themeColor="text1"/>
          <w:sz w:val="28"/>
          <w:szCs w:val="28"/>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5.6.4.4. Количество размещаемой уличной мебели зависит от функционального назначения территории и количества посетителей на этой территории.</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5.6.5. Уличное коммунально-бытовое оборудование</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5.6.5.2.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населенного пункта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5.6.6. Уличное техническое оборудование</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5.6.6.</w:t>
      </w:r>
      <w:r>
        <w:rPr>
          <w:rFonts w:cs="Times New Roman" w:ascii="Times New Roman" w:hAnsi="Times New Roman"/>
          <w:color w:val="000000"/>
          <w:sz w:val="28"/>
          <w:szCs w:val="28"/>
        </w:rPr>
        <w:t>3</w:t>
      </w:r>
      <w:r>
        <w:rPr>
          <w:rFonts w:cs="Times New Roman" w:ascii="Times New Roman" w:hAnsi="Times New Roman"/>
          <w:color w:val="000000" w:themeColor="text1"/>
          <w:sz w:val="28"/>
          <w:szCs w:val="28"/>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вентиляционные шахты должны быть оборудованы решетками.</w:t>
      </w:r>
    </w:p>
    <w:p>
      <w:pPr>
        <w:pStyle w:val="2"/>
        <w:keepNext/>
        <w:spacing w:before="120" w:after="120"/>
        <w:jc w:val="center"/>
        <w:rPr>
          <w:rFonts w:ascii="Times New Roman" w:hAnsi="Times New Roman" w:cs="Times New Roman"/>
          <w:color w:val="000000" w:themeColor="text1"/>
          <w:sz w:val="28"/>
          <w:szCs w:val="28"/>
        </w:rPr>
      </w:pPr>
      <w:bookmarkStart w:id="17" w:name="_Toc37759105"/>
      <w:r>
        <w:rPr>
          <w:rFonts w:cs="Times New Roman" w:ascii="Times New Roman" w:hAnsi="Times New Roman"/>
          <w:b/>
          <w:bCs/>
          <w:color w:val="000000" w:themeColor="text1"/>
          <w:sz w:val="28"/>
          <w:szCs w:val="28"/>
        </w:rPr>
        <w:t xml:space="preserve">5.7. </w:t>
      </w:r>
      <w:bookmarkEnd w:id="17"/>
      <w:r>
        <w:rPr>
          <w:rFonts w:cs="Times New Roman" w:ascii="Times New Roman" w:hAnsi="Times New Roman"/>
          <w:b/>
          <w:bCs/>
          <w:color w:val="000000" w:themeColor="text1"/>
          <w:sz w:val="24"/>
          <w:szCs w:val="24"/>
        </w:rPr>
        <w:t>ИГРОВОЕ И СПОРТИВНОЕ ОБОРУДОВАНИЕ</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Pr>
          <w:rFonts w:cs="Times New Roman" w:ascii="Times New Roman" w:hAnsi="Times New Roman"/>
          <w:color w:val="3018DE"/>
          <w:sz w:val="28"/>
          <w:szCs w:val="28"/>
        </w:rPr>
        <w:t>.</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5.7.1. Игровое оборудование</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5.7.1.2. Необходимо предусматривать следующие требования к материалу игрового оборудования и условиям его обработки: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pPr>
        <w:pStyle w:val="Normal"/>
        <w:ind w:firstLine="426"/>
        <w:jc w:val="both"/>
        <w:rPr>
          <w:rFonts w:ascii="Times New Roman" w:hAnsi="Times New Roman" w:cs="Times New Roman"/>
          <w:color w:val="3018DE"/>
          <w:sz w:val="28"/>
          <w:szCs w:val="28"/>
        </w:rPr>
      </w:pPr>
      <w:r>
        <w:rPr>
          <w:rFonts w:cs="Times New Roman" w:ascii="Times New Roman" w:hAnsi="Times New Roman"/>
          <w:color w:val="000000" w:themeColor="text1"/>
          <w:sz w:val="28"/>
          <w:szCs w:val="28"/>
        </w:rPr>
        <w:t>5.</w:t>
      </w:r>
      <w:r>
        <w:rPr>
          <w:rFonts w:cs="Times New Roman" w:ascii="Times New Roman" w:hAnsi="Times New Roman"/>
          <w:b/>
          <w:bCs/>
          <w:color w:val="000000"/>
          <w:sz w:val="28"/>
          <w:szCs w:val="28"/>
        </w:rPr>
        <w:t>3</w:t>
      </w:r>
      <w:r>
        <w:rPr>
          <w:rFonts w:cs="Times New Roman" w:ascii="Times New Roman" w:hAnsi="Times New Roman"/>
          <w:color w:val="000000" w:themeColor="text1"/>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pPr>
        <w:pStyle w:val="Normal"/>
        <w:spacing w:before="120" w:after="0"/>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Таблица 5.</w:t>
      </w:r>
      <w:r>
        <w:rPr>
          <w:rFonts w:cs="Times New Roman" w:ascii="Times New Roman" w:hAnsi="Times New Roman"/>
          <w:color w:val="000000"/>
          <w:sz w:val="28"/>
          <w:szCs w:val="28"/>
        </w:rPr>
        <w:t>3</w:t>
      </w:r>
      <w:r>
        <w:rPr>
          <w:rFonts w:cs="Times New Roman" w:ascii="Times New Roman" w:hAnsi="Times New Roman"/>
          <w:color w:val="000000" w:themeColor="text1"/>
          <w:sz w:val="28"/>
          <w:szCs w:val="28"/>
        </w:rPr>
        <w:t>.</w:t>
        <w:tab/>
      </w:r>
    </w:p>
    <w:p>
      <w:pPr>
        <w:pStyle w:val="Normal"/>
        <w:spacing w:before="0" w:after="120"/>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Ind w:w="0" w:type="dxa"/>
        <w:tblBorders>
          <w:top w:val="single" w:sz="4" w:space="0" w:color="00000A"/>
          <w:left w:val="single" w:sz="4" w:space="0" w:color="00000A"/>
          <w:bottom w:val="single" w:sz="6" w:space="0" w:color="00000A"/>
          <w:right w:val="single" w:sz="4" w:space="0" w:color="00000A"/>
          <w:insideH w:val="single" w:sz="6" w:space="0" w:color="00000A"/>
          <w:insideV w:val="single" w:sz="4" w:space="0" w:color="00000A"/>
        </w:tblBorders>
        <w:tblCellMar>
          <w:top w:w="0" w:type="dxa"/>
          <w:left w:w="-5" w:type="dxa"/>
          <w:bottom w:w="0" w:type="dxa"/>
          <w:right w:w="28" w:type="dxa"/>
        </w:tblCellMar>
        <w:tblLook w:val="04a0"/>
      </w:tblPr>
      <w:tblGrid>
        <w:gridCol w:w="1738"/>
        <w:gridCol w:w="8182"/>
      </w:tblGrid>
      <w:tr>
        <w:trPr>
          <w:tblHeader w:val="true"/>
          <w:trHeight w:val="567" w:hRule="atLeast"/>
        </w:trPr>
        <w:tc>
          <w:tcPr>
            <w:tcW w:w="173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rPr>
              <w:t>Игровое оборудование</w:t>
            </w:r>
          </w:p>
        </w:tc>
        <w:tc>
          <w:tcPr>
            <w:tcW w:w="8182"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rPr>
              <w:t>Минимальные расстояния</w:t>
            </w:r>
          </w:p>
        </w:tc>
      </w:tr>
      <w:tr>
        <w:trPr>
          <w:trHeight w:val="567" w:hRule="atLeast"/>
        </w:trPr>
        <w:tc>
          <w:tcPr>
            <w:tcW w:w="173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 w:type="dxa"/>
            </w:tcMar>
            <w:vAlign w:val="center"/>
          </w:tcPr>
          <w:p>
            <w:pPr>
              <w:pStyle w:val="Normal"/>
              <w:ind w:left="113" w:hanging="0"/>
              <w:jc w:val="both"/>
              <w:rPr>
                <w:rFonts w:ascii="Times New Roman" w:hAnsi="Times New Roman" w:cs="Times New Roman"/>
                <w:color w:val="000000" w:themeColor="text1"/>
              </w:rPr>
            </w:pPr>
            <w:r>
              <w:rPr>
                <w:rFonts w:cs="Times New Roman" w:ascii="Times New Roman" w:hAnsi="Times New Roman"/>
                <w:color w:val="000000" w:themeColor="text1"/>
              </w:rPr>
              <w:t>Качели</w:t>
            </w:r>
          </w:p>
        </w:tc>
        <w:tc>
          <w:tcPr>
            <w:tcW w:w="8182"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 w:type="dxa"/>
            </w:tcMar>
            <w:vAlign w:val="cente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не менее 1,5 м в стороны от боковых конструкций и не менее 2,0 м вперед (назад) от крайних точек качели в состоянии наклона</w:t>
            </w:r>
          </w:p>
        </w:tc>
      </w:tr>
      <w:tr>
        <w:trPr>
          <w:trHeight w:val="567" w:hRule="atLeast"/>
        </w:trPr>
        <w:tc>
          <w:tcPr>
            <w:tcW w:w="173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 w:type="dxa"/>
            </w:tcMar>
            <w:vAlign w:val="center"/>
          </w:tcPr>
          <w:p>
            <w:pPr>
              <w:pStyle w:val="Normal"/>
              <w:ind w:left="113" w:hanging="0"/>
              <w:jc w:val="both"/>
              <w:rPr>
                <w:rFonts w:ascii="Times New Roman" w:hAnsi="Times New Roman" w:cs="Times New Roman"/>
                <w:color w:val="000000" w:themeColor="text1"/>
              </w:rPr>
            </w:pPr>
            <w:r>
              <w:rPr>
                <w:rFonts w:cs="Times New Roman" w:ascii="Times New Roman" w:hAnsi="Times New Roman"/>
                <w:color w:val="000000" w:themeColor="text1"/>
              </w:rPr>
              <w:t>Качалки</w:t>
            </w:r>
          </w:p>
        </w:tc>
        <w:tc>
          <w:tcPr>
            <w:tcW w:w="8182"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 w:type="dxa"/>
            </w:tcMar>
            <w:vAlign w:val="cente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не менее 1,0 м в стороны от боковых конструкций и не менее 1,5 м вперед от крайних точек качалки в состоянии наклона</w:t>
            </w:r>
          </w:p>
        </w:tc>
      </w:tr>
      <w:tr>
        <w:trPr>
          <w:trHeight w:val="567" w:hRule="atLeast"/>
        </w:trPr>
        <w:tc>
          <w:tcPr>
            <w:tcW w:w="173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 w:type="dxa"/>
            </w:tcMar>
            <w:vAlign w:val="center"/>
          </w:tcPr>
          <w:p>
            <w:pPr>
              <w:pStyle w:val="Normal"/>
              <w:ind w:left="113" w:hanging="0"/>
              <w:jc w:val="both"/>
              <w:rPr>
                <w:rFonts w:ascii="Times New Roman" w:hAnsi="Times New Roman" w:cs="Times New Roman"/>
                <w:color w:val="000000" w:themeColor="text1"/>
              </w:rPr>
            </w:pPr>
            <w:r>
              <w:rPr>
                <w:rFonts w:cs="Times New Roman" w:ascii="Times New Roman" w:hAnsi="Times New Roman"/>
                <w:color w:val="000000" w:themeColor="text1"/>
              </w:rPr>
              <w:t>Карусели</w:t>
            </w:r>
          </w:p>
        </w:tc>
        <w:tc>
          <w:tcPr>
            <w:tcW w:w="8182"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 w:type="dxa"/>
            </w:tcMar>
            <w:vAlign w:val="cente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не менее 2 м в стороны от боковых конструкций и не менее 3 м вверх от нижней вращающейся поверхности карусели</w:t>
            </w:r>
          </w:p>
        </w:tc>
      </w:tr>
      <w:tr>
        <w:trPr>
          <w:trHeight w:val="567" w:hRule="atLeast"/>
        </w:trPr>
        <w:tc>
          <w:tcPr>
            <w:tcW w:w="1738"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113" w:hanging="0"/>
              <w:jc w:val="both"/>
              <w:rPr>
                <w:rFonts w:ascii="Times New Roman" w:hAnsi="Times New Roman" w:cs="Times New Roman"/>
                <w:color w:val="000000" w:themeColor="text1"/>
              </w:rPr>
            </w:pPr>
            <w:r>
              <w:rPr>
                <w:rFonts w:cs="Times New Roman" w:ascii="Times New Roman" w:hAnsi="Times New Roman"/>
                <w:color w:val="000000" w:themeColor="text1"/>
              </w:rPr>
              <w:t>Горки</w:t>
            </w:r>
          </w:p>
        </w:tc>
        <w:tc>
          <w:tcPr>
            <w:tcW w:w="8182"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both"/>
              <w:rPr>
                <w:rFonts w:ascii="Times New Roman" w:hAnsi="Times New Roman" w:cs="Times New Roman"/>
                <w:color w:val="000000" w:themeColor="text1"/>
              </w:rPr>
            </w:pPr>
            <w:bookmarkStart w:id="18" w:name="TO0000010"/>
            <w:bookmarkEnd w:id="18"/>
            <w:r>
              <w:rPr>
                <w:rFonts w:cs="Times New Roman" w:ascii="Times New Roman" w:hAnsi="Times New Roman"/>
                <w:color w:val="000000" w:themeColor="text1"/>
              </w:rPr>
              <w:t>не менее 1 м от боковых сторон и 2 м вперед от нижнего края ската горки.</w:t>
            </w:r>
          </w:p>
        </w:tc>
      </w:tr>
    </w:tbl>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5.7.2. Спортивное оборудование</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pPr>
        <w:pStyle w:val="2"/>
        <w:keepNext/>
        <w:spacing w:before="120" w:after="120"/>
        <w:jc w:val="center"/>
        <w:rPr>
          <w:rFonts w:ascii="Times New Roman" w:hAnsi="Times New Roman" w:cs="Times New Roman"/>
          <w:color w:val="000000" w:themeColor="text1"/>
          <w:sz w:val="28"/>
          <w:szCs w:val="28"/>
        </w:rPr>
      </w:pPr>
      <w:bookmarkStart w:id="19" w:name="_Toc37759106"/>
      <w:r>
        <w:rPr>
          <w:rFonts w:cs="Times New Roman" w:ascii="Times New Roman" w:hAnsi="Times New Roman"/>
          <w:b/>
          <w:bCs/>
          <w:color w:val="000000" w:themeColor="text1"/>
          <w:sz w:val="28"/>
          <w:szCs w:val="28"/>
        </w:rPr>
        <w:t xml:space="preserve">5.8. </w:t>
      </w:r>
      <w:bookmarkStart w:id="20" w:name="PO0000200"/>
      <w:bookmarkEnd w:id="19"/>
      <w:bookmarkEnd w:id="20"/>
      <w:r>
        <w:rPr>
          <w:rFonts w:cs="Times New Roman" w:ascii="Times New Roman" w:hAnsi="Times New Roman"/>
          <w:b/>
          <w:bCs/>
          <w:color w:val="000000" w:themeColor="text1"/>
          <w:sz w:val="24"/>
          <w:szCs w:val="24"/>
        </w:rPr>
        <w:t>ОСВЕЩЕНИЕ И ОСВЕТИТЕЛЬНОЕ ОБОРУДОВАНИЕ</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5.8.1 Наружное освещение территорий городских, сельских поселений, городских округов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pPr>
        <w:pStyle w:val="NormalWeb"/>
        <w:spacing w:beforeAutospacing="0" w:before="0" w:afterAutospacing="0" w:after="0"/>
        <w:ind w:firstLine="425"/>
        <w:jc w:val="both"/>
        <w:rPr>
          <w:color w:val="000000" w:themeColor="text1"/>
          <w:sz w:val="28"/>
          <w:szCs w:val="28"/>
        </w:rPr>
      </w:pPr>
      <w:r>
        <w:rPr>
          <w:color w:val="000000" w:themeColor="text1"/>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pPr>
        <w:pStyle w:val="NormalWeb"/>
        <w:spacing w:beforeAutospacing="0" w:before="0" w:afterAutospacing="0" w:after="0"/>
        <w:ind w:firstLine="425"/>
        <w:jc w:val="both"/>
        <w:rPr>
          <w:color w:val="000000" w:themeColor="text1"/>
          <w:sz w:val="28"/>
          <w:szCs w:val="28"/>
        </w:rPr>
      </w:pPr>
      <w:r>
        <w:rPr>
          <w:color w:val="000000" w:themeColor="text1"/>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pPr>
        <w:pStyle w:val="1"/>
        <w:shd w:val="clear" w:color="auto" w:fill="FFFFFF"/>
        <w:spacing w:before="0" w:after="0"/>
        <w:jc w:val="both"/>
        <w:textAlignment w:val="baseline"/>
        <w:rPr>
          <w:b w:val="false"/>
          <w:b w:val="false"/>
          <w:color w:val="000000" w:themeColor="text1"/>
          <w:sz w:val="28"/>
          <w:szCs w:val="28"/>
        </w:rPr>
      </w:pPr>
      <w:r>
        <w:rPr>
          <w:b w:val="false"/>
          <w:color w:val="000000" w:themeColor="text1"/>
          <w:sz w:val="28"/>
          <w:szCs w:val="28"/>
        </w:rPr>
        <w:t>5.8.5. Для муниципальных образований, имеющих статус городского округа и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 несущим изолированным проводом.</w:t>
      </w:r>
      <w:r>
        <w:rPr>
          <w:rFonts w:ascii="Arial" w:hAnsi="Arial"/>
          <w:b w:val="false"/>
          <w:color w:val="000000" w:themeColor="text1"/>
          <w:spacing w:val="2"/>
          <w:sz w:val="28"/>
          <w:szCs w:val="28"/>
        </w:rPr>
        <w:t>(</w:t>
      </w:r>
      <w:r>
        <w:rPr>
          <w:rFonts w:cs="Times New Roman"/>
          <w:b w:val="false"/>
          <w:color w:val="000000" w:themeColor="text1"/>
          <w:spacing w:val="2"/>
          <w:sz w:val="28"/>
          <w:szCs w:val="28"/>
        </w:rPr>
        <w:t>Раздел 7, Гл.7.1, п.7.1.3.</w:t>
      </w:r>
      <w:r>
        <w:rPr>
          <w:b w:val="false"/>
          <w:color w:val="000000" w:themeColor="text1"/>
          <w:sz w:val="28"/>
          <w:szCs w:val="28"/>
        </w:rPr>
        <w:t xml:space="preserve"> РД 34.20.185-94 «Инструкция по проектированию городских электрических сетей».)</w:t>
      </w:r>
    </w:p>
    <w:p>
      <w:pPr>
        <w:pStyle w:val="NormalWeb"/>
        <w:spacing w:beforeAutospacing="0" w:before="0" w:afterAutospacing="0" w:after="0"/>
        <w:ind w:firstLine="425"/>
        <w:jc w:val="both"/>
        <w:rPr>
          <w:color w:val="000000" w:themeColor="text1"/>
          <w:sz w:val="28"/>
          <w:szCs w:val="28"/>
        </w:rPr>
      </w:pPr>
      <w:r>
        <w:rPr>
          <w:color w:val="000000" w:themeColor="text1"/>
          <w:sz w:val="28"/>
          <w:szCs w:val="28"/>
        </w:rPr>
        <w:t>5.8.6. Организация уличного освещения осуществляется в соответствии с ГОСТ Р 24940-2016 «Здания и сооружения. Методы измерения освещенности».</w:t>
      </w:r>
    </w:p>
    <w:p>
      <w:pPr>
        <w:pStyle w:val="NormalWeb"/>
        <w:spacing w:beforeAutospacing="0" w:before="0" w:afterAutospacing="0" w:after="0"/>
        <w:ind w:firstLine="425"/>
        <w:jc w:val="both"/>
        <w:rPr>
          <w:color w:val="000000" w:themeColor="text1"/>
          <w:sz w:val="28"/>
          <w:szCs w:val="28"/>
        </w:rPr>
      </w:pPr>
      <w:r>
        <w:rPr>
          <w:color w:val="000000" w:themeColor="text1"/>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pPr>
        <w:pStyle w:val="NormalWeb"/>
        <w:spacing w:beforeAutospacing="0" w:before="0" w:afterAutospacing="0" w:after="0"/>
        <w:ind w:firstLine="425"/>
        <w:jc w:val="both"/>
        <w:rPr>
          <w:color w:val="000000" w:themeColor="text1"/>
          <w:sz w:val="28"/>
          <w:szCs w:val="28"/>
        </w:rPr>
      </w:pPr>
      <w:r>
        <w:rPr>
          <w:color w:val="000000" w:themeColor="text1"/>
          <w:sz w:val="28"/>
          <w:szCs w:val="28"/>
        </w:rPr>
        <w:t>5.8.8. Для уличных фонарей, других источников наружного освещения следует применять источники света на основе энергосберегающих технологии.</w:t>
      </w:r>
    </w:p>
    <w:p>
      <w:pPr>
        <w:pStyle w:val="NormalWeb"/>
        <w:spacing w:beforeAutospacing="0" w:before="0" w:afterAutospacing="0" w:after="0"/>
        <w:ind w:firstLine="425"/>
        <w:jc w:val="both"/>
        <w:rPr>
          <w:color w:val="000000" w:themeColor="text1"/>
          <w:sz w:val="28"/>
          <w:szCs w:val="28"/>
        </w:rPr>
      </w:pPr>
      <w:r>
        <w:rPr>
          <w:color w:val="000000" w:themeColor="text1"/>
          <w:sz w:val="28"/>
          <w:szCs w:val="28"/>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pPr>
        <w:pStyle w:val="NormalWeb"/>
        <w:spacing w:beforeAutospacing="0" w:before="0" w:afterAutospacing="0" w:after="0"/>
        <w:ind w:firstLine="425"/>
        <w:jc w:val="both"/>
        <w:rPr>
          <w:color w:val="000000" w:themeColor="text1"/>
          <w:sz w:val="28"/>
          <w:szCs w:val="28"/>
        </w:rPr>
      </w:pPr>
      <w:r>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pPr>
        <w:pStyle w:val="NormalWeb"/>
        <w:spacing w:beforeAutospacing="0" w:before="0" w:afterAutospacing="0" w:after="0"/>
        <w:ind w:firstLine="425"/>
        <w:jc w:val="both"/>
        <w:rPr>
          <w:color w:val="000000" w:themeColor="text1"/>
          <w:sz w:val="28"/>
          <w:szCs w:val="28"/>
        </w:rPr>
      </w:pPr>
      <w:r>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5.8.12 При проектировании </w:t>
      </w:r>
      <w:r>
        <w:rPr>
          <w:rFonts w:cs="Times New Roman" w:ascii="Times New Roman" w:hAnsi="Times New Roman"/>
          <w:color w:val="000000"/>
          <w:sz w:val="28"/>
          <w:szCs w:val="28"/>
        </w:rPr>
        <w:t>одн</w:t>
      </w:r>
      <w:r>
        <w:rPr>
          <w:rFonts w:cs="Times New Roman" w:ascii="Times New Roman" w:hAnsi="Times New Roman"/>
          <w:color w:val="000000" w:themeColor="text1"/>
          <w:sz w:val="28"/>
          <w:szCs w:val="28"/>
        </w:rPr>
        <w:t>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экономичность и энергоэффективность применяемых установок, рациональное распределение и использование электроэнергии;</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удобство обслуживания и управления при разных режимах работы установок.</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5.8.3. Функциональное освещение</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5.8.3.2.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5.8.3.3. В высокомачтовых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5.8.3.4.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5.8.4. Архитектурное освещение</w:t>
      </w:r>
    </w:p>
    <w:p>
      <w:pPr>
        <w:pStyle w:val="NormalWeb"/>
        <w:spacing w:beforeAutospacing="0" w:before="0" w:afterAutospacing="0" w:after="0"/>
        <w:ind w:firstLine="425"/>
        <w:jc w:val="both"/>
        <w:rPr>
          <w:color w:val="000000" w:themeColor="text1"/>
          <w:sz w:val="28"/>
          <w:szCs w:val="28"/>
        </w:rPr>
      </w:pPr>
      <w:r>
        <w:rPr>
          <w:color w:val="000000" w:themeColor="text1"/>
          <w:sz w:val="28"/>
          <w:szCs w:val="28"/>
        </w:rPr>
        <w:t>5.8.4.1.Архитектурное освещение (АО) фасадов зданийи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pPr>
        <w:pStyle w:val="NormalWeb"/>
        <w:spacing w:beforeAutospacing="0" w:before="0" w:afterAutospacing="0" w:after="0"/>
        <w:ind w:firstLine="425"/>
        <w:jc w:val="both"/>
        <w:rPr>
          <w:color w:val="000000" w:themeColor="text1"/>
          <w:sz w:val="28"/>
          <w:szCs w:val="28"/>
        </w:rPr>
      </w:pPr>
      <w:r>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pPr>
        <w:pStyle w:val="NormalWeb"/>
        <w:spacing w:beforeAutospacing="0" w:before="0" w:afterAutospacing="0" w:after="0"/>
        <w:ind w:firstLine="425"/>
        <w:jc w:val="both"/>
        <w:rPr>
          <w:color w:val="000000" w:themeColor="text1"/>
          <w:sz w:val="28"/>
          <w:szCs w:val="28"/>
        </w:rPr>
      </w:pPr>
      <w:r>
        <w:rPr>
          <w:color w:val="000000" w:themeColor="text1"/>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pPr>
        <w:pStyle w:val="NormalWeb"/>
        <w:spacing w:beforeAutospacing="0" w:before="0" w:afterAutospacing="0" w:after="0"/>
        <w:ind w:firstLine="425"/>
        <w:jc w:val="both"/>
        <w:rPr>
          <w:color w:val="000000" w:themeColor="text1"/>
          <w:sz w:val="28"/>
          <w:szCs w:val="28"/>
        </w:rPr>
      </w:pPr>
      <w:r>
        <w:rPr>
          <w:color w:val="000000" w:themeColor="text1"/>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5.8.5. Световая информация</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5.8.6. Источники света</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5.8.6.1.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Pr>
          <w:rFonts w:cs="Times New Roman" w:ascii="Times New Roman" w:hAnsi="Times New Roman"/>
          <w:color w:val="000000" w:themeColor="text1"/>
          <w:sz w:val="28"/>
          <w:szCs w:val="28"/>
          <w:lang w:val="en-US"/>
        </w:rPr>
        <w:t>Ra</w:t>
      </w:r>
      <w:r>
        <w:rPr>
          <w:rFonts w:cs="Times New Roman" w:ascii="Times New Roman" w:hAnsi="Times New Roman"/>
          <w:color w:val="000000" w:themeColor="text1"/>
          <w:sz w:val="28"/>
          <w:szCs w:val="28"/>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Pr>
          <w:rFonts w:cs="Times New Roman" w:ascii="Times New Roman" w:hAnsi="Times New Roman"/>
          <w:color w:val="000000" w:themeColor="text1"/>
          <w:sz w:val="28"/>
          <w:szCs w:val="28"/>
          <w:lang w:val="en-US"/>
        </w:rPr>
        <w:t>QL</w:t>
      </w:r>
      <w:r>
        <w:rPr>
          <w:rFonts w:cs="Times New Roman" w:ascii="Times New Roman" w:hAnsi="Times New Roman"/>
          <w:color w:val="000000" w:themeColor="text1"/>
          <w:sz w:val="28"/>
          <w:szCs w:val="28"/>
        </w:rPr>
        <w:t xml:space="preserve"> и т.п.);</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в жилых дворах в исторических районах поселений - лампы тепло-белого света, </w:t>
      </w:r>
      <w:r>
        <w:rPr>
          <w:rFonts w:cs="Times New Roman" w:ascii="Times New Roman" w:hAnsi="Times New Roman"/>
          <w:color w:val="000000" w:themeColor="text1"/>
          <w:sz w:val="28"/>
          <w:szCs w:val="28"/>
          <w:lang w:val="en-US"/>
        </w:rPr>
        <w:t>Ra</w:t>
      </w:r>
      <w:r>
        <w:rPr>
          <w:rFonts w:cs="Times New Roman" w:ascii="Times New Roman" w:hAnsi="Times New Roman"/>
          <w:color w:val="000000" w:themeColor="text1"/>
          <w:sz w:val="28"/>
          <w:szCs w:val="28"/>
        </w:rPr>
        <w:t xml:space="preserve"> = 70, Тц = 3000-3500 К (КЛЛ, ДРЛ «комфорт», НЛВД «</w:t>
      </w:r>
      <w:r>
        <w:rPr>
          <w:rFonts w:cs="Times New Roman" w:ascii="Times New Roman" w:hAnsi="Times New Roman"/>
          <w:color w:val="000000" w:themeColor="text1"/>
          <w:sz w:val="28"/>
          <w:szCs w:val="28"/>
          <w:lang w:val="en-US"/>
        </w:rPr>
        <w:t>white</w:t>
      </w:r>
      <w:r>
        <w:rPr>
          <w:rFonts w:cs="Times New Roman" w:ascii="Times New Roman" w:hAnsi="Times New Roman"/>
          <w:color w:val="000000" w:themeColor="text1"/>
          <w:sz w:val="28"/>
          <w:szCs w:val="28"/>
        </w:rPr>
        <w:t>»);</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5.8.7. Освещение транспортных и пешеходных зон.</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5.8.7.2.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5.8.7.3.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5.8.7.4.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5.8.7.5. Опоры на пересечениях магистральных улиц и дорог, как правило, должны устанавливаться до начала закругления тротуаров и не ближе 1,5 м от различного рода въездов, не нарушая единого строя линии их установки. </w:t>
      </w:r>
    </w:p>
    <w:p>
      <w:pPr>
        <w:pStyle w:val="Norma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5.8.8. Режимы работы осветительных установок</w:t>
      </w:r>
    </w:p>
    <w:p>
      <w:pPr>
        <w:pStyle w:val="Norma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pPr>
        <w:pStyle w:val="Norma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pPr>
        <w:pStyle w:val="Norma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pPr>
        <w:pStyle w:val="Norma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pPr>
        <w:pStyle w:val="Norma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pPr>
        <w:pStyle w:val="Norma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pPr>
        <w:pStyle w:val="Norma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установок СИ - по решению соответствующих ведомств или владельцев.</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5.8.8.4. </w:t>
      </w:r>
      <w:r>
        <w:rPr>
          <w:rFonts w:cs="Times New Roman" w:ascii="Times New Roman" w:hAnsi="Times New Roman"/>
          <w:bCs/>
          <w:iCs/>
          <w:color w:val="000000" w:themeColor="text1"/>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pPr>
        <w:pStyle w:val="2"/>
        <w:keepNext/>
        <w:spacing w:before="120" w:after="120"/>
        <w:jc w:val="center"/>
        <w:rPr>
          <w:b/>
          <w:b/>
          <w:bCs/>
        </w:rPr>
      </w:pPr>
      <w:bookmarkStart w:id="21" w:name="_Toc37759107"/>
      <w:r>
        <w:rPr>
          <w:rFonts w:cs="Times New Roman" w:ascii="Times New Roman" w:hAnsi="Times New Roman"/>
          <w:b/>
          <w:bCs/>
          <w:color w:val="000000" w:themeColor="text1"/>
          <w:sz w:val="28"/>
          <w:szCs w:val="28"/>
        </w:rPr>
        <w:t xml:space="preserve">5.9. </w:t>
      </w:r>
      <w:bookmarkEnd w:id="21"/>
      <w:r>
        <w:rPr>
          <w:rFonts w:cs="Times New Roman" w:ascii="Times New Roman" w:hAnsi="Times New Roman"/>
          <w:b/>
          <w:bCs/>
          <w:color w:val="000000" w:themeColor="text1"/>
          <w:sz w:val="24"/>
          <w:szCs w:val="24"/>
        </w:rPr>
        <w:t>СРЕДСТВА НАРУЖНОЙ РЕКЛАМЫ И ИНФОРМАЦИИ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5.9.4. На рекламных и информационных конструкциях может быть организована подсветка.</w:t>
      </w:r>
    </w:p>
    <w:p>
      <w:pPr>
        <w:pStyle w:val="2"/>
        <w:keepNext/>
        <w:spacing w:before="120" w:after="120"/>
        <w:ind w:firstLine="709"/>
        <w:jc w:val="center"/>
        <w:rPr>
          <w:rFonts w:ascii="Times New Roman" w:hAnsi="Times New Roman" w:cs="Times New Roman"/>
          <w:color w:val="000000" w:themeColor="text1"/>
          <w:sz w:val="28"/>
          <w:szCs w:val="28"/>
        </w:rPr>
      </w:pPr>
      <w:bookmarkStart w:id="22" w:name="_Toc37759108"/>
      <w:r>
        <w:rPr>
          <w:rFonts w:cs="Times New Roman" w:ascii="Times New Roman" w:hAnsi="Times New Roman"/>
          <w:b/>
          <w:bCs/>
          <w:color w:val="000000" w:themeColor="text1"/>
          <w:sz w:val="28"/>
          <w:szCs w:val="28"/>
        </w:rPr>
        <w:t xml:space="preserve">5.10. </w:t>
      </w:r>
      <w:bookmarkEnd w:id="22"/>
      <w:r>
        <w:rPr>
          <w:rFonts w:cs="Times New Roman" w:ascii="Times New Roman" w:hAnsi="Times New Roman"/>
          <w:b/>
          <w:bCs/>
          <w:color w:val="000000" w:themeColor="text1"/>
          <w:sz w:val="24"/>
          <w:szCs w:val="24"/>
        </w:rPr>
        <w:t>НЕ КАПИТАЛЬНЫЕ НЕСТАЦИОНАРНЫЕ СООРУЖЕНИЯ</w:t>
      </w:r>
    </w:p>
    <w:p>
      <w:pPr>
        <w:pStyle w:val="Normal"/>
        <w:widowContro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5.10.1. Не 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 розничной торговли, попутного бытового обслуживания и питания, остановочные павильоны, наземные туалетные кабины, боксовые гаражи, другие объекты не 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5.10.2. Размещение не 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5.10.2.1. Не допускается размещение не 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5.10.2.2. 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5.10.3. Сооружения предприятий мелко 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 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pPr>
        <w:pStyle w:val="2"/>
        <w:keepNext/>
        <w:spacing w:before="120" w:after="120"/>
        <w:jc w:val="center"/>
        <w:rPr>
          <w:rFonts w:ascii="Times New Roman" w:hAnsi="Times New Roman" w:cs="Times New Roman"/>
          <w:color w:val="000000" w:themeColor="text1"/>
          <w:sz w:val="28"/>
          <w:szCs w:val="28"/>
        </w:rPr>
      </w:pPr>
      <w:bookmarkStart w:id="23" w:name="_Toc37759109"/>
      <w:r>
        <w:rPr>
          <w:rFonts w:cs="Times New Roman" w:ascii="Times New Roman" w:hAnsi="Times New Roman"/>
          <w:b/>
          <w:bCs/>
          <w:color w:val="000000" w:themeColor="text1"/>
          <w:sz w:val="28"/>
          <w:szCs w:val="28"/>
        </w:rPr>
        <w:t>5.11</w:t>
      </w:r>
      <w:bookmarkEnd w:id="23"/>
      <w:r>
        <w:rPr>
          <w:rFonts w:cs="Times New Roman" w:ascii="Times New Roman" w:hAnsi="Times New Roman"/>
          <w:b/>
          <w:bCs/>
          <w:color w:val="000000" w:themeColor="text1"/>
          <w:sz w:val="24"/>
          <w:szCs w:val="24"/>
        </w:rPr>
        <w:t>. ОФОРМЛЕНИЕ И ОБОРУДОВАНИЕ ЗДАНИЙ И СООРУЖЕНИЙ</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5.11.2.1.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5.11.2.2.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5.11.3.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5.11.5. При организации стока воды со скатных крыш через водосточные трубы следует:</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не допускать высоты свободного падения воды из выходного отверстия трубы более 200 мм;</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Pr>
          <w:rFonts w:cs="Times New Roman" w:ascii="Times New Roman" w:hAnsi="Times New Roman"/>
          <w:b w:val="false"/>
          <w:bCs w:val="false"/>
          <w:color w:val="000000"/>
          <w:sz w:val="28"/>
          <w:szCs w:val="28"/>
        </w:rPr>
        <w:t>8</w:t>
      </w:r>
      <w:r>
        <w:rPr>
          <w:rFonts w:cs="Times New Roman" w:ascii="Times New Roman" w:hAnsi="Times New Roman"/>
          <w:color w:val="000000" w:themeColor="text1"/>
          <w:sz w:val="28"/>
          <w:szCs w:val="28"/>
        </w:rPr>
        <w:t>);</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 мобильных групп населения (пандусы, перила и пр.).</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pPr>
        <w:pStyle w:val="2"/>
        <w:keepNext/>
        <w:spacing w:before="120" w:after="120"/>
        <w:ind w:firstLine="709"/>
        <w:jc w:val="center"/>
        <w:rPr>
          <w:rFonts w:ascii="Times New Roman" w:hAnsi="Times New Roman" w:cs="Times New Roman"/>
          <w:color w:val="000000" w:themeColor="text1"/>
          <w:sz w:val="24"/>
          <w:szCs w:val="24"/>
        </w:rPr>
      </w:pPr>
      <w:bookmarkStart w:id="24" w:name="PO0000255"/>
      <w:bookmarkStart w:id="25" w:name="_Toc37759110"/>
      <w:bookmarkEnd w:id="24"/>
      <w:bookmarkEnd w:id="25"/>
      <w:r>
        <w:rPr>
          <w:rFonts w:cs="Times New Roman" w:ascii="Times New Roman" w:hAnsi="Times New Roman"/>
          <w:b/>
          <w:bCs/>
          <w:color w:val="000000" w:themeColor="text1"/>
          <w:sz w:val="24"/>
          <w:szCs w:val="24"/>
        </w:rPr>
        <w:t>5.12. ПЛОЩАДКИ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5.12.2. Детские площадки</w:t>
      </w:r>
    </w:p>
    <w:p>
      <w:pPr>
        <w:pStyle w:val="Normal"/>
        <w:ind w:firstLine="426"/>
        <w:jc w:val="both"/>
        <w:rPr/>
      </w:pPr>
      <w:r>
        <w:rPr>
          <w:rFonts w:cs="Times New Roman" w:ascii="Times New Roman" w:hAnsi="Times New Roman"/>
          <w:color w:val="000000" w:themeColor="text1"/>
          <w:sz w:val="28"/>
          <w:szCs w:val="28"/>
        </w:rPr>
        <w:t>5.12.2.1. Детские площадки предназначены для игр и активного отдыха детей разных возрастов: пред 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pPr>
        <w:pStyle w:val="Normal"/>
        <w:ind w:firstLine="426"/>
        <w:jc w:val="both"/>
        <w:rPr/>
      </w:pPr>
      <w:r>
        <w:rPr>
          <w:rFonts w:cs="Times New Roman" w:ascii="Times New Roman" w:hAnsi="Times New Roman"/>
          <w:color w:val="000000" w:themeColor="text1"/>
          <w:sz w:val="28"/>
          <w:szCs w:val="28"/>
        </w:rPr>
        <w:t xml:space="preserve">5.12.2.2.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 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pPr>
        <w:pStyle w:val="Normal"/>
        <w:ind w:firstLine="426"/>
        <w:jc w:val="both"/>
        <w:rPr/>
      </w:pPr>
      <w:r>
        <w:rPr>
          <w:rFonts w:cs="Times New Roman" w:ascii="Times New Roman" w:hAnsi="Times New Roman"/>
          <w:color w:val="000000" w:themeColor="text1"/>
          <w:sz w:val="28"/>
          <w:szCs w:val="28"/>
        </w:rPr>
        <w:t>5.12.2.4. Площадки детей пред дошкольного возраста могут иметь незначительные размеры (до 50</w:t>
      </w:r>
      <w:r>
        <w:rPr>
          <w:rFonts w:cs="Times New Roman" w:ascii="Times New Roman" w:hAnsi="Times New Roman"/>
          <w:i/>
          <w:iCs/>
          <w:color w:val="000000" w:themeColor="text1"/>
          <w:sz w:val="28"/>
          <w:szCs w:val="28"/>
        </w:rPr>
        <w:t>-</w:t>
      </w:r>
      <w:bookmarkStart w:id="26" w:name="PO0000261"/>
      <w:bookmarkEnd w:id="26"/>
      <w:r>
        <w:rPr>
          <w:rFonts w:cs="Times New Roman" w:ascii="Times New Roman" w:hAnsi="Times New Roman"/>
          <w:color w:val="000000" w:themeColor="text1"/>
          <w:sz w:val="28"/>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5.12.2.6. В условиях исторической или высоко 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отстойно-разворотных площадок на конечных остановках маршрутов городского пассажирского транспорта - не менее 50 м.</w:t>
      </w:r>
    </w:p>
    <w:p>
      <w:pPr>
        <w:pStyle w:val="Normal"/>
        <w:ind w:firstLine="426"/>
        <w:jc w:val="both"/>
        <w:rPr/>
      </w:pPr>
      <w:r>
        <w:rPr>
          <w:rFonts w:cs="Times New Roman" w:ascii="Times New Roman" w:hAnsi="Times New Roman"/>
          <w:color w:val="000000" w:themeColor="text1"/>
          <w:sz w:val="28"/>
          <w:szCs w:val="28"/>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pPr>
        <w:pStyle w:val="1"/>
        <w:shd w:val="clear" w:color="auto" w:fill="FFFFFF"/>
        <w:spacing w:before="0" w:after="0"/>
        <w:ind w:firstLine="426"/>
        <w:jc w:val="both"/>
        <w:textAlignment w:val="baseline"/>
        <w:rPr>
          <w:rFonts w:cs="Times New Roman"/>
          <w:b w:val="false"/>
          <w:b w:val="false"/>
          <w:color w:val="000000" w:themeColor="text1"/>
          <w:sz w:val="28"/>
          <w:szCs w:val="28"/>
        </w:rPr>
      </w:pPr>
      <w:r>
        <w:rPr>
          <w:rFonts w:cs="Times New Roman"/>
          <w:b w:val="false"/>
          <w:color w:val="000000" w:themeColor="text1"/>
          <w:sz w:val="28"/>
          <w:szCs w:val="28"/>
        </w:rPr>
        <w:t>5.12.2.9. Обязательный перечень элементов комплексного благоустройства на детской площадке включает: «мягкие» виды покрытия (</w:t>
      </w:r>
      <w:r>
        <w:rPr>
          <w:rFonts w:cs="Times New Roman"/>
          <w:b w:val="false"/>
          <w:color w:val="000000" w:themeColor="text1"/>
          <w:spacing w:val="2"/>
          <w:sz w:val="28"/>
          <w:szCs w:val="28"/>
        </w:rPr>
        <w:t>ГОСТ Р 52169-2012</w:t>
      </w:r>
      <w:r>
        <w:rPr>
          <w:rFonts w:cs="Times New Roman"/>
          <w:b w:val="false"/>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5.12.2.1</w:t>
      </w:r>
      <w:r>
        <w:rPr>
          <w:rFonts w:cs="Times New Roman" w:ascii="Times New Roman" w:hAnsi="Times New Roman"/>
          <w:color w:val="000000"/>
          <w:sz w:val="28"/>
          <w:szCs w:val="28"/>
        </w:rPr>
        <w:t>0</w:t>
      </w:r>
      <w:r>
        <w:rPr>
          <w:rFonts w:cs="Times New Roman" w:ascii="Times New Roman" w:hAnsi="Times New Roman"/>
          <w:color w:val="000000" w:themeColor="text1"/>
          <w:sz w:val="28"/>
          <w:szCs w:val="28"/>
        </w:rPr>
        <w:t>. Для сопряжения поверхностей площадки и газона следует применять садовые бортовые камни со скошенными или закругленными краями.</w:t>
      </w:r>
    </w:p>
    <w:p>
      <w:pPr>
        <w:pStyle w:val="Normal"/>
        <w:ind w:firstLine="426"/>
        <w:jc w:val="both"/>
        <w:rPr>
          <w:rFonts w:ascii="Times New Roman" w:hAnsi="Times New Roman" w:cs="Times New Roman"/>
          <w:color w:val="000000" w:themeColor="text1"/>
          <w:sz w:val="28"/>
          <w:szCs w:val="28"/>
        </w:rPr>
      </w:pPr>
      <w:bookmarkStart w:id="27" w:name="PO0000269"/>
      <w:r>
        <w:rPr>
          <w:rFonts w:cs="Times New Roman" w:ascii="Times New Roman" w:hAnsi="Times New Roman"/>
          <w:color w:val="000000" w:themeColor="text1"/>
          <w:sz w:val="28"/>
          <w:szCs w:val="28"/>
        </w:rPr>
        <w:t>5.12.2.1</w:t>
      </w:r>
      <w:r>
        <w:rPr>
          <w:rFonts w:cs="Times New Roman" w:ascii="Times New Roman" w:hAnsi="Times New Roman"/>
          <w:color w:val="000000"/>
          <w:sz w:val="28"/>
          <w:szCs w:val="28"/>
        </w:rPr>
        <w:t>1</w:t>
      </w:r>
      <w:bookmarkEnd w:id="27"/>
      <w:r>
        <w:rPr>
          <w:rFonts w:cs="Times New Roman" w:ascii="Times New Roman" w:hAnsi="Times New Roman"/>
          <w:color w:val="000000" w:themeColor="text1"/>
          <w:sz w:val="28"/>
          <w:szCs w:val="28"/>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5.12.2.1</w:t>
      </w:r>
      <w:r>
        <w:rPr>
          <w:rFonts w:cs="Times New Roman" w:ascii="Times New Roman" w:hAnsi="Times New Roman"/>
          <w:color w:val="000000"/>
          <w:sz w:val="28"/>
          <w:szCs w:val="28"/>
        </w:rPr>
        <w:t>2</w:t>
      </w:r>
      <w:r>
        <w:rPr>
          <w:rFonts w:cs="Times New Roman" w:ascii="Times New Roman" w:hAnsi="Times New Roman"/>
          <w:color w:val="000000" w:themeColor="text1"/>
          <w:sz w:val="28"/>
          <w:szCs w:val="28"/>
        </w:rPr>
        <w:t>. Размещение игрового оборудования следует проектировать с учетом нормативных параметров безопасности, представленных в таблице 5.</w:t>
      </w:r>
      <w:r>
        <w:rPr>
          <w:rFonts w:cs="Times New Roman" w:ascii="Times New Roman" w:hAnsi="Times New Roman"/>
          <w:color w:val="000000"/>
          <w:sz w:val="28"/>
          <w:szCs w:val="28"/>
        </w:rPr>
        <w:t>3</w:t>
      </w:r>
      <w:r>
        <w:rPr>
          <w:rFonts w:cs="Times New Roman" w:ascii="Times New Roman" w:hAnsi="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5.12.2.1</w:t>
      </w:r>
      <w:r>
        <w:rPr>
          <w:rFonts w:cs="Times New Roman" w:ascii="Times New Roman" w:hAnsi="Times New Roman"/>
          <w:color w:val="000000"/>
          <w:sz w:val="28"/>
          <w:szCs w:val="28"/>
        </w:rPr>
        <w:t>3</w:t>
      </w:r>
      <w:r>
        <w:rPr>
          <w:rFonts w:cs="Times New Roman" w:ascii="Times New Roman" w:hAnsi="Times New Roman"/>
          <w:color w:val="000000" w:themeColor="text1"/>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5.12.3. Площадки отдыха</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50 м. Расстояние от окон жилых домов до границ площадок тихого отдыха должно быть не менее 10 м, площадок шумных настольных игр - не менее 25 м.</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5.12.3.5.Следует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w:t>
      </w:r>
      <w:r>
        <w:rPr>
          <w:rFonts w:cs="Times New Roman" w:ascii="Times New Roman" w:hAnsi="Times New Roman"/>
          <w:color w:val="000000"/>
          <w:sz w:val="28"/>
          <w:szCs w:val="28"/>
        </w:rPr>
        <w:t>1</w:t>
      </w:r>
      <w:r>
        <w:rPr>
          <w:rFonts w:cs="Times New Roman" w:ascii="Times New Roman" w:hAnsi="Times New Roman"/>
          <w:color w:val="000000" w:themeColor="text1"/>
          <w:sz w:val="28"/>
          <w:szCs w:val="28"/>
        </w:rPr>
        <w:t>. Не допускается применение растений с ядовитыми плодами.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5.12.3.6. Осветительное оборудование должно функционировать в режиме освещения территории, на которой расположена площадка.</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5.12.3.7. Минимальный размер площадки с установкой одного стола со скамьями для настольных игр составляет 12-15 кв.м.</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5.12.4. Спортивные площадки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5.12.4.4. Покрытие площадок следует проектировать с учетом СП 82.13330.2016.</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5.12.4.5. 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периметральную плотную посадку кустарника в виде живой изгороди, либо вертикальное озеленение.</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5.12.4.6. Площадки оборудовать сетчатым ограждением высотой 2,5-3 м, а в местах примыкания спортивных площадок друг к другу - высотой не менее 1,2 м.</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5.12.5. Площадки для установки мусоросборников</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5.12.5.2.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5.12.5.3. Размер площадки на один контейнер следует принимать - 2-4 кв.м. </w:t>
      </w:r>
      <w:r>
        <w:rPr>
          <w:rFonts w:cs="Times New Roman" w:ascii="Times New Roman" w:hAnsi="Times New Roman"/>
          <w:color w:val="000000" w:themeColor="text1"/>
          <w:sz w:val="28"/>
          <w:szCs w:val="28"/>
          <w:shd w:fill="FFFFFF" w:val="clear"/>
        </w:rPr>
        <w:t xml:space="preserve">Для сбора ТКО используются контейнеры емкостью </w:t>
      </w:r>
      <w:r>
        <w:rPr>
          <w:rFonts w:cs="Times New Roman" w:ascii="Times New Roman" w:hAnsi="Times New Roman"/>
          <w:bCs/>
          <w:color w:val="000000" w:themeColor="text1"/>
          <w:sz w:val="28"/>
          <w:szCs w:val="28"/>
          <w:shd w:fill="FFFFFF" w:val="clear"/>
        </w:rPr>
        <w:t>0.0</w:t>
      </w:r>
      <w:r>
        <w:rPr>
          <w:rFonts w:cs="Times New Roman" w:ascii="Times New Roman" w:hAnsi="Times New Roman"/>
          <w:color w:val="000000" w:themeColor="text1"/>
          <w:sz w:val="28"/>
          <w:szCs w:val="28"/>
          <w:shd w:fill="FFFFFF" w:val="clear"/>
        </w:rPr>
        <w:t xml:space="preserve">5-8 куб.м. </w:t>
      </w:r>
      <w:r>
        <w:rPr>
          <w:rFonts w:cs="Times New Roman" w:ascii="Times New Roman" w:hAnsi="Times New Roman"/>
          <w:color w:val="000000" w:themeColor="text1"/>
          <w:sz w:val="28"/>
          <w:szCs w:val="28"/>
        </w:rPr>
        <w:t>Между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pPr>
        <w:pStyle w:val="NormalWeb"/>
        <w:shd w:val="clear" w:color="auto" w:fill="FFFFFF"/>
        <w:spacing w:beforeAutospacing="0" w:before="0" w:afterAutospacing="0" w:after="0"/>
        <w:ind w:firstLine="426"/>
        <w:jc w:val="both"/>
        <w:rPr>
          <w:rFonts w:ascii="Arial" w:hAnsi="Arial" w:cs="Arial"/>
          <w:color w:val="000000" w:themeColor="text1"/>
          <w:sz w:val="21"/>
          <w:szCs w:val="21"/>
        </w:rPr>
      </w:pPr>
      <w:r>
        <w:rPr>
          <w:color w:val="000000" w:themeColor="text1"/>
          <w:sz w:val="28"/>
          <w:szCs w:val="28"/>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pPr>
        <w:pStyle w:val="NormalWeb"/>
        <w:shd w:val="clear" w:color="auto" w:fill="FFFFFF"/>
        <w:spacing w:beforeAutospacing="0" w:before="0" w:afterAutospacing="0" w:after="0"/>
        <w:ind w:firstLine="426"/>
        <w:jc w:val="both"/>
        <w:rPr/>
      </w:pPr>
      <w:r>
        <w:rPr>
          <w:color w:val="000000" w:themeColor="text1"/>
          <w:sz w:val="28"/>
          <w:szCs w:val="28"/>
        </w:rPr>
        <w:t>- не сортированные отходы – серый цвет;</w:t>
      </w:r>
    </w:p>
    <w:p>
      <w:pPr>
        <w:pStyle w:val="NormalWeb"/>
        <w:shd w:val="clear" w:color="auto" w:fill="FFFFFF"/>
        <w:spacing w:beforeAutospacing="0" w:before="0" w:afterAutospacing="0" w:after="0"/>
        <w:ind w:firstLine="426"/>
        <w:jc w:val="both"/>
        <w:rPr>
          <w:rFonts w:ascii="Arial" w:hAnsi="Arial" w:cs="Arial"/>
          <w:color w:val="000000" w:themeColor="text1"/>
          <w:sz w:val="21"/>
          <w:szCs w:val="21"/>
        </w:rPr>
      </w:pPr>
      <w:r>
        <w:rPr>
          <w:color w:val="000000" w:themeColor="text1"/>
          <w:sz w:val="28"/>
          <w:szCs w:val="28"/>
        </w:rPr>
        <w:t>- отходы для утилизации(</w:t>
      </w:r>
      <w:r>
        <w:rPr>
          <w:color w:val="000000" w:themeColor="text1"/>
          <w:sz w:val="28"/>
          <w:szCs w:val="28"/>
          <w:shd w:fill="FFFFFF" w:val="clear"/>
        </w:rPr>
        <w:t>виды которых устанавливаются региональным оператором)</w:t>
      </w:r>
      <w:r>
        <w:rPr>
          <w:color w:val="000000" w:themeColor="text1"/>
          <w:sz w:val="28"/>
          <w:szCs w:val="28"/>
        </w:rPr>
        <w:t> – желтый цвет;</w:t>
      </w:r>
    </w:p>
    <w:p>
      <w:pPr>
        <w:pStyle w:val="NormalWeb"/>
        <w:shd w:val="clear" w:color="auto" w:fill="FFFFFF"/>
        <w:spacing w:beforeAutospacing="0" w:before="0" w:afterAutospacing="0" w:after="0"/>
        <w:ind w:firstLine="426"/>
        <w:jc w:val="both"/>
        <w:rPr>
          <w:rFonts w:ascii="Arial" w:hAnsi="Arial" w:cs="Arial"/>
          <w:color w:val="000000" w:themeColor="text1"/>
          <w:sz w:val="21"/>
          <w:szCs w:val="21"/>
        </w:rPr>
      </w:pPr>
      <w:r>
        <w:rPr>
          <w:color w:val="000000" w:themeColor="text1"/>
          <w:sz w:val="28"/>
          <w:szCs w:val="28"/>
        </w:rPr>
        <w:t>- бумага – синий цвет;</w:t>
      </w:r>
    </w:p>
    <w:p>
      <w:pPr>
        <w:pStyle w:val="NormalWeb"/>
        <w:shd w:val="clear" w:color="auto" w:fill="FFFFFF"/>
        <w:spacing w:beforeAutospacing="0" w:before="0" w:afterAutospacing="0" w:after="0"/>
        <w:ind w:firstLine="426"/>
        <w:jc w:val="both"/>
        <w:rPr>
          <w:rFonts w:ascii="Arial" w:hAnsi="Arial" w:cs="Arial"/>
          <w:color w:val="000000" w:themeColor="text1"/>
          <w:sz w:val="21"/>
          <w:szCs w:val="21"/>
        </w:rPr>
      </w:pPr>
      <w:r>
        <w:rPr>
          <w:color w:val="000000" w:themeColor="text1"/>
          <w:sz w:val="28"/>
          <w:szCs w:val="28"/>
        </w:rPr>
        <w:t>- пластик – оранжевый цвет;</w:t>
      </w:r>
    </w:p>
    <w:p>
      <w:pPr>
        <w:pStyle w:val="NormalWeb"/>
        <w:shd w:val="clear" w:color="auto" w:fill="FFFFFF"/>
        <w:spacing w:beforeAutospacing="0" w:before="0" w:afterAutospacing="0" w:after="0"/>
        <w:ind w:firstLine="426"/>
        <w:jc w:val="both"/>
        <w:rPr>
          <w:rFonts w:ascii="Arial" w:hAnsi="Arial" w:cs="Arial"/>
          <w:color w:val="000000" w:themeColor="text1"/>
          <w:sz w:val="21"/>
          <w:szCs w:val="21"/>
        </w:rPr>
      </w:pPr>
      <w:r>
        <w:rPr>
          <w:color w:val="000000" w:themeColor="text1"/>
          <w:sz w:val="28"/>
          <w:szCs w:val="28"/>
        </w:rPr>
        <w:t>- стекло – зеленый цвет;</w:t>
      </w:r>
    </w:p>
    <w:p>
      <w:pPr>
        <w:pStyle w:val="NormalWeb"/>
        <w:shd w:val="clear" w:color="auto" w:fill="FFFFFF"/>
        <w:spacing w:beforeAutospacing="0" w:before="0" w:afterAutospacing="0" w:after="0"/>
        <w:ind w:firstLine="426"/>
        <w:jc w:val="both"/>
        <w:rPr>
          <w:rFonts w:ascii="Arial" w:hAnsi="Arial" w:cs="Arial"/>
          <w:color w:val="000000" w:themeColor="text1"/>
          <w:sz w:val="21"/>
          <w:szCs w:val="21"/>
        </w:rPr>
      </w:pPr>
      <w:r>
        <w:rPr>
          <w:color w:val="000000" w:themeColor="text1"/>
          <w:sz w:val="28"/>
          <w:szCs w:val="28"/>
        </w:rPr>
        <w:t>- пищевые отходы (</w:t>
      </w:r>
      <w:r>
        <w:rPr>
          <w:color w:val="000000" w:themeColor="text1"/>
          <w:sz w:val="28"/>
          <w:szCs w:val="28"/>
          <w:shd w:fill="FFFFFF" w:val="clear"/>
        </w:rPr>
        <w:t>исключая напитки и табачные изделия</w:t>
      </w:r>
      <w:r>
        <w:rPr>
          <w:color w:val="000000" w:themeColor="text1"/>
          <w:sz w:val="28"/>
          <w:szCs w:val="28"/>
        </w:rPr>
        <w:t>) – черный цвет.</w:t>
      </w:r>
    </w:p>
    <w:p>
      <w:pPr>
        <w:pStyle w:val="NormalWeb"/>
        <w:shd w:val="clear" w:color="auto" w:fill="FFFFFF"/>
        <w:spacing w:beforeAutospacing="0" w:before="0" w:afterAutospacing="0" w:after="0"/>
        <w:ind w:firstLine="426"/>
        <w:jc w:val="both"/>
        <w:rPr>
          <w:rFonts w:ascii="Arial" w:hAnsi="Arial" w:cs="Arial"/>
          <w:color w:val="000000" w:themeColor="text1"/>
          <w:sz w:val="21"/>
          <w:szCs w:val="21"/>
        </w:rPr>
      </w:pPr>
      <w:r>
        <w:rPr>
          <w:color w:val="000000" w:themeColor="text1"/>
          <w:sz w:val="28"/>
          <w:szCs w:val="28"/>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pPr>
        <w:pStyle w:val="NormalWeb"/>
        <w:shd w:val="clear" w:color="auto" w:fill="FFFFFF"/>
        <w:spacing w:beforeAutospacing="0" w:before="0" w:afterAutospacing="0" w:after="0"/>
        <w:ind w:firstLine="426"/>
        <w:jc w:val="both"/>
        <w:rPr>
          <w:rFonts w:ascii="Arial" w:hAnsi="Arial" w:cs="Arial"/>
          <w:color w:val="000000" w:themeColor="text1"/>
          <w:sz w:val="21"/>
          <w:szCs w:val="21"/>
        </w:rPr>
      </w:pPr>
      <w:r>
        <w:rPr>
          <w:color w:val="000000" w:themeColor="text1"/>
          <w:sz w:val="28"/>
          <w:szCs w:val="28"/>
        </w:rPr>
        <w:t>5.12.5.6. Контейнерные площадки должны быть огорожены с трех сторон.</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5.12.5.10. Осветительное оборудование должно функционировать в режиме освещения прилегающей территории, высота опор - не менее 3 м.</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5.12.5.11.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5.12.6. Площадки для выгула собак</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40 м.</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5.12.6.5.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5.12.6.6. На территории площадки должен быть предусмотрен информационный стенд с правилами пользования площадкой.</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5.12.6.7. Озеленение следует проектировать из периметральных плотных посадок высокого кустарника в виде живой изгороди или вертикального озеленения.</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5.12.7. Площадки для дрессировки собак</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диспенсеры(либо урны) не менее 2-х на площадку, информационный стенд, осветительное оборудование, специальное тренировочное оборудование.</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5.12.7.4.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5.12.8. Площадки автостоянок</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5.12.8.2.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5.12.8.5. Покрытие площадок следует проектировать аналогичным покрытию транспортных проездов.</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5.12.8.6. Сопряжение покрытия площадки с проездом должно выполняться в одном уровне без укладки бортового камня, с газоном - в соответствии с 5.4.3.</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pPr>
        <w:pStyle w:val="2"/>
        <w:keepNext/>
        <w:spacing w:before="120" w:after="120"/>
        <w:jc w:val="center"/>
        <w:rPr>
          <w:rFonts w:ascii="Times New Roman" w:hAnsi="Times New Roman" w:cs="Times New Roman"/>
          <w:color w:val="000000" w:themeColor="text1"/>
          <w:sz w:val="28"/>
          <w:szCs w:val="28"/>
        </w:rPr>
      </w:pPr>
      <w:bookmarkStart w:id="28" w:name="_Toc37759111"/>
      <w:r>
        <w:rPr>
          <w:rFonts w:cs="Times New Roman" w:ascii="Times New Roman" w:hAnsi="Times New Roman"/>
          <w:b/>
          <w:bCs/>
          <w:color w:val="000000" w:themeColor="text1"/>
          <w:sz w:val="28"/>
          <w:szCs w:val="28"/>
        </w:rPr>
        <w:t xml:space="preserve">5.13. </w:t>
      </w:r>
      <w:bookmarkEnd w:id="28"/>
      <w:r>
        <w:rPr>
          <w:rFonts w:cs="Times New Roman" w:ascii="Times New Roman" w:hAnsi="Times New Roman"/>
          <w:b/>
          <w:bCs/>
          <w:color w:val="000000" w:themeColor="text1"/>
          <w:sz w:val="24"/>
          <w:szCs w:val="24"/>
        </w:rPr>
        <w:t>ПЕШЕХОДНЫЕ КОММУНИКАЦИИ</w:t>
      </w:r>
    </w:p>
    <w:p>
      <w:pPr>
        <w:pStyle w:val="Normal"/>
        <w:ind w:firstLine="426"/>
        <w:jc w:val="both"/>
        <w:rPr/>
      </w:pPr>
      <w:r>
        <w:rPr>
          <w:rFonts w:cs="Times New Roman" w:ascii="Times New Roman" w:hAnsi="Times New Roman"/>
          <w:color w:val="000000" w:themeColor="text1"/>
          <w:sz w:val="28"/>
          <w:szCs w:val="28"/>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 мобильные группы населения. В системе пешеходных коммуникаций следует выделять основные и второстепенные пешеходные связи.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5.13.4. Основные пешеходные коммуникации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pPr>
        <w:pStyle w:val="Normal"/>
        <w:ind w:firstLine="426"/>
        <w:jc w:val="both"/>
        <w:rPr/>
      </w:pPr>
      <w:r>
        <w:rPr>
          <w:rFonts w:cs="Times New Roman" w:ascii="Times New Roman" w:hAnsi="Times New Roman"/>
          <w:color w:val="000000" w:themeColor="text1"/>
          <w:sz w:val="28"/>
          <w:szCs w:val="28"/>
        </w:rPr>
        <w:t xml:space="preserve">4.13.4.8. Покрытия и конструкции основных пешеходных коммуникаций должны предусматривать возможность их все 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pPr>
        <w:pStyle w:val="Normal"/>
        <w:ind w:firstLine="426"/>
        <w:jc w:val="both"/>
        <w:rPr/>
      </w:pPr>
      <w:r>
        <w:rPr>
          <w:rFonts w:cs="Times New Roman" w:ascii="Times New Roman" w:hAnsi="Times New Roman"/>
          <w:color w:val="000000" w:themeColor="text1"/>
          <w:sz w:val="28"/>
          <w:szCs w:val="28"/>
        </w:rPr>
        <w:t>5.13.4.9. Допускается на основных пешеходных коммуникациях размещение не капитальных нестационарных сооружений.</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5.13.5. Второстепенные пешеходные коммуникации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pPr>
        <w:pStyle w:val="2"/>
        <w:keepNext/>
        <w:spacing w:before="120" w:after="120"/>
        <w:jc w:val="center"/>
        <w:rPr>
          <w:rFonts w:ascii="Times New Roman" w:hAnsi="Times New Roman" w:cs="Times New Roman"/>
          <w:color w:val="000000" w:themeColor="text1"/>
          <w:sz w:val="28"/>
          <w:szCs w:val="28"/>
        </w:rPr>
      </w:pPr>
      <w:bookmarkStart w:id="29" w:name="_Toc37759112"/>
      <w:r>
        <w:rPr>
          <w:rFonts w:cs="Times New Roman" w:ascii="Times New Roman" w:hAnsi="Times New Roman"/>
          <w:b/>
          <w:bCs/>
          <w:color w:val="000000" w:themeColor="text1"/>
          <w:sz w:val="28"/>
          <w:szCs w:val="28"/>
        </w:rPr>
        <w:t xml:space="preserve">5.14. </w:t>
      </w:r>
      <w:bookmarkEnd w:id="29"/>
      <w:r>
        <w:rPr>
          <w:rFonts w:cs="Times New Roman" w:ascii="Times New Roman" w:hAnsi="Times New Roman"/>
          <w:b/>
          <w:bCs/>
          <w:color w:val="000000" w:themeColor="text1"/>
          <w:sz w:val="24"/>
          <w:szCs w:val="24"/>
        </w:rPr>
        <w:t>ТРАНСПОРТНЫЕ ПРОЕЗДЫ</w:t>
      </w:r>
    </w:p>
    <w:p>
      <w:pPr>
        <w:pStyle w:val="Normal"/>
        <w:tabs>
          <w:tab w:val="left" w:pos="1134" w:leader="none"/>
        </w:tabs>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13"/>
        <w:keepNext/>
        <w:keepLines/>
        <w:numPr>
          <w:ilvl w:val="0"/>
          <w:numId w:val="5"/>
        </w:numPr>
        <w:shd w:val="clear" w:color="auto" w:fill="auto"/>
        <w:tabs>
          <w:tab w:val="left" w:pos="284" w:leader="none"/>
        </w:tabs>
        <w:spacing w:lineRule="auto" w:line="240" w:before="120" w:after="120"/>
        <w:ind w:left="0" w:hanging="1700"/>
        <w:rPr>
          <w:color w:val="000000" w:themeColor="text1"/>
          <w:sz w:val="24"/>
          <w:szCs w:val="24"/>
        </w:rPr>
      </w:pPr>
      <w:bookmarkStart w:id="30" w:name="bookmark11"/>
      <w:r>
        <w:rPr>
          <w:color w:val="000000" w:themeColor="text1"/>
          <w:sz w:val="24"/>
          <w:szCs w:val="24"/>
        </w:rPr>
        <w:t>ТРЕБОВАНИЯ К БЛАГОУСТРОЙСТВУ НА ТЕРРИТОРИЯХ ОБЩЕСТВЕННОГО НАЗНАЧЕНИЯ</w:t>
      </w:r>
      <w:bookmarkEnd w:id="30"/>
      <w:r>
        <w:rPr>
          <w:color w:val="000000" w:themeColor="text1"/>
          <w:sz w:val="24"/>
          <w:szCs w:val="24"/>
        </w:rPr>
        <w:t>.</w:t>
      </w:r>
    </w:p>
    <w:p>
      <w:pPr>
        <w:pStyle w:val="25"/>
        <w:numPr>
          <w:ilvl w:val="1"/>
          <w:numId w:val="5"/>
        </w:numPr>
        <w:shd w:val="clear" w:color="auto" w:fill="auto"/>
        <w:tabs>
          <w:tab w:val="left" w:pos="851" w:leader="none"/>
          <w:tab w:val="left" w:pos="1134" w:leader="none"/>
        </w:tabs>
        <w:spacing w:lineRule="auto" w:line="240" w:before="0" w:after="0"/>
        <w:ind w:firstLine="709"/>
        <w:jc w:val="both"/>
        <w:rPr/>
      </w:pPr>
      <w:r>
        <w:rPr>
          <w:color w:val="000000" w:themeColor="text1"/>
          <w:sz w:val="28"/>
          <w:szCs w:val="28"/>
        </w:rPr>
        <w:t xml:space="preserve"> </w:t>
      </w:r>
      <w:r>
        <w:rPr>
          <w:color w:val="000000" w:themeColor="text1"/>
          <w:sz w:val="28"/>
          <w:szCs w:val="28"/>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 магистральные и специализированные общественные зоны муниципального образования.</w:t>
      </w:r>
    </w:p>
    <w:p>
      <w:pPr>
        <w:pStyle w:val="25"/>
        <w:numPr>
          <w:ilvl w:val="1"/>
          <w:numId w:val="5"/>
        </w:numPr>
        <w:shd w:val="clear" w:color="auto" w:fill="auto"/>
        <w:tabs>
          <w:tab w:val="left" w:pos="851" w:leader="none"/>
          <w:tab w:val="left" w:pos="1134" w:leader="none"/>
        </w:tabs>
        <w:spacing w:lineRule="auto" w:line="240" w:before="0" w:after="0"/>
        <w:ind w:firstLine="709"/>
        <w:jc w:val="both"/>
        <w:rPr/>
      </w:pPr>
      <w:r>
        <w:rPr>
          <w:color w:val="000000" w:themeColor="text1"/>
          <w:sz w:val="28"/>
          <w:szCs w:val="28"/>
        </w:rPr>
        <w:t xml:space="preserve"> </w:t>
      </w:r>
      <w:r>
        <w:rPr>
          <w:color w:val="000000" w:themeColor="text1"/>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 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pPr>
        <w:pStyle w:val="25"/>
        <w:numPr>
          <w:ilvl w:val="1"/>
          <w:numId w:val="5"/>
        </w:numPr>
        <w:shd w:val="clear" w:color="auto" w:fill="auto"/>
        <w:tabs>
          <w:tab w:val="left" w:pos="851" w:leader="none"/>
          <w:tab w:val="left" w:pos="1134" w:leader="none"/>
        </w:tabs>
        <w:spacing w:lineRule="auto" w:line="240" w:before="0" w:after="0"/>
        <w:ind w:firstLine="709"/>
        <w:jc w:val="both"/>
        <w:rPr>
          <w:color w:val="000000" w:themeColor="text1"/>
          <w:sz w:val="28"/>
          <w:szCs w:val="28"/>
        </w:rPr>
      </w:pPr>
      <w:r>
        <w:rPr>
          <w:color w:val="000000" w:themeColor="text1"/>
          <w:sz w:val="28"/>
          <w:szCs w:val="28"/>
        </w:rPr>
        <w:t xml:space="preserve"> </w:t>
      </w:r>
      <w:r>
        <w:rPr>
          <w:color w:val="000000" w:themeColor="text1"/>
          <w:sz w:val="28"/>
          <w:szCs w:val="28"/>
        </w:rPr>
        <w:t>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pPr>
        <w:pStyle w:val="25"/>
        <w:numPr>
          <w:ilvl w:val="1"/>
          <w:numId w:val="5"/>
        </w:numPr>
        <w:shd w:val="clear" w:color="auto" w:fill="auto"/>
        <w:tabs>
          <w:tab w:val="left" w:pos="851" w:leader="none"/>
          <w:tab w:val="left" w:pos="1134" w:leader="none"/>
        </w:tabs>
        <w:spacing w:lineRule="auto" w:line="240" w:before="0" w:after="0"/>
        <w:ind w:firstLine="709"/>
        <w:jc w:val="both"/>
        <w:rPr>
          <w:color w:val="000000" w:themeColor="text1"/>
          <w:sz w:val="28"/>
          <w:szCs w:val="28"/>
        </w:rPr>
      </w:pPr>
      <w:r>
        <w:rPr>
          <w:color w:val="000000" w:themeColor="text1"/>
          <w:sz w:val="28"/>
          <w:szCs w:val="28"/>
        </w:rPr>
        <w:t xml:space="preserve"> </w:t>
      </w:r>
      <w:r>
        <w:rPr>
          <w:color w:val="000000" w:themeColor="text1"/>
          <w:sz w:val="28"/>
          <w:szCs w:val="28"/>
        </w:rPr>
        <w:t>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pPr>
        <w:pStyle w:val="25"/>
        <w:numPr>
          <w:ilvl w:val="1"/>
          <w:numId w:val="5"/>
        </w:numPr>
        <w:shd w:val="clear" w:color="auto" w:fill="auto"/>
        <w:tabs>
          <w:tab w:val="left" w:pos="1134" w:leader="none"/>
          <w:tab w:val="left" w:pos="1244" w:leader="none"/>
        </w:tabs>
        <w:spacing w:lineRule="auto" w:line="240" w:before="0" w:after="0"/>
        <w:ind w:firstLine="709"/>
        <w:jc w:val="both"/>
        <w:rPr>
          <w:color w:val="000000" w:themeColor="text1"/>
          <w:sz w:val="28"/>
          <w:szCs w:val="28"/>
        </w:rPr>
      </w:pPr>
      <w:r>
        <w:rPr>
          <w:color w:val="000000" w:themeColor="text1"/>
          <w:sz w:val="28"/>
          <w:szCs w:val="28"/>
        </w:rPr>
        <w:t xml:space="preserve"> </w:t>
      </w:r>
      <w:r>
        <w:rPr>
          <w:color w:val="000000" w:themeColor="text1"/>
          <w:sz w:val="28"/>
          <w:szCs w:val="28"/>
        </w:rPr>
        <w:t>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pPr>
        <w:pStyle w:val="NormalWeb"/>
        <w:numPr>
          <w:ilvl w:val="2"/>
          <w:numId w:val="5"/>
        </w:numPr>
        <w:spacing w:beforeAutospacing="0" w:before="0" w:afterAutospacing="0" w:after="0"/>
        <w:ind w:firstLine="426"/>
        <w:jc w:val="both"/>
        <w:rPr>
          <w:color w:val="000000" w:themeColor="text1"/>
          <w:sz w:val="27"/>
          <w:szCs w:val="27"/>
        </w:rPr>
      </w:pPr>
      <w:r>
        <w:rPr>
          <w:color w:val="000000" w:themeColor="text1"/>
          <w:sz w:val="27"/>
          <w:szCs w:val="27"/>
        </w:rPr>
        <w:t>Фонтаны:</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Владельцы фонтанов своими силами и средствами обязаны обеспечить:</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 содержание фонтанов в чистоте, в том числе в период их отключения;</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 своевременную консервацию (закрытие) фонтанов на зимний период.</w:t>
      </w:r>
    </w:p>
    <w:p>
      <w:pPr>
        <w:pStyle w:val="NormalWeb"/>
        <w:tabs>
          <w:tab w:val="left" w:pos="1134" w:leader="none"/>
          <w:tab w:val="left" w:pos="1244" w:leader="none"/>
        </w:tabs>
        <w:spacing w:beforeAutospacing="0" w:before="0" w:afterAutospacing="0" w:after="0"/>
        <w:ind w:firstLine="426"/>
        <w:jc w:val="both"/>
        <w:rPr>
          <w:color w:val="000000" w:themeColor="text1"/>
          <w:sz w:val="28"/>
          <w:szCs w:val="28"/>
        </w:rPr>
      </w:pPr>
      <w:r>
        <w:rPr>
          <w:color w:val="000000" w:themeColor="text1"/>
          <w:sz w:val="28"/>
          <w:szCs w:val="28"/>
        </w:rPr>
        <w:t>В период работы фонтанов очистку водной поверхности от мусора производить ежедневно.</w:t>
      </w:r>
    </w:p>
    <w:p>
      <w:pPr>
        <w:pStyle w:val="13"/>
        <w:keepNext/>
        <w:keepLines/>
        <w:numPr>
          <w:ilvl w:val="0"/>
          <w:numId w:val="5"/>
        </w:numPr>
        <w:shd w:val="clear" w:color="auto" w:fill="auto"/>
        <w:tabs>
          <w:tab w:val="left" w:pos="284" w:leader="none"/>
        </w:tabs>
        <w:spacing w:lineRule="auto" w:line="240" w:before="120" w:after="120"/>
        <w:ind w:left="0" w:hanging="1700"/>
        <w:rPr>
          <w:color w:val="000000" w:themeColor="text1"/>
          <w:sz w:val="24"/>
          <w:szCs w:val="24"/>
        </w:rPr>
      </w:pPr>
      <w:bookmarkStart w:id="31" w:name="bookmark12"/>
      <w:bookmarkEnd w:id="31"/>
      <w:r>
        <w:rPr>
          <w:color w:val="000000" w:themeColor="text1"/>
          <w:sz w:val="24"/>
          <w:szCs w:val="24"/>
        </w:rPr>
        <w:t>ТРЕБОВАНИЯ К БЛАГОУСТРОЙСТВУ НА ТЕРРИТОРИЯХ ЖИЛОГО НАЗНАЧЕНИЯ.</w:t>
      </w:r>
    </w:p>
    <w:p>
      <w:pPr>
        <w:pStyle w:val="25"/>
        <w:numPr>
          <w:ilvl w:val="1"/>
          <w:numId w:val="5"/>
        </w:numPr>
        <w:shd w:val="clear" w:color="auto" w:fill="auto"/>
        <w:tabs>
          <w:tab w:val="left" w:pos="1244" w:leader="none"/>
        </w:tabs>
        <w:spacing w:lineRule="auto" w:line="240" w:before="0" w:after="0"/>
        <w:ind w:firstLine="709"/>
        <w:jc w:val="both"/>
        <w:rPr>
          <w:color w:val="000000" w:themeColor="text1"/>
          <w:sz w:val="28"/>
          <w:szCs w:val="28"/>
        </w:rPr>
      </w:pPr>
      <w:r>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pPr>
        <w:pStyle w:val="25"/>
        <w:numPr>
          <w:ilvl w:val="1"/>
          <w:numId w:val="5"/>
        </w:numPr>
        <w:shd w:val="clear" w:color="auto" w:fill="auto"/>
        <w:tabs>
          <w:tab w:val="left" w:pos="1249" w:leader="none"/>
        </w:tabs>
        <w:spacing w:lineRule="auto" w:line="240" w:before="0" w:after="0"/>
        <w:ind w:firstLine="709"/>
        <w:jc w:val="both"/>
        <w:rPr>
          <w:color w:val="000000" w:themeColor="text1"/>
          <w:sz w:val="28"/>
          <w:szCs w:val="28"/>
        </w:rPr>
      </w:pPr>
      <w:r>
        <w:rPr>
          <w:color w:val="000000" w:themeColor="text1"/>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pPr>
        <w:pStyle w:val="25"/>
        <w:numPr>
          <w:ilvl w:val="1"/>
          <w:numId w:val="5"/>
        </w:numPr>
        <w:shd w:val="clear" w:color="auto" w:fill="auto"/>
        <w:tabs>
          <w:tab w:val="left" w:pos="1249" w:leader="none"/>
        </w:tabs>
        <w:spacing w:lineRule="auto" w:line="240" w:before="0" w:after="0"/>
        <w:ind w:firstLine="709"/>
        <w:jc w:val="both"/>
        <w:rPr>
          <w:color w:val="000000" w:themeColor="text1"/>
          <w:sz w:val="28"/>
          <w:szCs w:val="28"/>
        </w:rPr>
      </w:pPr>
      <w:r>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озеленения,урны, малые контейнеры для мусора, осветительное оборудование, носители информации.</w:t>
      </w:r>
    </w:p>
    <w:p>
      <w:pPr>
        <w:pStyle w:val="25"/>
        <w:numPr>
          <w:ilvl w:val="1"/>
          <w:numId w:val="5"/>
        </w:numPr>
        <w:shd w:val="clear" w:color="auto" w:fill="auto"/>
        <w:tabs>
          <w:tab w:val="left" w:pos="1244" w:leader="none"/>
        </w:tabs>
        <w:spacing w:lineRule="auto" w:line="240" w:before="0" w:after="0"/>
        <w:ind w:firstLine="709"/>
        <w:jc w:val="both"/>
        <w:rPr/>
      </w:pPr>
      <w:r>
        <w:rPr>
          <w:color w:val="000000" w:themeColor="text1"/>
          <w:sz w:val="28"/>
          <w:szCs w:val="28"/>
        </w:rPr>
        <w:t>Возможно размещение средств наружной рекламы, не капитальных нестационарных сооружений.</w:t>
      </w:r>
    </w:p>
    <w:p>
      <w:pPr>
        <w:pStyle w:val="25"/>
        <w:numPr>
          <w:ilvl w:val="1"/>
          <w:numId w:val="5"/>
        </w:numPr>
        <w:shd w:val="clear" w:color="auto" w:fill="auto"/>
        <w:tabs>
          <w:tab w:val="left" w:pos="1254" w:leader="none"/>
        </w:tabs>
        <w:spacing w:lineRule="auto" w:line="240" w:before="0" w:after="0"/>
        <w:ind w:firstLine="709"/>
        <w:jc w:val="both"/>
        <w:rPr>
          <w:color w:val="000000" w:themeColor="text1"/>
          <w:sz w:val="28"/>
          <w:szCs w:val="28"/>
        </w:rPr>
      </w:pPr>
      <w:r>
        <w:rPr>
          <w:color w:val="000000" w:themeColor="text1"/>
          <w:sz w:val="28"/>
          <w:szCs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pPr>
        <w:pStyle w:val="25"/>
        <w:numPr>
          <w:ilvl w:val="1"/>
          <w:numId w:val="5"/>
        </w:numPr>
        <w:shd w:val="clear" w:color="auto" w:fill="auto"/>
        <w:tabs>
          <w:tab w:val="left" w:pos="1249" w:leader="none"/>
        </w:tabs>
        <w:spacing w:lineRule="auto" w:line="240" w:before="0" w:after="0"/>
        <w:ind w:firstLine="709"/>
        <w:jc w:val="both"/>
        <w:rPr>
          <w:color w:val="000000" w:themeColor="text1"/>
          <w:sz w:val="28"/>
          <w:szCs w:val="28"/>
        </w:rPr>
      </w:pPr>
      <w:r>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pPr>
        <w:pStyle w:val="25"/>
        <w:numPr>
          <w:ilvl w:val="1"/>
          <w:numId w:val="5"/>
        </w:numPr>
        <w:shd w:val="clear" w:color="auto" w:fill="auto"/>
        <w:tabs>
          <w:tab w:val="left" w:pos="1244" w:leader="none"/>
        </w:tabs>
        <w:spacing w:lineRule="auto" w:line="240" w:before="0" w:after="0"/>
        <w:ind w:firstLine="709"/>
        <w:jc w:val="both"/>
        <w:rPr/>
      </w:pPr>
      <w:r>
        <w:rPr>
          <w:color w:val="000000" w:themeColor="text1"/>
          <w:sz w:val="28"/>
          <w:szCs w:val="2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pPr>
        <w:pStyle w:val="25"/>
        <w:numPr>
          <w:ilvl w:val="1"/>
          <w:numId w:val="5"/>
        </w:numPr>
        <w:shd w:val="clear" w:color="auto" w:fill="auto"/>
        <w:tabs>
          <w:tab w:val="left" w:pos="1134" w:leader="none"/>
          <w:tab w:val="left" w:pos="3492" w:leader="none"/>
        </w:tabs>
        <w:spacing w:lineRule="auto" w:line="240" w:before="0" w:after="0"/>
        <w:ind w:firstLine="709"/>
        <w:jc w:val="both"/>
        <w:rPr/>
      </w:pPr>
      <w:r>
        <w:rPr>
          <w:color w:val="000000" w:themeColor="text1"/>
          <w:sz w:val="28"/>
          <w:szCs w:val="28"/>
        </w:rPr>
        <w:t xml:space="preserve"> </w:t>
      </w:r>
      <w:r>
        <w:rPr>
          <w:color w:val="000000" w:themeColor="text1"/>
          <w:sz w:val="28"/>
          <w:szCs w:val="28"/>
        </w:rPr>
        <w:t>Проектирование</w:t>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в составе исторической застройки;- на территориях высоко плотной застройки;- вдоль магистралей;- на реконструируемых территориях.</w:t>
      </w:r>
    </w:p>
    <w:p>
      <w:pPr>
        <w:pStyle w:val="25"/>
        <w:numPr>
          <w:ilvl w:val="1"/>
          <w:numId w:val="5"/>
        </w:numPr>
        <w:shd w:val="clear" w:color="auto" w:fill="auto"/>
        <w:tabs>
          <w:tab w:val="left" w:pos="1134" w:leader="none"/>
        </w:tabs>
        <w:spacing w:lineRule="auto" w:line="240" w:before="0" w:after="0"/>
        <w:jc w:val="both"/>
        <w:rPr>
          <w:color w:val="000000" w:themeColor="text1"/>
          <w:sz w:val="28"/>
          <w:szCs w:val="28"/>
        </w:rPr>
      </w:pPr>
      <w:r>
        <w:rPr>
          <w:color w:val="000000" w:themeColor="text1"/>
          <w:sz w:val="28"/>
          <w:szCs w:val="28"/>
        </w:rPr>
        <w:t xml:space="preserve">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Pr>
          <w:color w:val="000000"/>
          <w:sz w:val="28"/>
          <w:szCs w:val="28"/>
        </w:rPr>
        <w:t>комплексные</w:t>
      </w:r>
      <w:r>
        <w:rPr>
          <w:color w:val="FF0000"/>
          <w:sz w:val="28"/>
          <w:szCs w:val="28"/>
        </w:rPr>
        <w:t xml:space="preserve"> </w:t>
      </w:r>
      <w:r>
        <w:rPr>
          <w:color w:val="000000" w:themeColor="text1"/>
          <w:sz w:val="28"/>
          <w:szCs w:val="28"/>
        </w:rPr>
        <w:t>площадки для игр детей школьного возраста, площадки для выгула собак.</w:t>
      </w:r>
    </w:p>
    <w:p>
      <w:pPr>
        <w:pStyle w:val="25"/>
        <w:numPr>
          <w:ilvl w:val="1"/>
          <w:numId w:val="5"/>
        </w:numPr>
        <w:shd w:val="clear" w:color="auto" w:fill="auto"/>
        <w:tabs>
          <w:tab w:val="left" w:pos="1276" w:leader="none"/>
        </w:tabs>
        <w:spacing w:lineRule="auto" w:line="240" w:before="0" w:after="0"/>
        <w:ind w:firstLine="709"/>
        <w:jc w:val="both"/>
        <w:rPr>
          <w:color w:val="000000" w:themeColor="text1"/>
          <w:sz w:val="28"/>
          <w:szCs w:val="28"/>
        </w:rPr>
      </w:pPr>
      <w:r>
        <w:rPr>
          <w:color w:val="000000" w:themeColor="text1"/>
          <w:sz w:val="28"/>
          <w:szCs w:val="28"/>
        </w:rPr>
        <w:t xml:space="preserve"> </w:t>
      </w:r>
      <w:r>
        <w:rPr>
          <w:color w:val="000000" w:themeColor="text1"/>
          <w:sz w:val="28"/>
          <w:szCs w:val="28"/>
        </w:rPr>
        <w:t>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pPr>
        <w:pStyle w:val="25"/>
        <w:numPr>
          <w:ilvl w:val="1"/>
          <w:numId w:val="5"/>
        </w:numPr>
        <w:shd w:val="clear" w:color="auto" w:fill="auto"/>
        <w:tabs>
          <w:tab w:val="left" w:pos="1388" w:leader="none"/>
        </w:tabs>
        <w:spacing w:lineRule="auto" w:line="240" w:before="0" w:after="0"/>
        <w:ind w:firstLine="709"/>
        <w:jc w:val="both"/>
        <w:rPr>
          <w:color w:val="000000" w:themeColor="text1"/>
          <w:sz w:val="28"/>
          <w:szCs w:val="28"/>
        </w:rPr>
      </w:pPr>
      <w:r>
        <w:rPr>
          <w:color w:val="000000" w:themeColor="text1"/>
          <w:sz w:val="28"/>
          <w:szCs w:val="28"/>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pPr>
        <w:pStyle w:val="25"/>
        <w:numPr>
          <w:ilvl w:val="1"/>
          <w:numId w:val="5"/>
        </w:numPr>
        <w:shd w:val="clear" w:color="auto" w:fill="auto"/>
        <w:tabs>
          <w:tab w:val="left" w:pos="1276" w:leader="none"/>
        </w:tabs>
        <w:spacing w:lineRule="auto" w:line="240" w:before="0" w:after="0"/>
        <w:ind w:firstLine="709"/>
        <w:jc w:val="both"/>
        <w:rPr>
          <w:color w:val="000000" w:themeColor="text1"/>
          <w:sz w:val="28"/>
          <w:szCs w:val="28"/>
        </w:rPr>
      </w:pPr>
      <w:r>
        <w:rPr>
          <w:color w:val="000000" w:themeColor="text1"/>
          <w:sz w:val="28"/>
          <w:szCs w:val="28"/>
        </w:rPr>
        <w:t xml:space="preserve"> </w:t>
      </w:r>
      <w:r>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pPr>
        <w:pStyle w:val="25"/>
        <w:numPr>
          <w:ilvl w:val="1"/>
          <w:numId w:val="5"/>
        </w:numPr>
        <w:shd w:val="clear" w:color="auto" w:fill="auto"/>
        <w:tabs>
          <w:tab w:val="left" w:pos="1276" w:leader="none"/>
        </w:tabs>
        <w:spacing w:lineRule="auto" w:line="240" w:before="0" w:after="0"/>
        <w:ind w:firstLine="709"/>
        <w:jc w:val="both"/>
        <w:rPr>
          <w:color w:val="000000" w:themeColor="text1"/>
          <w:sz w:val="28"/>
          <w:szCs w:val="28"/>
        </w:rPr>
      </w:pPr>
      <w:r>
        <w:rPr>
          <w:color w:val="000000" w:themeColor="text1"/>
          <w:sz w:val="28"/>
          <w:szCs w:val="28"/>
        </w:rPr>
        <w:t xml:space="preserve"> </w:t>
      </w:r>
      <w:r>
        <w:rPr>
          <w:color w:val="000000" w:themeColor="text1"/>
          <w:sz w:val="28"/>
          <w:szCs w:val="28"/>
        </w:rPr>
        <w:t>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pPr>
        <w:pStyle w:val="13"/>
        <w:keepNext/>
        <w:keepLines/>
        <w:numPr>
          <w:ilvl w:val="0"/>
          <w:numId w:val="5"/>
        </w:numPr>
        <w:shd w:val="clear" w:color="auto" w:fill="auto"/>
        <w:tabs>
          <w:tab w:val="left" w:pos="284" w:leader="none"/>
        </w:tabs>
        <w:spacing w:lineRule="auto" w:line="240" w:before="120" w:after="0"/>
        <w:ind w:left="0" w:hanging="1700"/>
        <w:rPr>
          <w:color w:val="000000" w:themeColor="text1"/>
          <w:sz w:val="24"/>
          <w:szCs w:val="24"/>
        </w:rPr>
      </w:pPr>
      <w:bookmarkStart w:id="32" w:name="bookmark14"/>
      <w:bookmarkStart w:id="33" w:name="bookmark13"/>
      <w:bookmarkEnd w:id="32"/>
      <w:bookmarkEnd w:id="33"/>
      <w:r>
        <w:rPr>
          <w:color w:val="000000" w:themeColor="text1"/>
          <w:sz w:val="24"/>
          <w:szCs w:val="24"/>
        </w:rPr>
        <w:t>ТРЕБОВАНИЯ К БЛАГОУСТРОЙСТВУ ТЕРРИТОРИЙ</w:t>
      </w:r>
    </w:p>
    <w:p>
      <w:pPr>
        <w:pStyle w:val="13"/>
        <w:keepNext/>
        <w:keepLines/>
        <w:shd w:val="clear" w:color="auto" w:fill="auto"/>
        <w:tabs>
          <w:tab w:val="left" w:pos="284" w:leader="none"/>
        </w:tabs>
        <w:spacing w:lineRule="auto" w:line="240" w:before="0" w:after="120"/>
        <w:ind w:hanging="0"/>
        <w:rPr>
          <w:color w:val="000000" w:themeColor="text1"/>
          <w:sz w:val="24"/>
          <w:szCs w:val="24"/>
        </w:rPr>
      </w:pPr>
      <w:bookmarkStart w:id="34" w:name="bookmark141"/>
      <w:bookmarkEnd w:id="34"/>
      <w:r>
        <w:rPr>
          <w:color w:val="000000" w:themeColor="text1"/>
          <w:sz w:val="24"/>
          <w:szCs w:val="24"/>
        </w:rPr>
        <w:t>РЕКРЕАЦИОННОГО НАЗНАЧЕНИЯ</w:t>
      </w:r>
    </w:p>
    <w:p>
      <w:pPr>
        <w:pStyle w:val="25"/>
        <w:numPr>
          <w:ilvl w:val="1"/>
          <w:numId w:val="5"/>
        </w:numPr>
        <w:shd w:val="clear" w:color="auto" w:fill="auto"/>
        <w:tabs>
          <w:tab w:val="left" w:pos="1290" w:leader="none"/>
        </w:tabs>
        <w:spacing w:lineRule="auto" w:line="240" w:before="0" w:after="0"/>
        <w:ind w:firstLine="709"/>
        <w:jc w:val="both"/>
        <w:rPr>
          <w:color w:val="000000" w:themeColor="text1"/>
          <w:sz w:val="28"/>
          <w:szCs w:val="28"/>
        </w:rPr>
      </w:pPr>
      <w:r>
        <w:rPr>
          <w:color w:val="000000" w:themeColor="text1"/>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pPr>
        <w:pStyle w:val="25"/>
        <w:numPr>
          <w:ilvl w:val="1"/>
          <w:numId w:val="5"/>
        </w:numPr>
        <w:shd w:val="clear" w:color="auto" w:fill="auto"/>
        <w:tabs>
          <w:tab w:val="left" w:pos="1290" w:leader="none"/>
        </w:tabs>
        <w:spacing w:lineRule="auto" w:line="240" w:before="0" w:after="0"/>
        <w:ind w:firstLine="709"/>
        <w:jc w:val="both"/>
        <w:rPr>
          <w:color w:val="000000" w:themeColor="text1"/>
          <w:sz w:val="28"/>
          <w:szCs w:val="28"/>
        </w:rPr>
      </w:pPr>
      <w:r>
        <w:rPr>
          <w:color w:val="000000" w:themeColor="text1"/>
          <w:sz w:val="28"/>
          <w:szCs w:val="28"/>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pPr>
        <w:pStyle w:val="25"/>
        <w:numPr>
          <w:ilvl w:val="1"/>
          <w:numId w:val="5"/>
        </w:numPr>
        <w:shd w:val="clear" w:color="auto" w:fill="auto"/>
        <w:tabs>
          <w:tab w:val="left" w:pos="1239" w:leader="none"/>
          <w:tab w:val="left" w:pos="1290" w:leader="none"/>
        </w:tabs>
        <w:spacing w:lineRule="auto" w:line="240" w:before="0" w:after="0"/>
        <w:ind w:firstLine="709"/>
        <w:jc w:val="both"/>
        <w:rPr>
          <w:color w:val="000000" w:themeColor="text1"/>
          <w:sz w:val="28"/>
          <w:szCs w:val="28"/>
        </w:rPr>
      </w:pPr>
      <w:r>
        <w:rPr>
          <w:color w:val="000000" w:themeColor="text1"/>
          <w:sz w:val="28"/>
          <w:szCs w:val="28"/>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pPr>
        <w:pStyle w:val="25"/>
        <w:numPr>
          <w:ilvl w:val="1"/>
          <w:numId w:val="5"/>
        </w:numPr>
        <w:shd w:val="clear" w:color="auto" w:fill="auto"/>
        <w:tabs>
          <w:tab w:val="left" w:pos="1254" w:leader="none"/>
          <w:tab w:val="left" w:pos="1290" w:leader="none"/>
        </w:tabs>
        <w:spacing w:lineRule="auto" w:line="240" w:before="0" w:after="0"/>
        <w:ind w:firstLine="709"/>
        <w:jc w:val="both"/>
        <w:rPr>
          <w:color w:val="000000" w:themeColor="text1"/>
          <w:sz w:val="28"/>
          <w:szCs w:val="28"/>
        </w:rPr>
      </w:pPr>
      <w:r>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pPr>
        <w:pStyle w:val="25"/>
        <w:numPr>
          <w:ilvl w:val="1"/>
          <w:numId w:val="5"/>
        </w:numPr>
        <w:shd w:val="clear" w:color="auto" w:fill="auto"/>
        <w:tabs>
          <w:tab w:val="left" w:pos="1254" w:leader="none"/>
          <w:tab w:val="left" w:pos="1290" w:leader="none"/>
        </w:tabs>
        <w:spacing w:lineRule="auto" w:line="240" w:before="0" w:after="0"/>
        <w:ind w:firstLine="709"/>
        <w:jc w:val="both"/>
        <w:rPr>
          <w:color w:val="000000" w:themeColor="text1"/>
          <w:sz w:val="28"/>
          <w:szCs w:val="28"/>
        </w:rPr>
      </w:pPr>
      <w:r>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pPr>
        <w:pStyle w:val="25"/>
        <w:numPr>
          <w:ilvl w:val="1"/>
          <w:numId w:val="5"/>
        </w:numPr>
        <w:shd w:val="clear" w:color="auto" w:fill="auto"/>
        <w:tabs>
          <w:tab w:val="left" w:pos="1290" w:leader="none"/>
        </w:tabs>
        <w:spacing w:lineRule="auto" w:line="240" w:before="0" w:after="0"/>
        <w:ind w:firstLine="709"/>
        <w:jc w:val="both"/>
        <w:rPr>
          <w:color w:val="000000" w:themeColor="text1"/>
          <w:sz w:val="28"/>
          <w:szCs w:val="28"/>
        </w:rPr>
      </w:pPr>
      <w:r>
        <w:rPr>
          <w:color w:val="000000" w:themeColor="text1"/>
          <w:sz w:val="28"/>
          <w:szCs w:val="28"/>
        </w:rPr>
        <w:t>При проектировании озеленения территории объектов следует:</w:t>
      </w:r>
    </w:p>
    <w:p>
      <w:pPr>
        <w:pStyle w:val="25"/>
        <w:shd w:val="clear" w:color="auto" w:fill="auto"/>
        <w:tabs>
          <w:tab w:val="left" w:pos="1290" w:leader="none"/>
        </w:tabs>
        <w:spacing w:lineRule="auto" w:line="240" w:before="0" w:after="0"/>
        <w:ind w:firstLine="426"/>
        <w:jc w:val="both"/>
        <w:rPr>
          <w:color w:val="000000" w:themeColor="text1"/>
          <w:sz w:val="28"/>
          <w:szCs w:val="28"/>
        </w:rPr>
      </w:pPr>
      <w:r>
        <w:rPr>
          <w:color w:val="000000" w:themeColor="text1"/>
          <w:sz w:val="28"/>
          <w:szCs w:val="28"/>
        </w:rPr>
        <w:t>-произвести оценку существующей растительности, состояния древесных растений и травянистого покрова;</w:t>
      </w:r>
    </w:p>
    <w:p>
      <w:pPr>
        <w:pStyle w:val="25"/>
        <w:shd w:val="clear" w:color="auto" w:fill="auto"/>
        <w:tabs>
          <w:tab w:val="left" w:pos="1290" w:leader="none"/>
        </w:tabs>
        <w:spacing w:lineRule="auto" w:line="240" w:before="0" w:after="0"/>
        <w:ind w:firstLine="426"/>
        <w:jc w:val="both"/>
        <w:rPr>
          <w:color w:val="000000" w:themeColor="text1"/>
          <w:sz w:val="28"/>
          <w:szCs w:val="28"/>
        </w:rPr>
      </w:pPr>
      <w:r>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pPr>
        <w:pStyle w:val="25"/>
        <w:numPr>
          <w:ilvl w:val="0"/>
          <w:numId w:val="4"/>
        </w:numPr>
        <w:shd w:val="clear" w:color="auto" w:fill="auto"/>
        <w:tabs>
          <w:tab w:val="left" w:pos="567" w:leader="none"/>
          <w:tab w:val="left" w:pos="1290" w:leader="none"/>
        </w:tabs>
        <w:spacing w:lineRule="auto" w:line="240" w:before="0" w:after="0"/>
        <w:ind w:firstLine="426"/>
        <w:jc w:val="both"/>
        <w:rPr>
          <w:color w:val="000000" w:themeColor="text1"/>
          <w:sz w:val="28"/>
          <w:szCs w:val="28"/>
        </w:rPr>
      </w:pPr>
      <w:r>
        <w:rPr>
          <w:color w:val="000000" w:themeColor="text1"/>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pPr>
        <w:pStyle w:val="25"/>
        <w:numPr>
          <w:ilvl w:val="0"/>
          <w:numId w:val="4"/>
        </w:numPr>
        <w:shd w:val="clear" w:color="auto" w:fill="auto"/>
        <w:tabs>
          <w:tab w:val="left" w:pos="567" w:leader="none"/>
          <w:tab w:val="left" w:pos="1290" w:leader="none"/>
        </w:tabs>
        <w:spacing w:lineRule="auto" w:line="240" w:before="0" w:after="0"/>
        <w:ind w:firstLine="426"/>
        <w:jc w:val="both"/>
        <w:rPr/>
      </w:pPr>
      <w:r>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pPr>
        <w:pStyle w:val="25"/>
        <w:numPr>
          <w:ilvl w:val="0"/>
          <w:numId w:val="4"/>
        </w:numPr>
        <w:shd w:val="clear" w:color="auto" w:fill="auto"/>
        <w:tabs>
          <w:tab w:val="left" w:pos="567" w:leader="none"/>
          <w:tab w:val="left" w:pos="1290" w:leader="none"/>
        </w:tabs>
        <w:spacing w:lineRule="auto" w:line="240" w:before="0" w:after="0"/>
        <w:ind w:firstLine="426"/>
        <w:jc w:val="both"/>
        <w:rPr>
          <w:color w:val="000000" w:themeColor="text1"/>
          <w:sz w:val="28"/>
          <w:szCs w:val="28"/>
        </w:rPr>
      </w:pPr>
      <w:r>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pPr>
        <w:pStyle w:val="25"/>
        <w:numPr>
          <w:ilvl w:val="1"/>
          <w:numId w:val="5"/>
        </w:numPr>
        <w:shd w:val="clear" w:color="auto" w:fill="auto"/>
        <w:tabs>
          <w:tab w:val="left" w:pos="1290" w:leader="none"/>
        </w:tabs>
        <w:spacing w:lineRule="auto" w:line="240" w:before="0" w:after="0"/>
        <w:ind w:firstLine="709"/>
        <w:jc w:val="both"/>
        <w:rPr/>
      </w:pPr>
      <w:r>
        <w:rPr>
          <w:color w:val="000000" w:themeColor="text1"/>
          <w:sz w:val="28"/>
          <w:szCs w:val="28"/>
        </w:rPr>
        <w:t>Возможно размещение ограждения, уличного технического оборудования (торговые тележки «вода», «мороженое»), не капитальных нестационарных сооружений мелко розничной торговли и питания, туалетных кабин.</w:t>
      </w:r>
    </w:p>
    <w:p>
      <w:pPr>
        <w:pStyle w:val="25"/>
        <w:numPr>
          <w:ilvl w:val="1"/>
          <w:numId w:val="5"/>
        </w:numPr>
        <w:shd w:val="clear" w:color="auto" w:fill="auto"/>
        <w:tabs>
          <w:tab w:val="left" w:pos="1290" w:leader="none"/>
        </w:tabs>
        <w:spacing w:lineRule="auto" w:line="240" w:before="0" w:after="0"/>
        <w:ind w:firstLine="709"/>
        <w:jc w:val="both"/>
        <w:rPr>
          <w:color w:val="000000" w:themeColor="text1"/>
          <w:sz w:val="28"/>
          <w:szCs w:val="28"/>
        </w:rPr>
      </w:pPr>
      <w:r>
        <w:rPr>
          <w:color w:val="000000" w:themeColor="text1"/>
          <w:sz w:val="28"/>
          <w:szCs w:val="28"/>
        </w:rPr>
        <w:t xml:space="preserve">На территории муниципального образования могут быть организованы следующие виды парков: </w:t>
      </w:r>
    </w:p>
    <w:p>
      <w:pPr>
        <w:pStyle w:val="25"/>
        <w:shd w:val="clear" w:color="auto" w:fill="auto"/>
        <w:tabs>
          <w:tab w:val="left" w:pos="1290" w:leader="none"/>
        </w:tabs>
        <w:spacing w:lineRule="auto" w:line="240" w:before="0" w:after="0"/>
        <w:ind w:firstLine="426"/>
        <w:jc w:val="both"/>
        <w:rPr>
          <w:color w:val="000000" w:themeColor="text1"/>
          <w:sz w:val="28"/>
          <w:szCs w:val="28"/>
        </w:rPr>
      </w:pPr>
      <w:r>
        <w:rPr>
          <w:color w:val="000000" w:themeColor="text1"/>
          <w:sz w:val="28"/>
          <w:szCs w:val="28"/>
        </w:rPr>
        <w:t>8.8.1. по видам отдыха:</w:t>
      </w:r>
    </w:p>
    <w:p>
      <w:pPr>
        <w:pStyle w:val="25"/>
        <w:shd w:val="clear" w:color="auto" w:fill="auto"/>
        <w:tabs>
          <w:tab w:val="left" w:pos="1290" w:leader="none"/>
        </w:tabs>
        <w:spacing w:lineRule="auto" w:line="240" w:before="0" w:after="0"/>
        <w:ind w:firstLine="426"/>
        <w:jc w:val="both"/>
        <w:rPr>
          <w:color w:val="000000" w:themeColor="text1"/>
          <w:sz w:val="28"/>
          <w:szCs w:val="28"/>
        </w:rPr>
      </w:pPr>
      <w:r>
        <w:rPr>
          <w:color w:val="000000" w:themeColor="text1"/>
          <w:sz w:val="28"/>
          <w:szCs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pPr>
        <w:pStyle w:val="25"/>
        <w:shd w:val="clear" w:color="auto" w:fill="auto"/>
        <w:tabs>
          <w:tab w:val="left" w:pos="567" w:leader="none"/>
        </w:tabs>
        <w:spacing w:lineRule="auto" w:line="240" w:before="0" w:after="0"/>
        <w:ind w:firstLine="426"/>
        <w:jc w:val="both"/>
        <w:rPr>
          <w:color w:val="000000" w:themeColor="text1"/>
          <w:sz w:val="28"/>
          <w:szCs w:val="28"/>
        </w:rPr>
      </w:pPr>
      <w:r>
        <w:rPr>
          <w:color w:val="000000" w:themeColor="text1"/>
          <w:sz w:val="28"/>
          <w:szCs w:val="28"/>
        </w:rPr>
        <w:t>- специализированные (предназначенные для организации специализи-рованных видов отдыха);</w:t>
      </w:r>
    </w:p>
    <w:p>
      <w:pPr>
        <w:pStyle w:val="25"/>
        <w:shd w:val="clear" w:color="auto" w:fill="auto"/>
        <w:tabs>
          <w:tab w:val="left" w:pos="1290" w:leader="none"/>
        </w:tabs>
        <w:spacing w:lineRule="auto" w:line="240" w:before="0" w:after="0"/>
        <w:ind w:firstLine="426"/>
        <w:jc w:val="both"/>
        <w:rPr>
          <w:color w:val="000000" w:themeColor="text1"/>
          <w:sz w:val="28"/>
          <w:szCs w:val="28"/>
        </w:rPr>
      </w:pPr>
      <w:r>
        <w:rPr>
          <w:color w:val="000000" w:themeColor="text1"/>
          <w:sz w:val="28"/>
          <w:szCs w:val="28"/>
        </w:rPr>
        <w:t>- парки жилых районов (предназначенные для организации активного и тихого отдыха населения жилого района).</w:t>
      </w:r>
    </w:p>
    <w:p>
      <w:pPr>
        <w:pStyle w:val="25"/>
        <w:shd w:val="clear" w:color="auto" w:fill="auto"/>
        <w:tabs>
          <w:tab w:val="left" w:pos="1290" w:leader="none"/>
        </w:tabs>
        <w:spacing w:lineRule="auto" w:line="240" w:before="0" w:after="0"/>
        <w:ind w:firstLine="426"/>
        <w:jc w:val="both"/>
        <w:rPr>
          <w:color w:val="000000" w:themeColor="text1"/>
          <w:sz w:val="28"/>
          <w:szCs w:val="28"/>
        </w:rPr>
      </w:pPr>
      <w:r>
        <w:rPr>
          <w:color w:val="000000" w:themeColor="text1"/>
          <w:sz w:val="28"/>
          <w:szCs w:val="28"/>
        </w:rPr>
        <w:t>8.8.2. по ландшафтно-климатическим условиям:</w:t>
      </w:r>
    </w:p>
    <w:p>
      <w:pPr>
        <w:pStyle w:val="25"/>
        <w:shd w:val="clear" w:color="auto" w:fill="auto"/>
        <w:tabs>
          <w:tab w:val="left" w:pos="1290" w:leader="none"/>
        </w:tabs>
        <w:spacing w:lineRule="auto" w:line="240" w:before="0" w:after="0"/>
        <w:ind w:firstLine="426"/>
        <w:jc w:val="both"/>
        <w:rPr>
          <w:color w:val="000000" w:themeColor="text1"/>
          <w:sz w:val="28"/>
          <w:szCs w:val="28"/>
        </w:rPr>
      </w:pPr>
      <w:r>
        <w:rPr>
          <w:color w:val="000000" w:themeColor="text1"/>
          <w:sz w:val="28"/>
          <w:szCs w:val="28"/>
        </w:rPr>
        <w:t>- парки на пересеченном рельефе;</w:t>
      </w:r>
    </w:p>
    <w:p>
      <w:pPr>
        <w:pStyle w:val="25"/>
        <w:shd w:val="clear" w:color="auto" w:fill="auto"/>
        <w:tabs>
          <w:tab w:val="left" w:pos="1290" w:leader="none"/>
        </w:tabs>
        <w:spacing w:lineRule="auto" w:line="240" w:before="0" w:after="0"/>
        <w:ind w:firstLine="426"/>
        <w:jc w:val="both"/>
        <w:rPr>
          <w:color w:val="000000" w:themeColor="text1"/>
          <w:sz w:val="28"/>
          <w:szCs w:val="28"/>
        </w:rPr>
      </w:pPr>
      <w:r>
        <w:rPr>
          <w:color w:val="000000" w:themeColor="text1"/>
          <w:sz w:val="28"/>
          <w:szCs w:val="28"/>
        </w:rPr>
        <w:t>- парки по берегам водоёмов, реки, моря;</w:t>
      </w:r>
    </w:p>
    <w:p>
      <w:pPr>
        <w:pStyle w:val="25"/>
        <w:shd w:val="clear" w:color="auto" w:fill="auto"/>
        <w:tabs>
          <w:tab w:val="left" w:pos="1290" w:leader="none"/>
        </w:tabs>
        <w:spacing w:lineRule="auto" w:line="240" w:before="0" w:after="0"/>
        <w:ind w:firstLine="426"/>
        <w:jc w:val="both"/>
        <w:rPr>
          <w:color w:val="000000" w:themeColor="text1"/>
          <w:sz w:val="28"/>
          <w:szCs w:val="28"/>
        </w:rPr>
      </w:pPr>
      <w:r>
        <w:rPr>
          <w:color w:val="000000" w:themeColor="text1"/>
          <w:sz w:val="28"/>
          <w:szCs w:val="28"/>
        </w:rPr>
        <w:t>- парки на территориях, занятых лесными насаждениями.</w:t>
      </w:r>
    </w:p>
    <w:p>
      <w:pPr>
        <w:pStyle w:val="25"/>
        <w:numPr>
          <w:ilvl w:val="1"/>
          <w:numId w:val="5"/>
        </w:numPr>
        <w:shd w:val="clear" w:color="auto" w:fill="auto"/>
        <w:tabs>
          <w:tab w:val="left" w:pos="1290" w:leader="none"/>
          <w:tab w:val="left" w:pos="1448" w:leader="none"/>
        </w:tabs>
        <w:spacing w:lineRule="auto" w:line="240" w:before="0" w:after="0"/>
        <w:ind w:firstLine="709"/>
        <w:jc w:val="both"/>
        <w:rPr>
          <w:color w:val="000000" w:themeColor="text1"/>
          <w:sz w:val="28"/>
          <w:szCs w:val="28"/>
        </w:rPr>
      </w:pPr>
      <w:r>
        <w:rPr>
          <w:color w:val="000000" w:themeColor="text1"/>
          <w:sz w:val="28"/>
          <w:szCs w:val="28"/>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мобильное (контейнеры, вазоны);- создание декоративных композиций из деревьев, кустарников, цветочного оформления, экзотических видов растений.</w:t>
      </w:r>
    </w:p>
    <w:p>
      <w:pPr>
        <w:pStyle w:val="25"/>
        <w:numPr>
          <w:ilvl w:val="1"/>
          <w:numId w:val="5"/>
        </w:numPr>
        <w:shd w:val="clear" w:color="auto" w:fill="auto"/>
        <w:tabs>
          <w:tab w:val="left" w:pos="1290" w:leader="none"/>
          <w:tab w:val="left" w:pos="1448" w:leader="none"/>
          <w:tab w:val="center" w:pos="4092" w:leader="none"/>
          <w:tab w:val="left" w:pos="6458" w:leader="none"/>
        </w:tabs>
        <w:spacing w:lineRule="auto" w:line="240" w:before="0" w:after="0"/>
        <w:ind w:firstLine="709"/>
        <w:jc w:val="both"/>
        <w:rPr>
          <w:color w:val="000000" w:themeColor="text1"/>
          <w:sz w:val="28"/>
          <w:szCs w:val="28"/>
        </w:rPr>
      </w:pPr>
      <w:r>
        <w:rPr>
          <w:color w:val="000000" w:themeColor="text1"/>
          <w:sz w:val="28"/>
          <w:szCs w:val="28"/>
        </w:rPr>
        <w:t>Состав и</w:t>
        <w:tab/>
        <w:t>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pPr>
        <w:pStyle w:val="25"/>
        <w:numPr>
          <w:ilvl w:val="1"/>
          <w:numId w:val="5"/>
        </w:numPr>
        <w:shd w:val="clear" w:color="auto" w:fill="auto"/>
        <w:tabs>
          <w:tab w:val="left" w:pos="1290" w:leader="none"/>
          <w:tab w:val="left" w:pos="1448" w:leader="none"/>
          <w:tab w:val="right" w:pos="6177" w:leader="none"/>
          <w:tab w:val="left" w:pos="6458" w:leader="none"/>
        </w:tabs>
        <w:spacing w:lineRule="auto" w:line="240" w:before="0" w:after="0"/>
        <w:ind w:firstLine="709"/>
        <w:jc w:val="both"/>
        <w:rPr>
          <w:color w:val="000000" w:themeColor="text1"/>
          <w:sz w:val="28"/>
          <w:szCs w:val="28"/>
        </w:rPr>
      </w:pPr>
      <w:r>
        <w:rPr>
          <w:color w:val="000000" w:themeColor="text1"/>
          <w:sz w:val="28"/>
          <w:szCs w:val="28"/>
        </w:rPr>
        <w:t>На территории парка жилого</w:t>
        <w:tab/>
        <w:t xml:space="preserve"> района предусматривать: систему аллей и дорожек, площадки (детские, тихого и </w:t>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pPr>
        <w:pStyle w:val="25"/>
        <w:numPr>
          <w:ilvl w:val="1"/>
          <w:numId w:val="5"/>
        </w:numPr>
        <w:shd w:val="clear" w:color="auto" w:fill="auto"/>
        <w:tabs>
          <w:tab w:val="left" w:pos="1290" w:leader="none"/>
          <w:tab w:val="left" w:pos="1394" w:leader="none"/>
        </w:tabs>
        <w:spacing w:lineRule="auto" w:line="240" w:before="0" w:after="0"/>
        <w:ind w:firstLine="709"/>
        <w:jc w:val="both"/>
        <w:rPr>
          <w:color w:val="000000" w:themeColor="text1"/>
          <w:sz w:val="28"/>
          <w:szCs w:val="28"/>
        </w:rPr>
      </w:pPr>
      <w:r>
        <w:rPr>
          <w:color w:val="000000" w:themeColor="text1"/>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pPr>
        <w:pStyle w:val="25"/>
        <w:numPr>
          <w:ilvl w:val="1"/>
          <w:numId w:val="5"/>
        </w:numPr>
        <w:shd w:val="clear" w:color="auto" w:fill="auto"/>
        <w:tabs>
          <w:tab w:val="left" w:pos="1290" w:leader="none"/>
          <w:tab w:val="left" w:pos="1448" w:leader="none"/>
        </w:tabs>
        <w:spacing w:lineRule="auto" w:line="240" w:before="0" w:after="0"/>
        <w:ind w:firstLine="709"/>
        <w:jc w:val="both"/>
        <w:rPr>
          <w:color w:val="000000" w:themeColor="text1"/>
          <w:sz w:val="28"/>
          <w:szCs w:val="28"/>
        </w:rPr>
      </w:pPr>
      <w:r>
        <w:rPr>
          <w:color w:val="000000" w:themeColor="text1"/>
          <w:sz w:val="28"/>
          <w:szCs w:val="28"/>
        </w:rPr>
        <w:t>На территории населенного пункта следует формировать следующие виды садов:</w:t>
        <w:tab/>
      </w:r>
    </w:p>
    <w:p>
      <w:pPr>
        <w:pStyle w:val="25"/>
        <w:shd w:val="clear" w:color="auto" w:fill="auto"/>
        <w:tabs>
          <w:tab w:val="left" w:pos="1290" w:leader="none"/>
          <w:tab w:val="left" w:pos="1448" w:leader="none"/>
        </w:tabs>
        <w:spacing w:lineRule="auto" w:line="240" w:before="0" w:after="0"/>
        <w:ind w:firstLine="426"/>
        <w:jc w:val="both"/>
        <w:rPr>
          <w:color w:val="000000" w:themeColor="text1"/>
          <w:sz w:val="28"/>
          <w:szCs w:val="28"/>
        </w:rPr>
      </w:pPr>
      <w:r>
        <w:rPr>
          <w:color w:val="000000" w:themeColor="text1"/>
          <w:sz w:val="28"/>
          <w:szCs w:val="28"/>
        </w:rPr>
        <w:t>- сады отдыха (предназначен для организации кратковременного отдыха населения и прогулок);</w:t>
      </w:r>
    </w:p>
    <w:p>
      <w:pPr>
        <w:pStyle w:val="25"/>
        <w:shd w:val="clear" w:color="auto" w:fill="auto"/>
        <w:tabs>
          <w:tab w:val="left" w:pos="1290" w:leader="none"/>
          <w:tab w:val="left" w:pos="1448" w:leader="none"/>
        </w:tabs>
        <w:spacing w:lineRule="auto" w:line="240" w:before="0" w:after="0"/>
        <w:ind w:firstLine="426"/>
        <w:jc w:val="both"/>
        <w:rPr>
          <w:color w:val="000000" w:themeColor="text1"/>
          <w:sz w:val="28"/>
          <w:szCs w:val="28"/>
        </w:rPr>
      </w:pPr>
      <w:r>
        <w:rPr>
          <w:color w:val="000000" w:themeColor="text1"/>
          <w:sz w:val="28"/>
          <w:szCs w:val="28"/>
        </w:rPr>
        <w:t>- сады при сооружениях;</w:t>
      </w:r>
    </w:p>
    <w:p>
      <w:pPr>
        <w:pStyle w:val="25"/>
        <w:shd w:val="clear" w:color="auto" w:fill="auto"/>
        <w:tabs>
          <w:tab w:val="left" w:pos="1290" w:leader="none"/>
          <w:tab w:val="left" w:pos="1448" w:leader="none"/>
        </w:tabs>
        <w:spacing w:lineRule="auto" w:line="240" w:before="0" w:after="0"/>
        <w:ind w:firstLine="426"/>
        <w:jc w:val="both"/>
        <w:rPr>
          <w:color w:val="000000" w:themeColor="text1"/>
          <w:sz w:val="28"/>
          <w:szCs w:val="28"/>
        </w:rPr>
      </w:pPr>
      <w:r>
        <w:rPr>
          <w:color w:val="000000" w:themeColor="text1"/>
          <w:sz w:val="28"/>
          <w:szCs w:val="28"/>
        </w:rPr>
        <w:t>- сады-выставки (экспозиционная территория, действующая как самостоятельный объект или как часть городского парка);</w:t>
      </w:r>
    </w:p>
    <w:p>
      <w:pPr>
        <w:pStyle w:val="25"/>
        <w:shd w:val="clear" w:color="auto" w:fill="auto"/>
        <w:tabs>
          <w:tab w:val="left" w:pos="1290" w:leader="none"/>
          <w:tab w:val="left" w:pos="1448" w:leader="none"/>
        </w:tabs>
        <w:spacing w:lineRule="auto" w:line="240" w:before="0" w:after="0"/>
        <w:ind w:firstLine="426"/>
        <w:jc w:val="both"/>
        <w:rPr>
          <w:color w:val="000000" w:themeColor="text1"/>
          <w:sz w:val="28"/>
          <w:szCs w:val="28"/>
        </w:rPr>
      </w:pPr>
      <w:r>
        <w:rPr>
          <w:color w:val="000000" w:themeColor="text1"/>
          <w:sz w:val="28"/>
          <w:szCs w:val="2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pPr>
        <w:pStyle w:val="25"/>
        <w:numPr>
          <w:ilvl w:val="1"/>
          <w:numId w:val="5"/>
        </w:numPr>
        <w:shd w:val="clear" w:color="auto" w:fill="auto"/>
        <w:tabs>
          <w:tab w:val="left" w:pos="1290" w:leader="none"/>
          <w:tab w:val="left" w:pos="1388" w:leader="none"/>
        </w:tabs>
        <w:spacing w:lineRule="auto" w:line="240" w:before="0" w:after="0"/>
        <w:ind w:firstLine="709"/>
        <w:jc w:val="both"/>
        <w:rPr>
          <w:color w:val="000000" w:themeColor="text1"/>
          <w:sz w:val="28"/>
          <w:szCs w:val="28"/>
        </w:rPr>
      </w:pPr>
      <w:r>
        <w:rPr>
          <w:color w:val="000000" w:themeColor="text1"/>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pPr>
        <w:pStyle w:val="25"/>
        <w:numPr>
          <w:ilvl w:val="1"/>
          <w:numId w:val="5"/>
        </w:numPr>
        <w:shd w:val="clear" w:color="auto" w:fill="auto"/>
        <w:tabs>
          <w:tab w:val="left" w:pos="1290" w:leader="none"/>
          <w:tab w:val="left" w:pos="1383" w:leader="none"/>
        </w:tabs>
        <w:spacing w:lineRule="auto" w:line="240" w:before="0" w:after="0"/>
        <w:ind w:firstLine="709"/>
        <w:jc w:val="both"/>
        <w:rPr>
          <w:color w:val="000000" w:themeColor="text1"/>
          <w:sz w:val="28"/>
          <w:szCs w:val="28"/>
        </w:rPr>
      </w:pPr>
      <w:r>
        <w:rPr>
          <w:color w:val="000000" w:themeColor="text1"/>
          <w:sz w:val="28"/>
          <w:szCs w:val="28"/>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pPr>
        <w:pStyle w:val="25"/>
        <w:numPr>
          <w:ilvl w:val="1"/>
          <w:numId w:val="5"/>
        </w:numPr>
        <w:shd w:val="clear" w:color="auto" w:fill="auto"/>
        <w:tabs>
          <w:tab w:val="left" w:pos="1290" w:leader="none"/>
          <w:tab w:val="left" w:pos="1378" w:leader="none"/>
        </w:tabs>
        <w:spacing w:lineRule="auto" w:line="240" w:before="0" w:after="0"/>
        <w:ind w:firstLine="709"/>
        <w:jc w:val="both"/>
        <w:rPr>
          <w:color w:val="000000" w:themeColor="text1"/>
          <w:sz w:val="28"/>
          <w:szCs w:val="28"/>
        </w:rPr>
      </w:pPr>
      <w:r>
        <w:rPr>
          <w:color w:val="000000" w:themeColor="text1"/>
          <w:sz w:val="28"/>
          <w:szCs w:val="28"/>
        </w:rPr>
        <w:t xml:space="preserve"> </w:t>
      </w:r>
      <w:r>
        <w:rPr>
          <w:color w:val="000000" w:themeColor="text1"/>
          <w:sz w:val="28"/>
          <w:szCs w:val="28"/>
        </w:rPr>
        <w:t>По согласованию в установленном порядке при необходимости предусматривать размещение ограждения, не капитальных нестационарных сооружений питания (летние кафе).</w:t>
      </w:r>
    </w:p>
    <w:p>
      <w:pPr>
        <w:pStyle w:val="25"/>
        <w:numPr>
          <w:ilvl w:val="1"/>
          <w:numId w:val="5"/>
        </w:numPr>
        <w:shd w:val="clear" w:color="auto" w:fill="auto"/>
        <w:tabs>
          <w:tab w:val="left" w:pos="1290" w:leader="none"/>
          <w:tab w:val="left" w:pos="1383" w:leader="none"/>
        </w:tabs>
        <w:spacing w:lineRule="auto" w:line="240" w:before="0" w:after="0"/>
        <w:jc w:val="both"/>
        <w:rPr/>
      </w:pPr>
      <w:r>
        <w:rPr>
          <w:color w:val="000000" w:themeColor="text1"/>
          <w:sz w:val="28"/>
          <w:szCs w:val="28"/>
        </w:rPr>
        <w:t xml:space="preserve"> </w:t>
      </w:r>
      <w:r>
        <w:rPr>
          <w:color w:val="000000" w:themeColor="text1"/>
          <w:sz w:val="28"/>
          <w:szCs w:val="28"/>
        </w:rPr>
        <w:t>организация сада-выставки направляется на выгодное Планировочное представление экспозиции и создание удобного движения при ее осмотре.</w:t>
      </w:r>
    </w:p>
    <w:p>
      <w:pPr>
        <w:pStyle w:val="25"/>
        <w:numPr>
          <w:ilvl w:val="1"/>
          <w:numId w:val="5"/>
        </w:numPr>
        <w:shd w:val="clear" w:color="auto" w:fill="auto"/>
        <w:tabs>
          <w:tab w:val="left" w:pos="1290" w:leader="none"/>
          <w:tab w:val="left" w:pos="1433" w:leader="none"/>
        </w:tabs>
        <w:spacing w:lineRule="auto" w:line="240" w:before="0" w:after="0"/>
        <w:ind w:firstLine="709"/>
        <w:jc w:val="both"/>
        <w:rPr>
          <w:color w:val="000000" w:themeColor="text1"/>
          <w:sz w:val="28"/>
          <w:szCs w:val="28"/>
          <w:highlight w:val="yellow"/>
        </w:rPr>
      </w:pPr>
      <w:r>
        <w:rPr>
          <w:color w:val="000000" w:themeColor="text1"/>
          <w:sz w:val="28"/>
          <w:szCs w:val="28"/>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pPr>
        <w:pStyle w:val="25"/>
        <w:numPr>
          <w:ilvl w:val="1"/>
          <w:numId w:val="5"/>
        </w:numPr>
        <w:shd w:val="clear" w:color="auto" w:fill="auto"/>
        <w:tabs>
          <w:tab w:val="left" w:pos="1290" w:leader="none"/>
          <w:tab w:val="left" w:pos="1388" w:leader="none"/>
        </w:tabs>
        <w:spacing w:lineRule="auto" w:line="240" w:before="0" w:after="0"/>
        <w:ind w:firstLine="709"/>
        <w:jc w:val="both"/>
        <w:rPr>
          <w:color w:val="000000" w:themeColor="text1"/>
          <w:sz w:val="28"/>
          <w:szCs w:val="28"/>
        </w:rPr>
      </w:pPr>
      <w:r>
        <w:rPr>
          <w:color w:val="000000" w:themeColor="text1"/>
          <w:sz w:val="28"/>
          <w:szCs w:val="28"/>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pPr>
        <w:pStyle w:val="25"/>
        <w:numPr>
          <w:ilvl w:val="1"/>
          <w:numId w:val="5"/>
        </w:numPr>
        <w:shd w:val="clear" w:color="auto" w:fill="auto"/>
        <w:tabs>
          <w:tab w:val="left" w:pos="1290" w:leader="none"/>
          <w:tab w:val="left" w:pos="1388" w:leader="none"/>
        </w:tabs>
        <w:spacing w:lineRule="auto" w:line="240" w:before="0" w:after="0"/>
        <w:ind w:firstLine="709"/>
        <w:jc w:val="both"/>
        <w:rPr>
          <w:color w:val="000000" w:themeColor="text1"/>
          <w:sz w:val="28"/>
          <w:szCs w:val="28"/>
        </w:rPr>
      </w:pPr>
      <w:r>
        <w:rPr>
          <w:color w:val="000000" w:themeColor="text1"/>
          <w:sz w:val="28"/>
          <w:szCs w:val="28"/>
        </w:rPr>
        <w:t xml:space="preserve"> </w:t>
      </w:r>
      <w:r>
        <w:rPr>
          <w:color w:val="000000" w:themeColor="text1"/>
          <w:sz w:val="28"/>
          <w:szCs w:val="28"/>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pPr>
        <w:pStyle w:val="NormalWeb"/>
        <w:numPr>
          <w:ilvl w:val="1"/>
          <w:numId w:val="5"/>
        </w:numPr>
        <w:spacing w:beforeAutospacing="0" w:before="0" w:afterAutospacing="0" w:after="0"/>
        <w:ind w:firstLine="709"/>
        <w:jc w:val="both"/>
        <w:rPr>
          <w:color w:val="000000" w:themeColor="text1"/>
          <w:sz w:val="28"/>
          <w:szCs w:val="28"/>
        </w:rPr>
      </w:pPr>
      <w:r>
        <w:rPr>
          <w:color w:val="000000" w:themeColor="text1"/>
          <w:sz w:val="28"/>
          <w:szCs w:val="28"/>
        </w:rPr>
        <w:t xml:space="preserve"> </w:t>
      </w:r>
      <w:r>
        <w:rPr>
          <w:color w:val="000000" w:themeColor="text1"/>
          <w:sz w:val="28"/>
          <w:szCs w:val="28"/>
        </w:rPr>
        <w:t>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pPr>
        <w:pStyle w:val="13"/>
        <w:keepNext/>
        <w:keepLines/>
        <w:numPr>
          <w:ilvl w:val="0"/>
          <w:numId w:val="5"/>
        </w:numPr>
        <w:shd w:val="clear" w:color="auto" w:fill="auto"/>
        <w:tabs>
          <w:tab w:val="left" w:pos="284" w:leader="none"/>
        </w:tabs>
        <w:spacing w:lineRule="auto" w:line="240" w:before="120" w:after="120"/>
        <w:ind w:left="0" w:hanging="1700"/>
        <w:rPr>
          <w:color w:val="000000" w:themeColor="text1"/>
          <w:sz w:val="24"/>
          <w:szCs w:val="24"/>
        </w:rPr>
      </w:pPr>
      <w:bookmarkStart w:id="35" w:name="bookmark15"/>
      <w:bookmarkEnd w:id="35"/>
      <w:r>
        <w:rPr>
          <w:color w:val="000000" w:themeColor="text1"/>
          <w:sz w:val="24"/>
          <w:szCs w:val="24"/>
        </w:rPr>
        <w:t>ТРЕБОВАНИЯ К БЛАГОУСТРОЙСТВУ НА ТЕРРИТОРИЯХ ТРАНСПОРТНОЙ И ИНЖЕНЕРНОЙ ИНФРАСТРУКТУРЫ</w:t>
      </w:r>
    </w:p>
    <w:p>
      <w:pPr>
        <w:pStyle w:val="25"/>
        <w:numPr>
          <w:ilvl w:val="1"/>
          <w:numId w:val="5"/>
        </w:numPr>
        <w:shd w:val="clear" w:color="auto" w:fill="auto"/>
        <w:tabs>
          <w:tab w:val="left" w:pos="1276" w:leader="none"/>
        </w:tabs>
        <w:spacing w:lineRule="auto" w:line="240" w:before="0" w:after="0"/>
        <w:ind w:firstLine="709"/>
        <w:jc w:val="both"/>
        <w:rPr>
          <w:color w:val="000000" w:themeColor="text1"/>
          <w:sz w:val="28"/>
          <w:szCs w:val="28"/>
        </w:rPr>
      </w:pPr>
      <w:r>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pPr>
        <w:pStyle w:val="25"/>
        <w:shd w:val="clear" w:color="auto" w:fill="auto"/>
        <w:tabs>
          <w:tab w:val="left" w:pos="1276" w:leader="none"/>
        </w:tabs>
        <w:spacing w:lineRule="auto" w:line="240" w:before="0" w:after="0"/>
        <w:ind w:firstLine="426"/>
        <w:jc w:val="both"/>
        <w:rPr>
          <w:color w:val="000000" w:themeColor="text1"/>
          <w:sz w:val="28"/>
          <w:szCs w:val="28"/>
        </w:rPr>
      </w:pPr>
      <w:r>
        <w:rPr>
          <w:color w:val="000000" w:themeColor="text1"/>
          <w:sz w:val="28"/>
          <w:szCs w:val="28"/>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pPr>
        <w:pStyle w:val="Normal"/>
        <w:shd w:val="clear" w:color="auto" w:fill="FFFFFF"/>
        <w:ind w:firstLine="425"/>
        <w:jc w:val="both"/>
        <w:rPr>
          <w:rFonts w:ascii="Times New Roman" w:hAnsi="Times New Roman" w:eastAsia="Times New Roman" w:cs="Times New Roman"/>
          <w:color w:val="000000" w:themeColor="text1"/>
          <w:sz w:val="28"/>
          <w:szCs w:val="28"/>
          <w:lang w:bidi="ar-SA"/>
        </w:rPr>
      </w:pPr>
      <w:r>
        <w:rPr>
          <w:rFonts w:cs="Times New Roman" w:ascii="Times New Roman" w:hAnsi="Times New Roman"/>
          <w:color w:val="000000" w:themeColor="text1"/>
          <w:sz w:val="28"/>
          <w:szCs w:val="28"/>
        </w:rPr>
        <w:t>9.1.2. При производстве работ по благоустройству территорий улиц и дорог в</w:t>
      </w:r>
      <w:r>
        <w:rPr>
          <w:rFonts w:cs="Times New Roman" w:ascii="Times New Roman" w:hAnsi="Times New Roman"/>
          <w:color w:val="000000" w:themeColor="text1"/>
          <w:sz w:val="28"/>
          <w:szCs w:val="28"/>
          <w:shd w:fill="FFFFFF" w:val="clear"/>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w:t>
      </w:r>
      <w:r>
        <w:rPr>
          <w:rFonts w:eastAsia="Times New Roman" w:cs="Times New Roman" w:ascii="Times New Roman" w:hAnsi="Times New Roman"/>
          <w:color w:val="000000" w:themeColor="text1"/>
          <w:sz w:val="28"/>
          <w:szCs w:val="28"/>
          <w:lang w:bidi="ar-SA"/>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pPr>
        <w:pStyle w:val="1"/>
        <w:shd w:val="clear" w:color="auto" w:fill="FFFFFF"/>
        <w:spacing w:before="0" w:after="0"/>
        <w:ind w:firstLine="426"/>
        <w:jc w:val="both"/>
        <w:textAlignment w:val="baseline"/>
        <w:rPr>
          <w:rFonts w:cs="Times New Roman"/>
          <w:b w:val="false"/>
          <w:b w:val="false"/>
          <w:color w:val="000000" w:themeColor="text1"/>
          <w:sz w:val="28"/>
          <w:szCs w:val="28"/>
        </w:rPr>
      </w:pPr>
      <w:r>
        <w:rPr>
          <w:rFonts w:cs="Times New Roman"/>
          <w:b w:val="false"/>
          <w:color w:val="000000" w:themeColor="text1"/>
          <w:sz w:val="28"/>
          <w:szCs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Pr>
          <w:rFonts w:cs="Times New Roman"/>
          <w:b w:val="false"/>
          <w:color w:val="000000" w:themeColor="text1"/>
          <w:spacing w:val="2"/>
          <w:sz w:val="28"/>
          <w:szCs w:val="28"/>
        </w:rPr>
        <w:t xml:space="preserve"> (Раздел 7, Гл.7.1, пп.7.1.3.</w:t>
      </w:r>
      <w:r>
        <w:rPr>
          <w:rFonts w:cs="Times New Roman"/>
          <w:b w:val="false"/>
          <w:color w:val="000000" w:themeColor="text1"/>
          <w:spacing w:val="2"/>
          <w:sz w:val="28"/>
          <w:szCs w:val="28"/>
        </w:rPr>
      </w:r>
      <m:oMath xmlns:m="http://schemas.openxmlformats.org/officeDocument/2006/math">
        <m:r>
          <w:rPr>
            <w:rFonts w:ascii="Cambria Math" w:hAnsi="Cambria Math"/>
          </w:rPr>
          <m:t xml:space="preserve">÷</m:t>
        </m:r>
      </m:oMath>
      <w:r>
        <w:rPr>
          <w:rFonts w:cs="Times New Roman"/>
          <w:b w:val="false"/>
          <w:color w:val="000000" w:themeColor="text1"/>
          <w:spacing w:val="2"/>
          <w:sz w:val="28"/>
          <w:szCs w:val="28"/>
        </w:rPr>
        <w:t xml:space="preserve">7.1.5. </w:t>
      </w:r>
      <w:r>
        <w:rPr>
          <w:rFonts w:cs="Times New Roman"/>
          <w:b w:val="false"/>
          <w:color w:val="000000" w:themeColor="text1"/>
          <w:sz w:val="28"/>
          <w:szCs w:val="28"/>
        </w:rPr>
        <w:t>РД 34.20.185-94 «Инструкция по проектированию городских электрических сетей».)</w:t>
      </w:r>
    </w:p>
    <w:p>
      <w:pPr>
        <w:pStyle w:val="NormalWeb"/>
        <w:spacing w:beforeAutospacing="0" w:before="0" w:afterAutospacing="0" w:after="0"/>
        <w:ind w:firstLine="709"/>
        <w:jc w:val="both"/>
        <w:rPr>
          <w:color w:val="000000" w:themeColor="text1"/>
          <w:sz w:val="28"/>
          <w:szCs w:val="28"/>
        </w:rPr>
      </w:pPr>
      <w:r>
        <w:rPr>
          <w:color w:val="000000" w:themeColor="text1"/>
          <w:sz w:val="28"/>
          <w:szCs w:val="28"/>
        </w:rPr>
        <w:t>9.2. Содержание и эксплуатация дорог</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pPr>
        <w:pStyle w:val="NormalWeb"/>
        <w:tabs>
          <w:tab w:val="left" w:pos="8505" w:leader="none"/>
        </w:tabs>
        <w:spacing w:beforeAutospacing="0" w:before="0" w:afterAutospacing="0" w:after="0"/>
        <w:ind w:firstLine="709"/>
        <w:jc w:val="both"/>
        <w:rPr>
          <w:color w:val="000000" w:themeColor="text1"/>
          <w:sz w:val="28"/>
          <w:szCs w:val="28"/>
        </w:rPr>
      </w:pPr>
      <w:r>
        <w:rPr>
          <w:color w:val="000000" w:themeColor="text1"/>
          <w:sz w:val="28"/>
          <w:szCs w:val="28"/>
        </w:rPr>
        <w:t>9.3. Проведение работ при прокладке или ремонте коммуникаций, планировке грунта.</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pPr>
        <w:pStyle w:val="3"/>
        <w:shd w:val="clear" w:color="auto" w:fill="FFFFFF"/>
        <w:spacing w:before="0" w:after="0"/>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9.3.3. При производстве работ в ночное время на территории населенного пункта необходимо соблюдать п.2 статьи 2.3. </w:t>
      </w:r>
      <w:r>
        <w:rPr>
          <w:rFonts w:cs="Times New Roman" w:ascii="Times New Roman" w:hAnsi="Times New Roman"/>
          <w:bCs/>
          <w:color w:val="000000" w:themeColor="text1"/>
          <w:sz w:val="28"/>
          <w:szCs w:val="28"/>
        </w:rPr>
        <w:t>Областного закона от 25.10.2002 № 273-ЗС "Об административных правонарушениях».</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9.3.6. До начала производства работ по разрытию необходимо:</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 установить дорожные знаки в соответствии с согласованной схемой;</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 оградить место производства работ, на ограждениях вывесить табличку с</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9.3.13. Наледи, образовавшиеся из-за аварий на подземных коммуникациях, необходимо ликвидировать организациям - владельцам коммуникаций, либона основании договора специализированным организациям за счет владельцев коммуникаций.</w:t>
      </w:r>
    </w:p>
    <w:p>
      <w:pPr>
        <w:pStyle w:val="ListParagraph"/>
        <w:numPr>
          <w:ilvl w:val="0"/>
          <w:numId w:val="5"/>
        </w:numPr>
        <w:spacing w:before="120" w:after="0"/>
        <w:ind w:left="0" w:hanging="0"/>
        <w:contextualSpacing/>
        <w:jc w:val="center"/>
        <w:rPr>
          <w:rFonts w:ascii="Times New Roman" w:hAnsi="Times New Roman" w:cs="Times New Roman"/>
          <w:b/>
          <w:b/>
          <w:color w:val="000000" w:themeColor="text1"/>
        </w:rPr>
      </w:pPr>
      <w:r>
        <w:rPr>
          <w:rFonts w:cs="Times New Roman" w:ascii="Times New Roman" w:hAnsi="Times New Roman"/>
          <w:b/>
          <w:color w:val="000000" w:themeColor="text1"/>
        </w:rPr>
        <w:t>ТРЕБОВАНИЯ К БЛАГОУСТРОЙСТВУ НА ТЕРРИТОРИЯХ</w:t>
      </w:r>
    </w:p>
    <w:p>
      <w:pPr>
        <w:pStyle w:val="Normal"/>
        <w:spacing w:before="0" w:after="120"/>
        <w:jc w:val="center"/>
        <w:rPr>
          <w:rFonts w:ascii="Times New Roman" w:hAnsi="Times New Roman" w:cs="Times New Roman"/>
          <w:b/>
          <w:b/>
          <w:color w:val="000000" w:themeColor="text1"/>
        </w:rPr>
      </w:pPr>
      <w:r>
        <w:rPr>
          <w:rFonts w:cs="Times New Roman" w:ascii="Times New Roman" w:hAnsi="Times New Roman"/>
          <w:b/>
          <w:color w:val="000000" w:themeColor="text1"/>
        </w:rPr>
        <w:t>ПРОИЗВОДСТВЕННОГО НАЗНАЧЕНИЯ</w:t>
      </w:r>
    </w:p>
    <w:p>
      <w:pPr>
        <w:pStyle w:val="25"/>
        <w:numPr>
          <w:ilvl w:val="1"/>
          <w:numId w:val="5"/>
        </w:numPr>
        <w:shd w:val="clear" w:color="auto" w:fill="auto"/>
        <w:tabs>
          <w:tab w:val="left" w:pos="1276" w:leader="none"/>
        </w:tabs>
        <w:spacing w:lineRule="auto" w:line="240" w:before="0" w:after="0"/>
        <w:ind w:firstLine="709"/>
        <w:jc w:val="both"/>
        <w:rPr>
          <w:color w:val="000000" w:themeColor="text1"/>
          <w:sz w:val="28"/>
          <w:szCs w:val="28"/>
        </w:rPr>
      </w:pPr>
      <w:r>
        <w:rPr>
          <w:color w:val="000000" w:themeColor="text1"/>
          <w:sz w:val="28"/>
          <w:szCs w:val="28"/>
        </w:rPr>
        <w:t xml:space="preserve">Объектами благоустройства на территориях производственного назначения являются общественные пространства (предзаводские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Pr>
          <w:color w:val="000000"/>
          <w:sz w:val="28"/>
          <w:szCs w:val="28"/>
        </w:rPr>
        <w:t>В</w:t>
      </w:r>
      <w:r>
        <w:rPr>
          <w:color w:val="000000" w:themeColor="text1"/>
          <w:sz w:val="28"/>
          <w:szCs w:val="28"/>
        </w:rPr>
        <w:t>.</w:t>
      </w:r>
    </w:p>
    <w:p>
      <w:pPr>
        <w:pStyle w:val="ListParagraph"/>
        <w:numPr>
          <w:ilvl w:val="2"/>
          <w:numId w:val="5"/>
        </w:numPr>
        <w:ind w:left="720"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pPr>
        <w:pStyle w:val="ListParagraph"/>
        <w:widowControl/>
        <w:numPr>
          <w:ilvl w:val="2"/>
          <w:numId w:val="5"/>
        </w:numPr>
        <w:ind w:left="720"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Pr>
          <w:rFonts w:cs="Times New Roman" w:ascii="Times New Roman" w:hAnsi="Times New Roman"/>
          <w:bCs/>
          <w:color w:val="000000" w:themeColor="text1"/>
          <w:sz w:val="28"/>
          <w:szCs w:val="28"/>
        </w:rPr>
        <w:t xml:space="preserve">Генеральные планы промышленных предприятий», </w:t>
      </w:r>
      <w:r>
        <w:rPr>
          <w:rFonts w:cs="Times New Roman" w:ascii="Times New Roman" w:hAnsi="Times New Roman"/>
          <w:color w:val="000000" w:themeColor="text1"/>
          <w:sz w:val="28"/>
          <w:szCs w:val="28"/>
        </w:rPr>
        <w:t>определяя площадь из расчета 0,6-0,9 га на 1 тыс. работающих. Под озеленение и размещение элементов благоустройства следует отводить не менее 40-50 % территории площади.</w:t>
      </w:r>
    </w:p>
    <w:p>
      <w:pPr>
        <w:pStyle w:val="ListParagraph"/>
        <w:numPr>
          <w:ilvl w:val="2"/>
          <w:numId w:val="5"/>
        </w:numPr>
        <w:ind w:left="720"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pPr>
        <w:pStyle w:val="ListParagraph"/>
        <w:numPr>
          <w:ilvl w:val="2"/>
          <w:numId w:val="5"/>
        </w:numPr>
        <w:ind w:left="720"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pPr>
        <w:pStyle w:val="ListParagraph"/>
        <w:numPr>
          <w:ilvl w:val="2"/>
          <w:numId w:val="5"/>
        </w:numPr>
        <w:ind w:left="720"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pPr>
        <w:pStyle w:val="ListParagraph"/>
        <w:numPr>
          <w:ilvl w:val="2"/>
          <w:numId w:val="5"/>
        </w:numPr>
        <w:ind w:left="720"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pPr>
        <w:pStyle w:val="ListParagraph"/>
        <w:numPr>
          <w:ilvl w:val="2"/>
          <w:numId w:val="5"/>
        </w:numPr>
        <w:ind w:left="720"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pPr>
        <w:pStyle w:val="ListParagraph"/>
        <w:numPr>
          <w:ilvl w:val="2"/>
          <w:numId w:val="5"/>
        </w:numPr>
        <w:ind w:left="720"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pPr>
        <w:pStyle w:val="ListParagraph"/>
        <w:numPr>
          <w:ilvl w:val="2"/>
          <w:numId w:val="5"/>
        </w:numPr>
        <w:ind w:left="720"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pPr>
        <w:pStyle w:val="ListParagraph"/>
        <w:numPr>
          <w:ilvl w:val="2"/>
          <w:numId w:val="5"/>
        </w:numPr>
        <w:ind w:left="720"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pPr>
        <w:pStyle w:val="ListParagraph"/>
        <w:numPr>
          <w:ilvl w:val="2"/>
          <w:numId w:val="5"/>
        </w:numPr>
        <w:ind w:left="720"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pPr>
        <w:pStyle w:val="ListParagraph"/>
        <w:numPr>
          <w:ilvl w:val="2"/>
          <w:numId w:val="5"/>
        </w:numPr>
        <w:ind w:left="720"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pPr>
        <w:pStyle w:val="ListParagraph"/>
        <w:numPr>
          <w:ilvl w:val="2"/>
          <w:numId w:val="5"/>
        </w:numPr>
        <w:ind w:left="720"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pPr>
        <w:pStyle w:val="25"/>
        <w:numPr>
          <w:ilvl w:val="2"/>
          <w:numId w:val="5"/>
        </w:numPr>
        <w:shd w:val="clear" w:color="auto" w:fill="auto"/>
        <w:tabs>
          <w:tab w:val="left" w:pos="1276" w:leader="none"/>
        </w:tabs>
        <w:spacing w:lineRule="auto" w:line="240" w:before="0" w:after="0"/>
        <w:ind w:firstLine="426"/>
        <w:jc w:val="both"/>
        <w:rPr>
          <w:color w:val="000000" w:themeColor="text1"/>
          <w:sz w:val="28"/>
          <w:szCs w:val="28"/>
        </w:rPr>
      </w:pPr>
      <w:r>
        <w:rPr>
          <w:color w:val="000000" w:themeColor="text1"/>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pPr>
        <w:pStyle w:val="25"/>
        <w:keepNext/>
        <w:keepLines/>
        <w:numPr>
          <w:ilvl w:val="1"/>
          <w:numId w:val="5"/>
        </w:numPr>
        <w:shd w:val="clear" w:color="auto" w:fill="auto"/>
        <w:tabs>
          <w:tab w:val="left" w:pos="426" w:leader="none"/>
          <w:tab w:val="left" w:pos="1276" w:leader="none"/>
        </w:tabs>
        <w:spacing w:lineRule="auto" w:line="240" w:before="0" w:after="0"/>
        <w:ind w:firstLine="709"/>
        <w:jc w:val="both"/>
        <w:rPr>
          <w:color w:val="000000" w:themeColor="text1"/>
          <w:sz w:val="24"/>
          <w:szCs w:val="24"/>
        </w:rPr>
      </w:pPr>
      <w:r>
        <w:rPr>
          <w:color w:val="000000" w:themeColor="text1"/>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Pr>
          <w:color w:val="00000A"/>
          <w:sz w:val="28"/>
          <w:szCs w:val="28"/>
        </w:rPr>
        <w:t>СанПиН 2.2.1/2.1.1.1203</w:t>
      </w:r>
      <w:r>
        <w:rPr>
          <w:color w:val="000000" w:themeColor="text1"/>
          <w:sz w:val="28"/>
          <w:szCs w:val="28"/>
        </w:rPr>
        <w:t xml:space="preserve">. </w:t>
      </w:r>
    </w:p>
    <w:p>
      <w:pPr>
        <w:pStyle w:val="ListParagraph"/>
        <w:numPr>
          <w:ilvl w:val="2"/>
          <w:numId w:val="5"/>
        </w:numPr>
        <w:ind w:left="720"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pPr>
        <w:pStyle w:val="25"/>
        <w:numPr>
          <w:ilvl w:val="0"/>
          <w:numId w:val="5"/>
        </w:numPr>
        <w:shd w:val="clear" w:color="auto" w:fill="auto"/>
        <w:tabs>
          <w:tab w:val="left" w:pos="284" w:leader="none"/>
        </w:tabs>
        <w:spacing w:lineRule="auto" w:line="240" w:before="120" w:after="120"/>
        <w:ind w:left="0" w:hanging="0"/>
        <w:rPr/>
      </w:pPr>
      <w:r>
        <w:rPr>
          <w:b/>
          <w:color w:val="000000" w:themeColor="text1"/>
          <w:sz w:val="24"/>
          <w:szCs w:val="24"/>
        </w:rPr>
        <w:t xml:space="preserve">ОСОБЫЕ ТРЕБОВАНИЯ К ДОСТУПНОСТИ ГОРОДСКОЙ СРЕДЫ ДЛЯ </w:t>
      </w:r>
      <w:r>
        <w:rPr>
          <w:b/>
          <w:color w:val="000000" w:themeColor="text1"/>
          <w:sz w:val="24"/>
          <w:szCs w:val="24"/>
        </w:rPr>
        <w:t>МАЛО МОБИЛЬНЫХ</w:t>
      </w:r>
      <w:r>
        <w:rPr>
          <w:b/>
          <w:color w:val="000000" w:themeColor="text1"/>
          <w:sz w:val="24"/>
          <w:szCs w:val="24"/>
        </w:rPr>
        <w:t xml:space="preserve"> ГРУПП НАСЕЛЕНИЯ</w:t>
      </w:r>
    </w:p>
    <w:p>
      <w:pPr>
        <w:pStyle w:val="25"/>
        <w:shd w:val="clear" w:color="auto" w:fill="auto"/>
        <w:tabs>
          <w:tab w:val="left" w:pos="284" w:leader="none"/>
        </w:tabs>
        <w:spacing w:lineRule="auto" w:line="240" w:before="0" w:after="0"/>
        <w:ind w:firstLine="709"/>
        <w:jc w:val="both"/>
        <w:rPr/>
      </w:pPr>
      <w:r>
        <w:rPr>
          <w:color w:val="000000" w:themeColor="text1"/>
          <w:sz w:val="28"/>
          <w:szCs w:val="28"/>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w:t>
      </w:r>
      <w:r>
        <w:rPr>
          <w:color w:val="000000" w:themeColor="text1"/>
          <w:sz w:val="28"/>
          <w:szCs w:val="28"/>
        </w:rPr>
        <w:t>мало мобильных</w:t>
      </w:r>
      <w:r>
        <w:rPr>
          <w:color w:val="000000" w:themeColor="text1"/>
          <w:sz w:val="28"/>
          <w:szCs w:val="28"/>
        </w:rPr>
        <w:t xml:space="preserve"> групп населения. </w:t>
      </w:r>
    </w:p>
    <w:p>
      <w:pPr>
        <w:pStyle w:val="25"/>
        <w:shd w:val="clear" w:color="auto" w:fill="auto"/>
        <w:tabs>
          <w:tab w:val="left" w:pos="284" w:leader="none"/>
        </w:tabs>
        <w:spacing w:lineRule="auto" w:line="240" w:before="0" w:after="0"/>
        <w:ind w:firstLine="709"/>
        <w:jc w:val="both"/>
        <w:rPr>
          <w:color w:val="000000" w:themeColor="text1"/>
          <w:spacing w:val="2"/>
          <w:sz w:val="28"/>
          <w:szCs w:val="28"/>
          <w:highlight w:val="white"/>
        </w:rPr>
      </w:pPr>
      <w:r>
        <w:rPr>
          <w:color w:val="000000" w:themeColor="text1"/>
          <w:sz w:val="28"/>
          <w:szCs w:val="28"/>
        </w:rPr>
        <w:t>11.2. П</w:t>
      </w:r>
      <w:r>
        <w:rPr>
          <w:color w:val="000000" w:themeColor="text1"/>
          <w:spacing w:val="2"/>
          <w:sz w:val="28"/>
          <w:szCs w:val="28"/>
          <w:shd w:fill="FFFFFF" w:val="clear"/>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pPr>
        <w:pStyle w:val="25"/>
        <w:shd w:val="clear" w:color="auto" w:fill="auto"/>
        <w:tabs>
          <w:tab w:val="left" w:pos="284" w:leader="none"/>
        </w:tabs>
        <w:spacing w:lineRule="auto" w:line="240" w:before="0" w:after="0"/>
        <w:ind w:firstLine="709"/>
        <w:jc w:val="both"/>
        <w:rPr/>
      </w:pPr>
      <w:r>
        <w:rPr>
          <w:color w:val="000000" w:themeColor="text1"/>
          <w:spacing w:val="2"/>
          <w:sz w:val="28"/>
          <w:szCs w:val="28"/>
          <w:shd w:fill="FFFFFF" w:val="clear"/>
        </w:rPr>
        <w:t xml:space="preserve">11.3. Основу доступной для инвалидов среды жизнедеятельности должен составлять </w:t>
      </w:r>
      <w:r>
        <w:rPr>
          <w:color w:val="000000" w:themeColor="text1"/>
          <w:spacing w:val="2"/>
          <w:sz w:val="28"/>
          <w:szCs w:val="28"/>
          <w:shd w:fill="FFFFFF" w:val="clear"/>
        </w:rPr>
        <w:t>без барьерный</w:t>
      </w:r>
      <w:r>
        <w:rPr>
          <w:color w:val="000000" w:themeColor="text1"/>
          <w:spacing w:val="2"/>
          <w:sz w:val="28"/>
          <w:szCs w:val="28"/>
          <w:shd w:fill="FFFFFF" w:val="clear"/>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pPr>
        <w:pStyle w:val="25"/>
        <w:shd w:val="clear" w:color="auto" w:fill="auto"/>
        <w:tabs>
          <w:tab w:val="left" w:pos="284" w:leader="none"/>
        </w:tabs>
        <w:spacing w:lineRule="auto" w:line="240" w:before="0" w:after="0"/>
        <w:ind w:firstLine="709"/>
        <w:jc w:val="both"/>
        <w:rPr/>
      </w:pPr>
      <w:r>
        <w:rPr>
          <w:color w:val="000000" w:themeColor="text1"/>
          <w:spacing w:val="2"/>
          <w:sz w:val="28"/>
          <w:szCs w:val="28"/>
          <w:shd w:fill="FFFFFF" w:val="clear"/>
        </w:rPr>
        <w:t xml:space="preserve">11.4. Основные элементы </w:t>
      </w:r>
      <w:r>
        <w:rPr>
          <w:color w:val="000000" w:themeColor="text1"/>
          <w:spacing w:val="2"/>
          <w:sz w:val="28"/>
          <w:szCs w:val="28"/>
          <w:shd w:fill="FFFFFF" w:val="clear"/>
        </w:rPr>
        <w:t>без барьерного</w:t>
      </w:r>
      <w:r>
        <w:rPr>
          <w:color w:val="000000" w:themeColor="text1"/>
          <w:spacing w:val="2"/>
          <w:sz w:val="28"/>
          <w:szCs w:val="28"/>
          <w:shd w:fill="FFFFFF" w:val="clear"/>
        </w:rPr>
        <w:t xml:space="preserve"> каркаса территории:</w:t>
      </w:r>
    </w:p>
    <w:p>
      <w:pPr>
        <w:pStyle w:val="25"/>
        <w:shd w:val="clear" w:color="auto" w:fill="auto"/>
        <w:tabs>
          <w:tab w:val="left" w:pos="284" w:leader="none"/>
        </w:tabs>
        <w:spacing w:lineRule="auto" w:line="240" w:before="0" w:after="0"/>
        <w:ind w:firstLine="426"/>
        <w:jc w:val="both"/>
        <w:rPr>
          <w:color w:val="000000" w:themeColor="text1"/>
          <w:spacing w:val="2"/>
          <w:sz w:val="28"/>
          <w:szCs w:val="28"/>
          <w:highlight w:val="white"/>
        </w:rPr>
      </w:pPr>
      <w:r>
        <w:rPr>
          <w:color w:val="000000" w:themeColor="text1"/>
          <w:spacing w:val="2"/>
          <w:sz w:val="28"/>
          <w:szCs w:val="28"/>
          <w:shd w:fill="FFFFFF" w:val="clear"/>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pPr>
        <w:pStyle w:val="25"/>
        <w:shd w:val="clear" w:color="auto" w:fill="auto"/>
        <w:tabs>
          <w:tab w:val="left" w:pos="284" w:leader="none"/>
        </w:tabs>
        <w:spacing w:lineRule="auto" w:line="240" w:before="0" w:after="0"/>
        <w:ind w:firstLine="426"/>
        <w:jc w:val="both"/>
        <w:rPr>
          <w:color w:val="000000" w:themeColor="text1"/>
          <w:spacing w:val="2"/>
          <w:sz w:val="28"/>
          <w:szCs w:val="28"/>
          <w:highlight w:val="white"/>
        </w:rPr>
      </w:pPr>
      <w:r>
        <w:rPr>
          <w:color w:val="000000" w:themeColor="text1"/>
          <w:spacing w:val="2"/>
          <w:sz w:val="28"/>
          <w:szCs w:val="28"/>
          <w:shd w:fill="FFFFFF" w:val="clear"/>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pPr>
        <w:pStyle w:val="25"/>
        <w:shd w:val="clear" w:color="auto" w:fill="auto"/>
        <w:tabs>
          <w:tab w:val="left" w:pos="284" w:leader="none"/>
        </w:tabs>
        <w:spacing w:lineRule="auto" w:line="240" w:before="0" w:after="0"/>
        <w:ind w:firstLine="426"/>
        <w:jc w:val="both"/>
        <w:rPr/>
      </w:pPr>
      <w:r>
        <w:rPr>
          <w:color w:val="000000" w:themeColor="text1"/>
          <w:spacing w:val="2"/>
          <w:sz w:val="28"/>
          <w:szCs w:val="28"/>
          <w:shd w:fill="FFFFFF" w:val="clear"/>
        </w:rPr>
        <w:t xml:space="preserve">11.4.3. Обустройство пандусов и элементов предупреждения и на пересечениях пешеходных коммуникаций </w:t>
      </w:r>
      <w:r>
        <w:rPr>
          <w:color w:val="000000" w:themeColor="text1"/>
          <w:spacing w:val="2"/>
          <w:sz w:val="28"/>
          <w:szCs w:val="28"/>
          <w:shd w:fill="FFFFFF" w:val="clear"/>
        </w:rPr>
        <w:t>без барьерного</w:t>
      </w:r>
      <w:r>
        <w:rPr>
          <w:color w:val="000000" w:themeColor="text1"/>
          <w:spacing w:val="2"/>
          <w:sz w:val="28"/>
          <w:szCs w:val="28"/>
          <w:shd w:fill="FFFFFF" w:val="clear"/>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pPr>
        <w:pStyle w:val="25"/>
        <w:shd w:val="clear" w:color="auto" w:fill="auto"/>
        <w:tabs>
          <w:tab w:val="left" w:pos="284" w:leader="none"/>
        </w:tabs>
        <w:spacing w:lineRule="auto" w:line="240" w:before="0" w:after="0"/>
        <w:ind w:firstLine="426"/>
        <w:jc w:val="both"/>
        <w:rPr>
          <w:color w:val="000000" w:themeColor="text1"/>
          <w:spacing w:val="2"/>
          <w:sz w:val="28"/>
          <w:szCs w:val="28"/>
        </w:rPr>
      </w:pPr>
      <w:r>
        <w:rPr>
          <w:color w:val="000000" w:themeColor="text1"/>
          <w:spacing w:val="2"/>
          <w:sz w:val="28"/>
          <w:szCs w:val="28"/>
          <w:shd w:fill="FFFFFF" w:val="clear"/>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pPr>
        <w:pStyle w:val="25"/>
        <w:shd w:val="clear" w:color="auto" w:fill="auto"/>
        <w:tabs>
          <w:tab w:val="left" w:pos="284" w:leader="none"/>
        </w:tabs>
        <w:spacing w:lineRule="auto" w:line="240" w:before="0" w:after="0"/>
        <w:ind w:firstLine="426"/>
        <w:jc w:val="both"/>
        <w:rPr>
          <w:color w:val="000000" w:themeColor="text1"/>
          <w:spacing w:val="2"/>
          <w:sz w:val="28"/>
          <w:szCs w:val="28"/>
          <w:highlight w:val="white"/>
        </w:rPr>
      </w:pPr>
      <w:r>
        <w:rPr>
          <w:color w:val="000000" w:themeColor="text1"/>
          <w:spacing w:val="2"/>
          <w:sz w:val="28"/>
          <w:szCs w:val="28"/>
          <w:shd w:fill="FFFFFF" w:val="clear"/>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pPr>
        <w:pStyle w:val="25"/>
        <w:shd w:val="clear" w:color="auto" w:fill="auto"/>
        <w:tabs>
          <w:tab w:val="left" w:pos="284" w:leader="none"/>
        </w:tabs>
        <w:spacing w:lineRule="auto" w:line="240" w:before="0" w:after="0"/>
        <w:ind w:firstLine="426"/>
        <w:jc w:val="both"/>
        <w:rPr>
          <w:color w:val="000000" w:themeColor="text1"/>
          <w:spacing w:val="2"/>
          <w:sz w:val="28"/>
          <w:szCs w:val="28"/>
          <w:highlight w:val="white"/>
        </w:rPr>
      </w:pPr>
      <w:r>
        <w:rPr>
          <w:color w:val="000000" w:themeColor="text1"/>
          <w:spacing w:val="2"/>
          <w:sz w:val="28"/>
          <w:szCs w:val="28"/>
          <w:shd w:fill="FFFFFF" w:val="clear"/>
        </w:rPr>
        <w:t>11.4.6. Элементы информационной системы для инвалидов, включая:</w:t>
      </w:r>
    </w:p>
    <w:p>
      <w:pPr>
        <w:pStyle w:val="25"/>
        <w:shd w:val="clear" w:color="auto" w:fill="auto"/>
        <w:tabs>
          <w:tab w:val="left" w:pos="284" w:leader="none"/>
        </w:tabs>
        <w:spacing w:lineRule="auto" w:line="240" w:before="0" w:after="0"/>
        <w:ind w:firstLine="426"/>
        <w:jc w:val="both"/>
        <w:rPr>
          <w:color w:val="000000" w:themeColor="text1"/>
          <w:spacing w:val="2"/>
          <w:sz w:val="28"/>
          <w:szCs w:val="28"/>
          <w:highlight w:val="white"/>
        </w:rPr>
      </w:pPr>
      <w:r>
        <w:rPr>
          <w:color w:val="000000" w:themeColor="text1"/>
          <w:spacing w:val="2"/>
          <w:sz w:val="28"/>
          <w:szCs w:val="28"/>
          <w:shd w:fill="FFFFFF" w:val="clear"/>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pPr>
        <w:pStyle w:val="25"/>
        <w:shd w:val="clear" w:color="auto" w:fill="auto"/>
        <w:tabs>
          <w:tab w:val="left" w:pos="284" w:leader="none"/>
        </w:tabs>
        <w:spacing w:lineRule="auto" w:line="240" w:before="0" w:after="0"/>
        <w:ind w:firstLine="426"/>
        <w:jc w:val="both"/>
        <w:rPr>
          <w:color w:val="000000" w:themeColor="text1"/>
          <w:spacing w:val="2"/>
          <w:sz w:val="28"/>
          <w:szCs w:val="28"/>
          <w:highlight w:val="white"/>
        </w:rPr>
      </w:pPr>
      <w:r>
        <w:rPr>
          <w:color w:val="000000" w:themeColor="text1"/>
          <w:spacing w:val="2"/>
          <w:sz w:val="28"/>
          <w:szCs w:val="28"/>
          <w:shd w:fill="FFFFFF" w:val="clear"/>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pPr>
        <w:pStyle w:val="25"/>
        <w:shd w:val="clear" w:color="auto" w:fill="auto"/>
        <w:tabs>
          <w:tab w:val="left" w:pos="284" w:leader="none"/>
        </w:tabs>
        <w:spacing w:lineRule="auto" w:line="240" w:before="0" w:after="0"/>
        <w:ind w:firstLine="426"/>
        <w:jc w:val="both"/>
        <w:rPr>
          <w:color w:val="000000" w:themeColor="text1"/>
          <w:spacing w:val="2"/>
          <w:sz w:val="28"/>
          <w:szCs w:val="28"/>
          <w:highlight w:val="white"/>
        </w:rPr>
      </w:pPr>
      <w:r>
        <w:rPr>
          <w:color w:val="000000" w:themeColor="text1"/>
          <w:spacing w:val="2"/>
          <w:sz w:val="28"/>
          <w:szCs w:val="28"/>
          <w:shd w:fill="FFFFFF" w:val="clear"/>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pPr>
        <w:pStyle w:val="25"/>
        <w:shd w:val="clear" w:color="auto" w:fill="auto"/>
        <w:tabs>
          <w:tab w:val="left" w:pos="284" w:leader="none"/>
        </w:tabs>
        <w:spacing w:lineRule="auto" w:line="240" w:before="0" w:after="0"/>
        <w:ind w:firstLine="709"/>
        <w:jc w:val="both"/>
        <w:rPr>
          <w:color w:val="000000" w:themeColor="text1"/>
          <w:spacing w:val="2"/>
          <w:sz w:val="28"/>
          <w:szCs w:val="28"/>
          <w:highlight w:val="white"/>
        </w:rPr>
      </w:pPr>
      <w:r>
        <w:rPr>
          <w:color w:val="000000" w:themeColor="text1"/>
          <w:spacing w:val="2"/>
          <w:sz w:val="28"/>
          <w:szCs w:val="28"/>
          <w:shd w:fill="FFFFFF" w:val="clear"/>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pPr>
        <w:pStyle w:val="Normal"/>
        <w:ind w:firstLine="709"/>
        <w:jc w:val="both"/>
        <w:rPr/>
      </w:pPr>
      <w:r>
        <w:rPr>
          <w:rFonts w:cs="Times New Roman" w:ascii="Times New Roman" w:hAnsi="Times New Roman"/>
          <w:color w:val="000000" w:themeColor="text1"/>
          <w:sz w:val="28"/>
          <w:szCs w:val="28"/>
        </w:rPr>
        <w:t xml:space="preserve">11.6. Органам местного самоуправления муниципального образования с целью формирования доступной среды для инвалидов и других </w:t>
      </w:r>
      <w:r>
        <w:rPr>
          <w:rFonts w:cs="Times New Roman" w:ascii="Times New Roman" w:hAnsi="Times New Roman"/>
          <w:color w:val="000000" w:themeColor="text1"/>
          <w:sz w:val="28"/>
          <w:szCs w:val="28"/>
        </w:rPr>
        <w:t>мало мобильных</w:t>
      </w:r>
      <w:r>
        <w:rPr>
          <w:rFonts w:cs="Times New Roman" w:ascii="Times New Roman" w:hAnsi="Times New Roman"/>
          <w:color w:val="000000" w:themeColor="text1"/>
          <w:sz w:val="28"/>
          <w:szCs w:val="28"/>
        </w:rPr>
        <w:t xml:space="preserve"> групп населения необходимо: </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укомплектовать библиотеки, образовательные учреждения адаптивно-техническими средствами для инвалидов и МГН («говорящими книгами» на флеш-картах и специальными аппаратами для их воспроизведения);</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организовать проведение мероприятий(фестивалей, спартакиад и др.) для инвалидов и МГН, в том числе для детей-инвалидов,в масштабах муниципального образования, межмуниципальных мероприятий.</w:t>
      </w:r>
    </w:p>
    <w:p>
      <w:pPr>
        <w:pStyle w:val="25"/>
        <w:numPr>
          <w:ilvl w:val="0"/>
          <w:numId w:val="5"/>
        </w:numPr>
        <w:shd w:val="clear" w:color="auto" w:fill="auto"/>
        <w:tabs>
          <w:tab w:val="left" w:pos="284" w:leader="none"/>
        </w:tabs>
        <w:spacing w:lineRule="auto" w:line="240" w:before="120" w:after="120"/>
        <w:ind w:left="0" w:hanging="0"/>
        <w:rPr>
          <w:b/>
          <w:b/>
          <w:color w:val="000000" w:themeColor="text1"/>
          <w:sz w:val="24"/>
          <w:szCs w:val="24"/>
        </w:rPr>
      </w:pPr>
      <w:r>
        <w:rPr>
          <w:b/>
          <w:color w:val="000000" w:themeColor="text1"/>
          <w:sz w:val="24"/>
          <w:szCs w:val="24"/>
        </w:rPr>
        <w:t>ПОРЯДОК СОДЕРЖАНИЯ И ЭКСПЛУАТАЦИИ ОБЪЕКТОВ БЛАГОУСТРОЙСТВА</w:t>
      </w:r>
    </w:p>
    <w:p>
      <w:pPr>
        <w:pStyle w:val="25"/>
        <w:shd w:val="clear" w:color="auto" w:fill="auto"/>
        <w:tabs>
          <w:tab w:val="left" w:pos="1604" w:leader="none"/>
        </w:tabs>
        <w:spacing w:lineRule="auto" w:line="240" w:before="0" w:after="0"/>
        <w:ind w:firstLine="709"/>
        <w:jc w:val="both"/>
        <w:rPr>
          <w:color w:val="000000" w:themeColor="text1"/>
          <w:sz w:val="28"/>
          <w:szCs w:val="28"/>
        </w:rPr>
      </w:pPr>
      <w:r>
        <w:rPr>
          <w:color w:val="000000" w:themeColor="text1"/>
          <w:sz w:val="28"/>
          <w:szCs w:val="28"/>
        </w:rPr>
        <w:t>12.1. Порядок содержания объектов благоустройства   территорий городских, сельских поселений, городских округов Ростовской области устанавливает единые и обязательные к исполнению в населенном пункте нормативы:</w:t>
      </w:r>
    </w:p>
    <w:p>
      <w:pPr>
        <w:pStyle w:val="25"/>
        <w:shd w:val="clear" w:color="auto" w:fill="auto"/>
        <w:tabs>
          <w:tab w:val="left" w:pos="1604" w:leader="none"/>
        </w:tabs>
        <w:spacing w:lineRule="auto" w:line="240" w:before="0" w:after="0"/>
        <w:ind w:firstLine="426"/>
        <w:jc w:val="both"/>
        <w:rPr>
          <w:color w:val="000000" w:themeColor="text1"/>
          <w:sz w:val="28"/>
          <w:szCs w:val="28"/>
        </w:rPr>
      </w:pPr>
      <w:r>
        <w:rPr>
          <w:color w:val="000000" w:themeColor="text1"/>
          <w:sz w:val="28"/>
          <w:szCs w:val="28"/>
        </w:rPr>
        <w:t xml:space="preserve">-положение об уборке территории (Приложение </w:t>
      </w:r>
      <w:r>
        <w:rPr>
          <w:color w:val="000000"/>
          <w:sz w:val="28"/>
          <w:szCs w:val="28"/>
        </w:rPr>
        <w:t>Ж</w:t>
      </w:r>
      <w:r>
        <w:rPr>
          <w:color w:val="000000" w:themeColor="text1"/>
          <w:sz w:val="28"/>
          <w:szCs w:val="28"/>
        </w:rPr>
        <w:t xml:space="preserve"> к Правилам);</w:t>
      </w:r>
    </w:p>
    <w:p>
      <w:pPr>
        <w:pStyle w:val="25"/>
        <w:shd w:val="clear" w:color="auto" w:fill="auto"/>
        <w:tabs>
          <w:tab w:val="left" w:pos="1604" w:leader="none"/>
        </w:tabs>
        <w:spacing w:lineRule="auto" w:line="240" w:before="0" w:after="0"/>
        <w:ind w:firstLine="426"/>
        <w:jc w:val="both"/>
        <w:rPr>
          <w:color w:val="000000" w:themeColor="text1"/>
          <w:sz w:val="28"/>
          <w:szCs w:val="28"/>
        </w:rPr>
      </w:pPr>
      <w:r>
        <w:rPr>
          <w:color w:val="000000" w:themeColor="text1"/>
          <w:sz w:val="28"/>
          <w:szCs w:val="28"/>
        </w:rPr>
        <w:t xml:space="preserve">- порядок содержания элементов благоустройства (Приложение </w:t>
      </w:r>
      <w:r>
        <w:rPr>
          <w:color w:val="000000"/>
          <w:sz w:val="28"/>
          <w:szCs w:val="28"/>
        </w:rPr>
        <w:t>И</w:t>
      </w:r>
      <w:r>
        <w:rPr>
          <w:color w:val="000000" w:themeColor="text1"/>
          <w:sz w:val="28"/>
          <w:szCs w:val="28"/>
        </w:rPr>
        <w:t xml:space="preserve"> к Правилам);</w:t>
      </w:r>
    </w:p>
    <w:p>
      <w:pPr>
        <w:pStyle w:val="25"/>
        <w:shd w:val="clear" w:color="auto" w:fill="auto"/>
        <w:tabs>
          <w:tab w:val="left" w:pos="1604" w:leader="none"/>
        </w:tabs>
        <w:spacing w:lineRule="auto" w:line="240" w:before="0" w:after="0"/>
        <w:ind w:firstLine="426"/>
        <w:jc w:val="both"/>
        <w:rPr>
          <w:color w:val="000000" w:themeColor="text1"/>
          <w:sz w:val="28"/>
          <w:szCs w:val="28"/>
        </w:rPr>
      </w:pPr>
      <w:r>
        <w:rPr>
          <w:color w:val="000000" w:themeColor="text1"/>
          <w:sz w:val="28"/>
          <w:szCs w:val="28"/>
        </w:rPr>
        <w:t xml:space="preserve">- порядок по озеленению территорий и содержанию зеленых насаждений (Приложения А, </w:t>
      </w:r>
      <w:r>
        <w:rPr>
          <w:color w:val="000000"/>
          <w:sz w:val="28"/>
          <w:szCs w:val="28"/>
        </w:rPr>
        <w:t>И</w:t>
      </w:r>
      <w:r>
        <w:rPr>
          <w:color w:val="000000" w:themeColor="text1"/>
          <w:sz w:val="28"/>
          <w:szCs w:val="28"/>
        </w:rPr>
        <w:t xml:space="preserve"> часть 1 к Правилам);</w:t>
      </w:r>
    </w:p>
    <w:p>
      <w:pPr>
        <w:pStyle w:val="25"/>
        <w:shd w:val="clear" w:color="auto" w:fill="auto"/>
        <w:tabs>
          <w:tab w:val="left" w:pos="1604" w:leader="none"/>
        </w:tabs>
        <w:spacing w:lineRule="auto" w:line="240" w:before="0" w:after="0"/>
        <w:ind w:firstLine="426"/>
        <w:jc w:val="both"/>
        <w:rPr>
          <w:color w:val="000000" w:themeColor="text1"/>
          <w:sz w:val="28"/>
          <w:szCs w:val="28"/>
        </w:rPr>
      </w:pPr>
      <w:r>
        <w:rPr>
          <w:color w:val="000000" w:themeColor="text1"/>
          <w:sz w:val="28"/>
          <w:szCs w:val="28"/>
        </w:rPr>
        <w:t>- порядок по содержанию и эксплуатации дорог (часть 9.2, Раздел 9 Правил);</w:t>
      </w:r>
    </w:p>
    <w:p>
      <w:pPr>
        <w:pStyle w:val="25"/>
        <w:shd w:val="clear" w:color="auto" w:fill="auto"/>
        <w:tabs>
          <w:tab w:val="left" w:pos="1604" w:leader="none"/>
        </w:tabs>
        <w:spacing w:lineRule="auto" w:line="240" w:before="0" w:after="0"/>
        <w:ind w:firstLine="426"/>
        <w:jc w:val="both"/>
        <w:rPr>
          <w:color w:val="000000" w:themeColor="text1"/>
          <w:sz w:val="28"/>
          <w:szCs w:val="28"/>
        </w:rPr>
      </w:pPr>
      <w:r>
        <w:rPr>
          <w:color w:val="000000" w:themeColor="text1"/>
          <w:sz w:val="28"/>
          <w:szCs w:val="28"/>
        </w:rPr>
        <w:t>- особые требования к освещению территорий (п. 5.8.8, часть 5.8, Раздел 5 Правил);</w:t>
      </w:r>
    </w:p>
    <w:p>
      <w:pPr>
        <w:pStyle w:val="25"/>
        <w:shd w:val="clear" w:color="auto" w:fill="auto"/>
        <w:tabs>
          <w:tab w:val="left" w:pos="1604" w:leader="none"/>
        </w:tabs>
        <w:spacing w:lineRule="auto" w:line="240" w:before="0" w:after="0"/>
        <w:ind w:firstLine="426"/>
        <w:jc w:val="both"/>
        <w:rPr>
          <w:color w:val="000000" w:themeColor="text1"/>
          <w:sz w:val="28"/>
          <w:szCs w:val="28"/>
        </w:rPr>
      </w:pPr>
      <w:r>
        <w:rPr>
          <w:color w:val="000000" w:themeColor="text1"/>
          <w:sz w:val="28"/>
          <w:szCs w:val="28"/>
        </w:rPr>
        <w:t xml:space="preserve">- порядок содержания строительных площадок (Приложение </w:t>
      </w:r>
      <w:r>
        <w:rPr>
          <w:color w:val="000000"/>
          <w:sz w:val="28"/>
          <w:szCs w:val="28"/>
        </w:rPr>
        <w:t>Д</w:t>
      </w:r>
      <w:r>
        <w:rPr>
          <w:color w:val="000000" w:themeColor="text1"/>
          <w:sz w:val="28"/>
          <w:szCs w:val="28"/>
        </w:rPr>
        <w:t xml:space="preserve"> к Правилам);</w:t>
      </w:r>
    </w:p>
    <w:p>
      <w:pPr>
        <w:pStyle w:val="25"/>
        <w:shd w:val="clear" w:color="auto" w:fill="auto"/>
        <w:tabs>
          <w:tab w:val="left" w:pos="1604" w:leader="none"/>
        </w:tabs>
        <w:spacing w:lineRule="auto" w:line="240" w:before="0" w:after="0"/>
        <w:ind w:firstLine="426"/>
        <w:jc w:val="both"/>
        <w:rPr>
          <w:color w:val="000000" w:themeColor="text1"/>
          <w:sz w:val="28"/>
          <w:szCs w:val="28"/>
        </w:rPr>
      </w:pPr>
      <w:r>
        <w:rPr>
          <w:color w:val="000000" w:themeColor="text1"/>
          <w:sz w:val="28"/>
          <w:szCs w:val="28"/>
        </w:rPr>
        <w:t>- порядок проведения работ при ремонте и реконструкции коммуникаций (часть 9.3, Раздел 9 Правил);</w:t>
      </w:r>
    </w:p>
    <w:p>
      <w:pPr>
        <w:pStyle w:val="25"/>
        <w:shd w:val="clear" w:color="auto" w:fill="auto"/>
        <w:tabs>
          <w:tab w:val="left" w:pos="1604" w:leader="none"/>
        </w:tabs>
        <w:spacing w:lineRule="auto" w:line="240" w:before="0" w:after="0"/>
        <w:ind w:firstLine="426"/>
        <w:jc w:val="both"/>
        <w:rPr>
          <w:color w:val="000000" w:themeColor="text1"/>
          <w:sz w:val="28"/>
          <w:szCs w:val="28"/>
        </w:rPr>
      </w:pPr>
      <w:r>
        <w:rPr>
          <w:color w:val="000000" w:themeColor="text1"/>
          <w:sz w:val="28"/>
          <w:szCs w:val="28"/>
        </w:rPr>
        <w:t>- порядок содержания животных (Нормативный акт муниципального образования);</w:t>
      </w:r>
    </w:p>
    <w:p>
      <w:pPr>
        <w:pStyle w:val="25"/>
        <w:shd w:val="clear" w:color="auto" w:fill="auto"/>
        <w:tabs>
          <w:tab w:val="left" w:pos="1604" w:leader="none"/>
        </w:tabs>
        <w:spacing w:lineRule="auto" w:line="240" w:before="0" w:after="0"/>
        <w:ind w:firstLine="426"/>
        <w:jc w:val="both"/>
        <w:rPr>
          <w:color w:val="000000" w:themeColor="text1"/>
          <w:sz w:val="28"/>
          <w:szCs w:val="28"/>
        </w:rPr>
      </w:pPr>
      <w:r>
        <w:rPr>
          <w:color w:val="000000" w:themeColor="text1"/>
          <w:sz w:val="28"/>
          <w:szCs w:val="28"/>
        </w:rPr>
        <w:t>- особые требования к доступности городской среды (Раздел 11 Правил);</w:t>
      </w:r>
    </w:p>
    <w:p>
      <w:pPr>
        <w:pStyle w:val="25"/>
        <w:shd w:val="clear" w:color="auto" w:fill="auto"/>
        <w:tabs>
          <w:tab w:val="left" w:pos="1604" w:leader="none"/>
        </w:tabs>
        <w:spacing w:lineRule="auto" w:line="240" w:before="0" w:after="0"/>
        <w:ind w:firstLine="426"/>
        <w:jc w:val="both"/>
        <w:rPr>
          <w:color w:val="000000" w:themeColor="text1"/>
          <w:sz w:val="28"/>
          <w:szCs w:val="28"/>
        </w:rPr>
      </w:pPr>
      <w:r>
        <w:rPr>
          <w:color w:val="000000" w:themeColor="text1"/>
          <w:sz w:val="28"/>
          <w:szCs w:val="28"/>
        </w:rPr>
        <w:t xml:space="preserve">- особые требования к праздничному оформлению населенного пункта (Нормативный акт муниципального образования); </w:t>
      </w:r>
    </w:p>
    <w:p>
      <w:pPr>
        <w:pStyle w:val="25"/>
        <w:shd w:val="clear" w:color="auto" w:fill="auto"/>
        <w:tabs>
          <w:tab w:val="left" w:pos="1604" w:leader="none"/>
        </w:tabs>
        <w:spacing w:lineRule="auto" w:line="240" w:before="0" w:after="0"/>
        <w:ind w:firstLine="426"/>
        <w:jc w:val="both"/>
        <w:rPr>
          <w:color w:val="000000" w:themeColor="text1"/>
          <w:sz w:val="28"/>
          <w:szCs w:val="28"/>
        </w:rPr>
      </w:pPr>
      <w:r>
        <w:rPr>
          <w:color w:val="000000" w:themeColor="text1"/>
          <w:sz w:val="28"/>
          <w:szCs w:val="28"/>
        </w:rPr>
        <w:t>- основные положения о контроле за соблюдением правил эксплуатации объектов благоустройства (Раздел 13 Правил).</w:t>
      </w:r>
    </w:p>
    <w:p>
      <w:pPr>
        <w:pStyle w:val="25"/>
        <w:shd w:val="clear" w:color="auto" w:fill="auto"/>
        <w:tabs>
          <w:tab w:val="left" w:pos="1617" w:leader="none"/>
        </w:tabs>
        <w:spacing w:lineRule="auto" w:line="240" w:before="0" w:after="0"/>
        <w:ind w:firstLine="709"/>
        <w:jc w:val="both"/>
        <w:rPr>
          <w:color w:val="000000" w:themeColor="text1"/>
          <w:sz w:val="28"/>
          <w:szCs w:val="28"/>
        </w:rPr>
      </w:pPr>
      <w:r>
        <w:rPr>
          <w:color w:val="000000" w:themeColor="text1"/>
          <w:sz w:val="28"/>
          <w:szCs w:val="28"/>
        </w:rPr>
        <w:t>12.2. Лица, обязанные организовывать и производить работы по содержанию и эксплуатации объектов благоустройства.</w:t>
      </w:r>
    </w:p>
    <w:p>
      <w:pPr>
        <w:pStyle w:val="25"/>
        <w:shd w:val="clear" w:fill="FFFFFF"/>
        <w:tabs>
          <w:tab w:val="left" w:pos="1594" w:leader="none"/>
        </w:tabs>
        <w:spacing w:lineRule="auto" w:line="240" w:before="0" w:after="0"/>
        <w:ind w:firstLine="426"/>
        <w:jc w:val="both"/>
        <w:rPr>
          <w:rFonts w:eastAsia="Courier New"/>
          <w:color w:val="000000" w:themeColor="text1"/>
          <w:sz w:val="28"/>
          <w:szCs w:val="28"/>
        </w:rPr>
      </w:pPr>
      <w:r>
        <w:rPr>
          <w:color w:val="000000" w:themeColor="text1"/>
          <w:sz w:val="28"/>
          <w:szCs w:val="28"/>
        </w:rPr>
        <w:t>12.2.</w:t>
      </w:r>
      <w:r>
        <w:rPr>
          <w:rFonts w:eastAsia="Courier New"/>
          <w:color w:val="000000" w:themeColor="text1"/>
          <w:sz w:val="28"/>
          <w:szCs w:val="28"/>
        </w:rPr>
        <w:t xml:space="preserve">1. Обязанности по организации и производству работ </w:t>
      </w:r>
      <w:r>
        <w:rPr>
          <w:color w:val="000000" w:themeColor="text1"/>
          <w:sz w:val="28"/>
          <w:szCs w:val="28"/>
        </w:rPr>
        <w:t>по содержанию и эксплуатации объектов благоустройства</w:t>
      </w:r>
      <w:r>
        <w:rPr>
          <w:rFonts w:eastAsia="Courier New"/>
          <w:color w:val="000000" w:themeColor="text1"/>
          <w:sz w:val="28"/>
          <w:szCs w:val="28"/>
        </w:rPr>
        <w:t xml:space="preserve"> возлагаются:</w:t>
      </w:r>
    </w:p>
    <w:p>
      <w:pPr>
        <w:pStyle w:val="25"/>
        <w:shd w:val="clear" w:fill="FFFFFF"/>
        <w:tabs>
          <w:tab w:val="left" w:pos="1594" w:leader="none"/>
        </w:tabs>
        <w:spacing w:lineRule="auto" w:line="240" w:before="0" w:after="0"/>
        <w:ind w:firstLine="426"/>
        <w:jc w:val="both"/>
        <w:rPr>
          <w:rFonts w:eastAsia="Courier New"/>
          <w:color w:val="000000" w:themeColor="text1"/>
          <w:sz w:val="28"/>
          <w:szCs w:val="28"/>
        </w:rPr>
      </w:pPr>
      <w:r>
        <w:rPr>
          <w:rFonts w:eastAsia="Courier New"/>
          <w:color w:val="000000" w:themeColor="text1"/>
          <w:sz w:val="28"/>
          <w:szCs w:val="28"/>
        </w:rPr>
        <w:t xml:space="preserve">а) </w:t>
      </w:r>
      <w:r>
        <w:rPr>
          <w:color w:val="000000" w:themeColor="text1"/>
          <w:sz w:val="28"/>
          <w:szCs w:val="28"/>
        </w:rPr>
        <w:t xml:space="preserve">по содержанию </w:t>
      </w:r>
      <w:r>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Pr>
          <w:rFonts w:eastAsia="Courier New"/>
          <w:color w:val="000000"/>
          <w:sz w:val="28"/>
          <w:szCs w:val="28"/>
        </w:rPr>
        <w:t>а также в случае наличия соглашений об уборке прилегающей территории и определении ее границ</w:t>
      </w:r>
      <w:r>
        <w:rPr>
          <w:rFonts w:eastAsia="Courier New"/>
          <w:color w:val="000000" w:themeColor="text1"/>
          <w:sz w:val="28"/>
          <w:szCs w:val="28"/>
        </w:rPr>
        <w:t>, прилегающей территории – на заказчиков и производителей работ;</w:t>
      </w:r>
    </w:p>
    <w:p>
      <w:pPr>
        <w:pStyle w:val="25"/>
        <w:shd w:val="clear" w:fill="FFFFFF"/>
        <w:tabs>
          <w:tab w:val="left" w:pos="1594" w:leader="none"/>
        </w:tabs>
        <w:spacing w:lineRule="auto" w:line="240" w:before="0" w:after="0"/>
        <w:ind w:firstLine="426"/>
        <w:jc w:val="both"/>
        <w:rPr>
          <w:rFonts w:eastAsia="Courier New"/>
          <w:color w:val="000000" w:themeColor="text1"/>
          <w:sz w:val="28"/>
          <w:szCs w:val="28"/>
        </w:rPr>
      </w:pPr>
      <w:r>
        <w:rPr>
          <w:rFonts w:eastAsia="Courier New"/>
          <w:color w:val="000000" w:themeColor="text1"/>
          <w:sz w:val="28"/>
          <w:szCs w:val="28"/>
        </w:rPr>
        <w:t xml:space="preserve">б) </w:t>
      </w:r>
      <w:r>
        <w:rPr>
          <w:color w:val="000000" w:themeColor="text1"/>
          <w:sz w:val="28"/>
          <w:szCs w:val="28"/>
        </w:rPr>
        <w:t>по содержанию и эксплуатации</w:t>
      </w:r>
      <w:r>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pPr>
        <w:pStyle w:val="25"/>
        <w:shd w:val="clear" w:fill="FFFFFF"/>
        <w:tabs>
          <w:tab w:val="left" w:pos="1594" w:leader="none"/>
        </w:tabs>
        <w:spacing w:lineRule="auto" w:line="240" w:before="0" w:after="0"/>
        <w:ind w:firstLine="426"/>
        <w:jc w:val="both"/>
        <w:rPr>
          <w:rFonts w:eastAsia="Courier New"/>
          <w:color w:val="000000" w:themeColor="text1"/>
          <w:sz w:val="28"/>
          <w:szCs w:val="28"/>
        </w:rPr>
      </w:pPr>
      <w:r>
        <w:rPr>
          <w:rFonts w:eastAsia="Courier New"/>
          <w:color w:val="000000" w:themeColor="text1"/>
          <w:sz w:val="28"/>
          <w:szCs w:val="28"/>
        </w:rPr>
        <w:t xml:space="preserve">в) </w:t>
      </w:r>
      <w:r>
        <w:rPr>
          <w:color w:val="000000" w:themeColor="text1"/>
          <w:sz w:val="28"/>
          <w:szCs w:val="28"/>
        </w:rPr>
        <w:t>по содержанию и эксплуатации</w:t>
      </w:r>
      <w:r>
        <w:rPr>
          <w:rFonts w:eastAsia="Courier New"/>
          <w:color w:val="000000" w:themeColor="text1"/>
          <w:sz w:val="28"/>
          <w:szCs w:val="28"/>
        </w:rPr>
        <w:t xml:space="preserve"> мест временной уличной торговли, а т</w:t>
      </w:r>
      <w:r>
        <w:rPr>
          <w:rFonts w:eastAsia="Courier New"/>
          <w:color w:val="000000"/>
          <w:sz w:val="28"/>
          <w:szCs w:val="28"/>
        </w:rPr>
        <w:t>акже в случае наличия соглашений об уборке прилегающей территории</w:t>
      </w:r>
      <w:r>
        <w:rPr>
          <w:rFonts w:eastAsia="Courier New"/>
          <w:color w:val="FF0000"/>
          <w:sz w:val="28"/>
          <w:szCs w:val="28"/>
        </w:rPr>
        <w:t xml:space="preserve"> </w:t>
      </w:r>
      <w:r>
        <w:rPr>
          <w:rFonts w:eastAsia="Courier New"/>
          <w:color w:val="000000" w:themeColor="text1"/>
          <w:sz w:val="28"/>
          <w:szCs w:val="28"/>
        </w:rPr>
        <w:t xml:space="preserve">к объектам торговли (торговые павильоны, торговые комплексы, палатки, киоски, и т.п.) </w:t>
      </w:r>
      <w:r>
        <w:rPr>
          <w:rFonts w:eastAsia="Courier New"/>
          <w:color w:val="000000"/>
          <w:sz w:val="28"/>
          <w:szCs w:val="28"/>
        </w:rPr>
        <w:t>и определении ее границ</w:t>
      </w:r>
      <w:r>
        <w:rPr>
          <w:rFonts w:eastAsia="Courier New"/>
          <w:color w:val="0066FF"/>
          <w:sz w:val="28"/>
          <w:szCs w:val="28"/>
        </w:rPr>
        <w:t xml:space="preserve">, </w:t>
      </w:r>
      <w:r>
        <w:rPr>
          <w:rFonts w:eastAsia="Courier New"/>
          <w:color w:val="000000" w:themeColor="text1"/>
          <w:sz w:val="28"/>
          <w:szCs w:val="28"/>
        </w:rPr>
        <w:t>прилегающей территории,– на собственников, владельцев или пользователей объектов торговли;</w:t>
      </w:r>
    </w:p>
    <w:p>
      <w:pPr>
        <w:pStyle w:val="25"/>
        <w:shd w:val="clear" w:fill="FFFFFF"/>
        <w:tabs>
          <w:tab w:val="left" w:pos="1594" w:leader="none"/>
        </w:tabs>
        <w:spacing w:lineRule="auto" w:line="240" w:before="0" w:after="0"/>
        <w:ind w:firstLine="426"/>
        <w:jc w:val="both"/>
        <w:rPr>
          <w:rFonts w:eastAsia="Courier New"/>
          <w:color w:val="000000" w:themeColor="text1"/>
          <w:sz w:val="28"/>
          <w:szCs w:val="28"/>
        </w:rPr>
      </w:pPr>
      <w:r>
        <w:rPr>
          <w:rFonts w:eastAsia="Courier New"/>
          <w:color w:val="000000" w:themeColor="text1"/>
          <w:sz w:val="28"/>
          <w:szCs w:val="28"/>
        </w:rPr>
        <w:t xml:space="preserve">г) по </w:t>
      </w:r>
      <w:r>
        <w:rPr>
          <w:color w:val="000000" w:themeColor="text1"/>
          <w:sz w:val="28"/>
          <w:szCs w:val="28"/>
        </w:rPr>
        <w:t xml:space="preserve">содержанию </w:t>
      </w:r>
      <w:r>
        <w:rPr>
          <w:rFonts w:eastAsia="Courier New"/>
          <w:color w:val="000000" w:themeColor="text1"/>
          <w:sz w:val="28"/>
          <w:szCs w:val="28"/>
        </w:rPr>
        <w:t>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pPr>
        <w:pStyle w:val="25"/>
        <w:shd w:val="clear" w:fill="FFFFFF"/>
        <w:tabs>
          <w:tab w:val="left" w:pos="1594" w:leader="none"/>
        </w:tabs>
        <w:spacing w:lineRule="auto" w:line="240" w:before="0" w:after="0"/>
        <w:ind w:firstLine="426"/>
        <w:jc w:val="both"/>
        <w:rPr>
          <w:rFonts w:eastAsia="Courier New"/>
          <w:color w:val="000000" w:themeColor="text1"/>
          <w:sz w:val="28"/>
          <w:szCs w:val="28"/>
        </w:rPr>
      </w:pPr>
      <w:r>
        <w:rPr>
          <w:rFonts w:eastAsia="Courier New"/>
          <w:color w:val="000000" w:themeColor="text1"/>
          <w:sz w:val="28"/>
          <w:szCs w:val="28"/>
        </w:rPr>
        <w:t xml:space="preserve">д) </w:t>
      </w:r>
      <w:r>
        <w:rPr>
          <w:color w:val="000000" w:themeColor="text1"/>
          <w:sz w:val="28"/>
          <w:szCs w:val="28"/>
        </w:rPr>
        <w:t>по содержанию и эксплуатации</w:t>
      </w:r>
      <w:r>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w:t>
      </w:r>
      <w:r>
        <w:rPr>
          <w:rFonts w:eastAsia="Courier New"/>
          <w:color w:val="000000"/>
          <w:sz w:val="28"/>
          <w:szCs w:val="28"/>
        </w:rPr>
        <w:t>в случае наличия соглашений о содержании, уборке прилегающей территории и определении ее границ</w:t>
      </w:r>
      <w:r>
        <w:rPr>
          <w:rFonts w:eastAsia="Courier New"/>
          <w:color w:val="000000" w:themeColor="text1"/>
          <w:sz w:val="28"/>
          <w:szCs w:val="28"/>
        </w:rPr>
        <w:t>,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pPr>
        <w:pStyle w:val="25"/>
        <w:shd w:val="clear" w:fill="FFFFFF"/>
        <w:tabs>
          <w:tab w:val="left" w:pos="1594" w:leader="none"/>
        </w:tabs>
        <w:spacing w:lineRule="auto" w:line="240" w:before="0" w:after="0"/>
        <w:ind w:firstLine="426"/>
        <w:jc w:val="both"/>
        <w:rPr>
          <w:rFonts w:eastAsia="Courier New"/>
          <w:color w:val="000000" w:themeColor="text1"/>
          <w:sz w:val="28"/>
          <w:szCs w:val="28"/>
        </w:rPr>
      </w:pPr>
      <w:r>
        <w:rPr>
          <w:rFonts w:eastAsia="Courier New"/>
          <w:color w:val="000000" w:themeColor="text1"/>
          <w:sz w:val="28"/>
          <w:szCs w:val="28"/>
        </w:rPr>
        <w:t xml:space="preserve">е) </w:t>
      </w:r>
      <w:r>
        <w:rPr>
          <w:color w:val="000000" w:themeColor="text1"/>
          <w:sz w:val="28"/>
          <w:szCs w:val="28"/>
        </w:rPr>
        <w:t>по содержанию и эксплуатации</w:t>
      </w:r>
      <w:r>
        <w:rPr>
          <w:rFonts w:eastAsia="Courier New"/>
          <w:color w:val="000000" w:themeColor="text1"/>
          <w:sz w:val="28"/>
          <w:szCs w:val="28"/>
        </w:rPr>
        <w:t xml:space="preserve"> территорий юридических лиц (индивидуальных предпринимателей), физических лиц и, </w:t>
      </w:r>
      <w:r>
        <w:rPr>
          <w:rFonts w:eastAsia="Courier New"/>
          <w:color w:val="000000"/>
          <w:sz w:val="28"/>
          <w:szCs w:val="28"/>
        </w:rPr>
        <w:t>в случае наличия соглашений о содержании, уборке прилегающей территории и определении ее границ</w:t>
      </w:r>
      <w:r>
        <w:rPr>
          <w:rFonts w:eastAsia="Courier New"/>
          <w:color w:val="000000" w:themeColor="text1"/>
          <w:sz w:val="28"/>
          <w:szCs w:val="28"/>
        </w:rPr>
        <w:t>,  прилегающей территории – на собственника, владельца или пользователя указанной территории;</w:t>
      </w:r>
    </w:p>
    <w:p>
      <w:pPr>
        <w:pStyle w:val="25"/>
        <w:shd w:val="clear" w:fill="FFFFFF"/>
        <w:tabs>
          <w:tab w:val="left" w:pos="1594" w:leader="none"/>
        </w:tabs>
        <w:spacing w:lineRule="auto" w:line="240" w:before="0" w:after="0"/>
        <w:ind w:firstLine="426"/>
        <w:jc w:val="both"/>
        <w:rPr>
          <w:rFonts w:eastAsia="Courier New"/>
          <w:color w:val="000000" w:themeColor="text1"/>
          <w:sz w:val="28"/>
          <w:szCs w:val="28"/>
        </w:rPr>
      </w:pPr>
      <w:r>
        <w:rPr>
          <w:rFonts w:eastAsia="Courier New"/>
          <w:color w:val="000000" w:themeColor="text1"/>
          <w:sz w:val="28"/>
          <w:szCs w:val="28"/>
        </w:rPr>
        <w:t xml:space="preserve">ж) </w:t>
      </w:r>
      <w:r>
        <w:rPr>
          <w:color w:val="000000" w:themeColor="text1"/>
          <w:sz w:val="28"/>
          <w:szCs w:val="28"/>
        </w:rPr>
        <w:t xml:space="preserve">по содержанию и эксплуатации </w:t>
      </w:r>
      <w:r>
        <w:rPr>
          <w:rFonts w:eastAsia="Courier New"/>
          <w:color w:val="000000" w:themeColor="text1"/>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pPr>
        <w:pStyle w:val="25"/>
        <w:shd w:val="clear" w:fill="FFFFFF"/>
        <w:tabs>
          <w:tab w:val="left" w:pos="1594" w:leader="none"/>
        </w:tabs>
        <w:spacing w:lineRule="auto" w:line="240" w:before="0" w:after="0"/>
        <w:ind w:firstLine="426"/>
        <w:jc w:val="both"/>
        <w:rPr>
          <w:rFonts w:eastAsia="Courier New"/>
          <w:color w:val="000000" w:themeColor="text1"/>
          <w:sz w:val="28"/>
          <w:szCs w:val="28"/>
        </w:rPr>
      </w:pPr>
      <w:r>
        <w:rPr>
          <w:rFonts w:eastAsia="Courier New"/>
          <w:color w:val="000000" w:themeColor="text1"/>
          <w:sz w:val="28"/>
          <w:szCs w:val="28"/>
        </w:rPr>
        <w:t xml:space="preserve">и) по содержанию частного домовладения, хозяйственных строений и сооружений, ограждений и, </w:t>
      </w:r>
      <w:r>
        <w:rPr>
          <w:rFonts w:eastAsia="Courier New"/>
          <w:color w:val="000000"/>
          <w:sz w:val="28"/>
          <w:szCs w:val="28"/>
        </w:rPr>
        <w:t>в случае наличия соглашений о содержании, уборке прилегающей территории и определении ее границ</w:t>
      </w:r>
      <w:r>
        <w:rPr>
          <w:rFonts w:eastAsia="Courier New"/>
          <w:color w:val="000000" w:themeColor="text1"/>
          <w:sz w:val="28"/>
          <w:szCs w:val="28"/>
        </w:rPr>
        <w:t>,  прилегающей территории со стороны дорог, улиц (переулков, проходов, проездов), – на собственников, владельцев или пользователей указанных объектов;</w:t>
      </w:r>
    </w:p>
    <w:p>
      <w:pPr>
        <w:pStyle w:val="25"/>
        <w:shd w:val="clear" w:fill="FFFFFF"/>
        <w:tabs>
          <w:tab w:val="left" w:pos="1594" w:leader="none"/>
        </w:tabs>
        <w:spacing w:lineRule="auto" w:line="240" w:before="0" w:after="0"/>
        <w:ind w:firstLine="426"/>
        <w:jc w:val="both"/>
        <w:rPr>
          <w:rFonts w:eastAsia="Courier New"/>
          <w:color w:val="000000" w:themeColor="text1"/>
          <w:sz w:val="28"/>
          <w:szCs w:val="28"/>
        </w:rPr>
      </w:pPr>
      <w:r>
        <w:rPr>
          <w:rFonts w:eastAsia="Courier New"/>
          <w:color w:val="000000" w:themeColor="text1"/>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pPr>
        <w:pStyle w:val="25"/>
        <w:shd w:val="clear" w:fill="FFFFFF"/>
        <w:tabs>
          <w:tab w:val="left" w:pos="1594" w:leader="none"/>
        </w:tabs>
        <w:spacing w:lineRule="auto" w:line="240" w:before="0" w:after="0"/>
        <w:ind w:firstLine="426"/>
        <w:jc w:val="both"/>
        <w:rPr>
          <w:rFonts w:eastAsia="Courier New"/>
          <w:color w:val="000000" w:themeColor="text1"/>
          <w:sz w:val="28"/>
          <w:szCs w:val="28"/>
        </w:rPr>
      </w:pPr>
      <w:r>
        <w:rPr>
          <w:rFonts w:eastAsia="Courier New"/>
          <w:color w:val="000000" w:themeColor="text1"/>
          <w:sz w:val="28"/>
          <w:szCs w:val="28"/>
        </w:rPr>
        <w:t xml:space="preserve">л) по благоустройству и содержанию родников и водных источников, уборке, </w:t>
      </w:r>
      <w:r>
        <w:rPr>
          <w:rFonts w:eastAsia="Courier New"/>
          <w:color w:val="000000"/>
          <w:sz w:val="28"/>
          <w:szCs w:val="28"/>
        </w:rPr>
        <w:t>а также в случае наличия соглашений о содержании, уборке прилегающей территории и определении ее границ</w:t>
      </w:r>
      <w:r>
        <w:rPr>
          <w:rFonts w:eastAsia="Courier New"/>
          <w:color w:val="000000" w:themeColor="text1"/>
          <w:sz w:val="28"/>
          <w:szCs w:val="28"/>
        </w:rPr>
        <w:t>,  прилегающей территории, – на собственников, владельцев, пользователей земельных участков, на которых они расположены.</w:t>
      </w:r>
    </w:p>
    <w:p>
      <w:pPr>
        <w:pStyle w:val="25"/>
        <w:shd w:val="clear" w:fill="FFFFFF"/>
        <w:tabs>
          <w:tab w:val="left" w:pos="1594" w:leader="none"/>
        </w:tabs>
        <w:spacing w:lineRule="auto" w:line="240" w:before="0" w:after="0"/>
        <w:ind w:firstLine="426"/>
        <w:jc w:val="both"/>
        <w:rPr>
          <w:rFonts w:eastAsia="Courier New"/>
          <w:color w:val="000000" w:themeColor="text1"/>
          <w:sz w:val="28"/>
          <w:szCs w:val="28"/>
        </w:rPr>
      </w:pPr>
      <w:r>
        <w:rPr>
          <w:color w:val="000000" w:themeColor="text1"/>
          <w:sz w:val="28"/>
          <w:szCs w:val="28"/>
        </w:rPr>
        <w:t>12.2.</w:t>
      </w:r>
      <w:r>
        <w:rPr>
          <w:rFonts w:eastAsia="Courier New"/>
          <w:color w:val="000000" w:themeColor="text1"/>
          <w:sz w:val="28"/>
          <w:szCs w:val="28"/>
        </w:rPr>
        <w:t>2. Предусмотренные настоящими Правилами обязанности возлагаются:</w:t>
      </w:r>
    </w:p>
    <w:p>
      <w:pPr>
        <w:pStyle w:val="25"/>
        <w:shd w:val="clear" w:fill="FFFFFF"/>
        <w:tabs>
          <w:tab w:val="left" w:pos="1594" w:leader="none"/>
        </w:tabs>
        <w:spacing w:lineRule="auto" w:line="240" w:before="0" w:after="0"/>
        <w:ind w:firstLine="426"/>
        <w:jc w:val="both"/>
        <w:rPr>
          <w:rFonts w:eastAsia="Courier New"/>
          <w:color w:val="000000" w:themeColor="text1"/>
          <w:sz w:val="28"/>
          <w:szCs w:val="28"/>
        </w:rPr>
      </w:pPr>
      <w:r>
        <w:rPr>
          <w:rFonts w:eastAsia="Courier New"/>
          <w:color w:val="000000" w:themeColor="text1"/>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pPr>
        <w:pStyle w:val="25"/>
        <w:shd w:val="clear" w:fill="FFFFFF"/>
        <w:tabs>
          <w:tab w:val="left" w:pos="1594" w:leader="none"/>
        </w:tabs>
        <w:spacing w:lineRule="auto" w:line="240" w:before="0" w:after="0"/>
        <w:ind w:firstLine="426"/>
        <w:jc w:val="both"/>
        <w:rPr>
          <w:rFonts w:eastAsia="Courier New"/>
          <w:color w:val="000000" w:themeColor="text1"/>
          <w:sz w:val="28"/>
          <w:szCs w:val="28"/>
        </w:rPr>
      </w:pPr>
      <w:r>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pPr>
        <w:pStyle w:val="25"/>
        <w:shd w:val="clear" w:color="auto" w:fill="auto"/>
        <w:tabs>
          <w:tab w:val="left" w:pos="1594" w:leader="none"/>
        </w:tabs>
        <w:spacing w:lineRule="auto" w:line="240" w:before="0" w:after="0"/>
        <w:ind w:firstLine="426"/>
        <w:jc w:val="both"/>
        <w:rPr>
          <w:rFonts w:eastAsia="Courier New"/>
          <w:color w:val="000000" w:themeColor="text1"/>
          <w:sz w:val="28"/>
          <w:szCs w:val="28"/>
        </w:rPr>
      </w:pPr>
      <w:r>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pPr>
        <w:pStyle w:val="25"/>
        <w:shd w:val="clear" w:fill="FFFFFF"/>
        <w:tabs>
          <w:tab w:val="left" w:pos="1594" w:leader="none"/>
        </w:tabs>
        <w:spacing w:lineRule="auto" w:line="240" w:before="0" w:after="0"/>
        <w:ind w:firstLine="709"/>
        <w:jc w:val="both"/>
        <w:rPr>
          <w:rFonts w:eastAsia="Courier New"/>
          <w:color w:val="000000" w:themeColor="text1"/>
          <w:sz w:val="28"/>
          <w:szCs w:val="28"/>
        </w:rPr>
      </w:pPr>
      <w:r>
        <w:rPr>
          <w:rFonts w:eastAsia="Courier New"/>
          <w:color w:val="000000" w:themeColor="text1"/>
          <w:sz w:val="28"/>
          <w:szCs w:val="28"/>
        </w:rPr>
        <w:t>12.3.Участие собственников (правообладателей) зданий (помещений в них) и сооружений в благоустройстве прилегающих территорий общего пользования.</w:t>
      </w:r>
    </w:p>
    <w:p>
      <w:pPr>
        <w:pStyle w:val="25"/>
        <w:shd w:val="clear" w:fill="FFFFFF"/>
        <w:tabs>
          <w:tab w:val="left" w:pos="1594" w:leader="none"/>
        </w:tabs>
        <w:spacing w:lineRule="auto" w:line="240" w:before="0" w:after="0"/>
        <w:ind w:firstLine="426"/>
        <w:jc w:val="both"/>
        <w:rPr>
          <w:rFonts w:eastAsia="Courier New"/>
          <w:color w:val="000000" w:themeColor="text1"/>
          <w:sz w:val="28"/>
          <w:szCs w:val="28"/>
        </w:rPr>
      </w:pPr>
      <w:r>
        <w:rPr>
          <w:rFonts w:eastAsia="Courier New"/>
          <w:color w:val="000000" w:themeColor="text1"/>
          <w:sz w:val="28"/>
          <w:szCs w:val="28"/>
        </w:rPr>
        <w:t xml:space="preserve">12.3.1. Собственники (правообладатели) зданий (помещений в них) и сооружений привлекаются к участию в благоустройстве прилегающих </w:t>
      </w:r>
      <w:r>
        <w:rPr>
          <w:rFonts w:eastAsia="Courier New"/>
          <w:color w:val="FF0000"/>
          <w:sz w:val="28"/>
          <w:szCs w:val="28"/>
        </w:rPr>
        <w:t>т</w:t>
      </w:r>
      <w:r>
        <w:rPr>
          <w:rFonts w:eastAsia="Courier New"/>
          <w:color w:val="000000"/>
          <w:sz w:val="28"/>
          <w:szCs w:val="28"/>
        </w:rPr>
        <w:t>ерриторий путем заключения соглашений, договоров о таком участии  в содержании</w:t>
      </w:r>
      <w:r>
        <w:rPr>
          <w:rFonts w:eastAsia="Courier New"/>
          <w:color w:val="FF0000"/>
          <w:sz w:val="28"/>
          <w:szCs w:val="28"/>
        </w:rPr>
        <w:t xml:space="preserve"> </w:t>
      </w:r>
      <w:r>
        <w:rPr>
          <w:rFonts w:eastAsia="Courier New"/>
          <w:color w:val="000000" w:themeColor="text1"/>
          <w:sz w:val="28"/>
          <w:szCs w:val="28"/>
        </w:rPr>
        <w:t>объектов благоустройства.</w:t>
      </w:r>
    </w:p>
    <w:p>
      <w:pPr>
        <w:pStyle w:val="25"/>
        <w:shd w:val="clear" w:fill="FFFFFF"/>
        <w:tabs>
          <w:tab w:val="left" w:pos="1594" w:leader="none"/>
        </w:tabs>
        <w:spacing w:lineRule="auto" w:line="240" w:before="0" w:after="0"/>
        <w:ind w:firstLine="426"/>
        <w:jc w:val="both"/>
        <w:rPr>
          <w:rFonts w:eastAsia="Courier New"/>
          <w:color w:val="000000" w:themeColor="text1"/>
          <w:sz w:val="28"/>
          <w:szCs w:val="28"/>
        </w:rPr>
      </w:pPr>
      <w:r>
        <w:rPr>
          <w:rFonts w:eastAsia="Courier New"/>
          <w:color w:val="000000" w:themeColor="text1"/>
          <w:sz w:val="28"/>
          <w:szCs w:val="28"/>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pPr>
        <w:pStyle w:val="25"/>
        <w:shd w:val="clear" w:fill="FFFFFF"/>
        <w:tabs>
          <w:tab w:val="left" w:pos="1594" w:leader="none"/>
        </w:tabs>
        <w:spacing w:lineRule="auto" w:line="240" w:before="0" w:after="0"/>
        <w:ind w:firstLine="426"/>
        <w:jc w:val="both"/>
        <w:rPr>
          <w:rFonts w:eastAsia="Courier New"/>
          <w:color w:val="000000" w:themeColor="text1"/>
          <w:sz w:val="28"/>
          <w:szCs w:val="28"/>
        </w:rPr>
      </w:pPr>
      <w:r>
        <w:rPr>
          <w:rFonts w:eastAsia="Courier New"/>
          <w:color w:val="000000" w:themeColor="text1"/>
          <w:sz w:val="28"/>
          <w:szCs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pPr>
        <w:pStyle w:val="25"/>
        <w:shd w:val="clear" w:fill="FFFFFF"/>
        <w:tabs>
          <w:tab w:val="left" w:pos="1594" w:leader="none"/>
        </w:tabs>
        <w:spacing w:lineRule="auto" w:line="240" w:before="0" w:after="0"/>
        <w:ind w:firstLine="426"/>
        <w:jc w:val="both"/>
        <w:rPr>
          <w:rFonts w:eastAsia="Courier New"/>
          <w:color w:val="000000" w:themeColor="text1"/>
          <w:sz w:val="28"/>
          <w:szCs w:val="28"/>
        </w:rPr>
      </w:pPr>
      <w:r>
        <w:rPr>
          <w:rFonts w:eastAsia="Courier New"/>
          <w:color w:val="000000" w:themeColor="text1"/>
          <w:sz w:val="28"/>
          <w:szCs w:val="28"/>
        </w:rPr>
        <w:t>а) организации, осуществляющие управление многоквартирными домами;</w:t>
      </w:r>
    </w:p>
    <w:p>
      <w:pPr>
        <w:pStyle w:val="25"/>
        <w:shd w:val="clear" w:fill="FFFFFF"/>
        <w:tabs>
          <w:tab w:val="left" w:pos="1594" w:leader="none"/>
        </w:tabs>
        <w:spacing w:lineRule="auto" w:line="240" w:before="0" w:after="0"/>
        <w:ind w:firstLine="426"/>
        <w:jc w:val="both"/>
        <w:rPr>
          <w:rFonts w:eastAsia="Courier New"/>
          <w:color w:val="000000" w:themeColor="text1"/>
          <w:sz w:val="28"/>
          <w:szCs w:val="28"/>
        </w:rPr>
      </w:pPr>
      <w:r>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pPr>
        <w:pStyle w:val="25"/>
        <w:shd w:val="clear" w:fill="FFFFFF"/>
        <w:tabs>
          <w:tab w:val="left" w:pos="1594" w:leader="none"/>
        </w:tabs>
        <w:spacing w:lineRule="auto" w:line="240" w:before="0" w:after="0"/>
        <w:ind w:firstLine="426"/>
        <w:jc w:val="both"/>
        <w:rPr>
          <w:rFonts w:eastAsia="Courier New"/>
          <w:color w:val="000000" w:themeColor="text1"/>
          <w:sz w:val="28"/>
          <w:szCs w:val="28"/>
        </w:rPr>
      </w:pPr>
      <w:r>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домом,и если иное не установлено договором.</w:t>
      </w:r>
    </w:p>
    <w:p>
      <w:pPr>
        <w:pStyle w:val="25"/>
        <w:shd w:val="clear" w:fill="FFFFFF"/>
        <w:tabs>
          <w:tab w:val="left" w:pos="1594" w:leader="none"/>
        </w:tabs>
        <w:spacing w:lineRule="auto" w:line="240" w:before="0" w:after="0"/>
        <w:ind w:firstLine="426"/>
        <w:jc w:val="both"/>
        <w:rPr>
          <w:rFonts w:eastAsia="Courier New"/>
          <w:color w:val="000000" w:themeColor="text1"/>
          <w:sz w:val="28"/>
          <w:szCs w:val="28"/>
        </w:rPr>
      </w:pPr>
      <w:r>
        <w:rPr>
          <w:rFonts w:eastAsia="Courier New"/>
          <w:color w:val="000000" w:themeColor="text1"/>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pPr>
        <w:pStyle w:val="25"/>
        <w:shd w:val="clear" w:fill="FFFFFF"/>
        <w:tabs>
          <w:tab w:val="left" w:pos="1594" w:leader="none"/>
        </w:tabs>
        <w:spacing w:lineRule="auto" w:line="240" w:before="0" w:after="0"/>
        <w:ind w:firstLine="426"/>
        <w:jc w:val="both"/>
        <w:rPr>
          <w:rFonts w:eastAsia="Courier New"/>
          <w:color w:val="000000" w:themeColor="text1"/>
          <w:sz w:val="28"/>
          <w:szCs w:val="28"/>
        </w:rPr>
      </w:pPr>
      <w:r>
        <w:rPr>
          <w:rFonts w:eastAsia="Courier New"/>
          <w:color w:val="000000" w:themeColor="text1"/>
          <w:sz w:val="28"/>
          <w:szCs w:val="28"/>
        </w:rPr>
        <w:t xml:space="preserve">12.3.5. Собственники объектов капитального строительства (помещений в них), в случае </w:t>
      </w:r>
      <w:r>
        <w:rPr>
          <w:rFonts w:eastAsia="Courier New"/>
          <w:color w:val="000000"/>
          <w:sz w:val="28"/>
          <w:szCs w:val="28"/>
        </w:rPr>
        <w:t>в случае наличия соглашений о содержании, уборке прилегающей территории и определении ее границ,</w:t>
      </w:r>
      <w:r>
        <w:rPr>
          <w:rFonts w:eastAsia="Courier New"/>
          <w:color w:val="FF0000"/>
          <w:sz w:val="28"/>
          <w:szCs w:val="28"/>
        </w:rPr>
        <w:t xml:space="preserve"> </w:t>
      </w:r>
      <w:r>
        <w:rPr>
          <w:rFonts w:eastAsia="Courier New"/>
          <w:color w:val="000000" w:themeColor="text1"/>
          <w:sz w:val="28"/>
          <w:szCs w:val="28"/>
        </w:rPr>
        <w:t>несут бремя содержания прилегающей территории:</w:t>
      </w:r>
    </w:p>
    <w:p>
      <w:pPr>
        <w:pStyle w:val="25"/>
        <w:shd w:val="clear" w:color="auto" w:fill="auto"/>
        <w:tabs>
          <w:tab w:val="left" w:pos="1594" w:leader="none"/>
        </w:tabs>
        <w:spacing w:lineRule="auto" w:line="240" w:before="0" w:after="0"/>
        <w:ind w:firstLine="426"/>
        <w:jc w:val="both"/>
        <w:rPr>
          <w:rFonts w:eastAsia="Courier New"/>
          <w:color w:val="000000" w:themeColor="text1"/>
          <w:sz w:val="28"/>
          <w:szCs w:val="28"/>
        </w:rPr>
      </w:pPr>
      <w:r>
        <w:rPr>
          <w:rFonts w:eastAsia="Courier New"/>
          <w:color w:val="000000" w:themeColor="text1"/>
          <w:sz w:val="28"/>
          <w:szCs w:val="28"/>
        </w:rPr>
        <w:t xml:space="preserve">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w:t>
      </w:r>
      <w:r>
        <w:rPr>
          <w:rFonts w:eastAsia="Courier New"/>
          <w:color w:val="000000"/>
          <w:sz w:val="28"/>
          <w:szCs w:val="28"/>
        </w:rPr>
        <w:t>При отсутствии дорожного бордюра размер закрепленной территории может определяться до</w:t>
      </w:r>
      <w:r>
        <w:rPr>
          <w:rFonts w:eastAsia="Courier New"/>
          <w:color w:val="FF0000"/>
          <w:sz w:val="28"/>
          <w:szCs w:val="28"/>
        </w:rPr>
        <w:t xml:space="preserve"> </w:t>
      </w:r>
      <w:r>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pPr>
        <w:pStyle w:val="25"/>
        <w:shd w:val="clear" w:color="auto" w:fill="auto"/>
        <w:tabs>
          <w:tab w:val="left" w:pos="1594" w:leader="none"/>
        </w:tabs>
        <w:spacing w:lineRule="auto" w:line="240" w:before="0" w:after="0"/>
        <w:ind w:firstLine="709"/>
        <w:jc w:val="both"/>
        <w:rPr>
          <w:color w:val="000000" w:themeColor="text1"/>
          <w:sz w:val="28"/>
          <w:szCs w:val="28"/>
        </w:rPr>
      </w:pPr>
      <w:r>
        <w:rPr>
          <w:color w:val="000000" w:themeColor="text1"/>
          <w:sz w:val="28"/>
          <w:szCs w:val="28"/>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 содержание объектов внешнего благоустройства,</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 предотвращение выноса машинами, механизмами, иной техникой грунта и грязи с территории производства работ на объекты УДС;</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 обустройство и содержание дворовых уборных с выгребом и дворовых помойниц для сбора жидких отходов в не 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pPr>
        <w:pStyle w:val="25"/>
        <w:shd w:val="clear" w:color="auto" w:fill="auto"/>
        <w:tabs>
          <w:tab w:val="left" w:pos="1599" w:leader="none"/>
        </w:tabs>
        <w:spacing w:lineRule="auto" w:line="240" w:before="0" w:after="0"/>
        <w:ind w:firstLine="709"/>
        <w:jc w:val="both"/>
        <w:rPr>
          <w:color w:val="000000" w:themeColor="text1"/>
          <w:sz w:val="28"/>
          <w:szCs w:val="28"/>
        </w:rPr>
      </w:pPr>
      <w:r>
        <w:rPr>
          <w:color w:val="000000" w:themeColor="text1"/>
          <w:sz w:val="28"/>
          <w:szCs w:val="28"/>
        </w:rPr>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pPr>
        <w:pStyle w:val="25"/>
        <w:shd w:val="clear" w:color="auto" w:fill="auto"/>
        <w:tabs>
          <w:tab w:val="left" w:pos="1594" w:leader="none"/>
        </w:tabs>
        <w:spacing w:lineRule="auto" w:line="240" w:before="0" w:after="0"/>
        <w:ind w:firstLine="709"/>
        <w:jc w:val="both"/>
        <w:rPr>
          <w:color w:val="000000" w:themeColor="text1"/>
          <w:sz w:val="28"/>
          <w:szCs w:val="28"/>
        </w:rPr>
      </w:pPr>
      <w:r>
        <w:rPr>
          <w:color w:val="000000" w:themeColor="text1"/>
          <w:sz w:val="28"/>
          <w:szCs w:val="28"/>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pPr>
        <w:pStyle w:val="25"/>
        <w:shd w:val="clear" w:color="auto" w:fill="auto"/>
        <w:tabs>
          <w:tab w:val="left" w:pos="709" w:leader="none"/>
        </w:tabs>
        <w:spacing w:lineRule="auto" w:line="240" w:before="0" w:after="0"/>
        <w:ind w:firstLine="426"/>
        <w:jc w:val="both"/>
        <w:rPr>
          <w:color w:val="000000" w:themeColor="text1"/>
          <w:sz w:val="28"/>
          <w:szCs w:val="28"/>
        </w:rPr>
      </w:pPr>
      <w:r>
        <w:rPr>
          <w:color w:val="000000" w:themeColor="text1"/>
          <w:sz w:val="28"/>
          <w:szCs w:val="28"/>
        </w:rPr>
        <w:t>а)</w:t>
        <w:tab/>
        <w:t>текущее состояние территории с закреплением ответственных за текущее содержание;</w:t>
      </w:r>
    </w:p>
    <w:p>
      <w:pPr>
        <w:pStyle w:val="25"/>
        <w:shd w:val="clear" w:color="auto" w:fill="auto"/>
        <w:tabs>
          <w:tab w:val="left" w:pos="709" w:leader="none"/>
          <w:tab w:val="left" w:pos="1066" w:leader="none"/>
        </w:tabs>
        <w:spacing w:lineRule="auto" w:line="240" w:before="0" w:after="0"/>
        <w:ind w:firstLine="426"/>
        <w:jc w:val="both"/>
        <w:rPr>
          <w:color w:val="000000" w:themeColor="text1"/>
          <w:sz w:val="28"/>
          <w:szCs w:val="28"/>
        </w:rPr>
      </w:pPr>
      <w:r>
        <w:rPr>
          <w:color w:val="000000" w:themeColor="text1"/>
          <w:sz w:val="28"/>
          <w:szCs w:val="28"/>
        </w:rPr>
        <w:t>б)</w:t>
        <w:tab/>
        <w:t>проекты благоустройства дворов и общественных зон (парков, скверов, бульваров);</w:t>
      </w:r>
    </w:p>
    <w:p>
      <w:pPr>
        <w:pStyle w:val="25"/>
        <w:shd w:val="clear" w:color="auto" w:fill="auto"/>
        <w:tabs>
          <w:tab w:val="left" w:pos="709" w:leader="none"/>
        </w:tabs>
        <w:spacing w:lineRule="auto" w:line="240" w:before="0" w:after="0"/>
        <w:ind w:firstLine="426"/>
        <w:jc w:val="both"/>
        <w:rPr>
          <w:color w:val="000000" w:themeColor="text1"/>
          <w:sz w:val="28"/>
          <w:szCs w:val="28"/>
        </w:rPr>
      </w:pPr>
      <w:r>
        <w:rPr>
          <w:color w:val="000000" w:themeColor="text1"/>
          <w:sz w:val="28"/>
          <w:szCs w:val="28"/>
        </w:rPr>
        <w:t>в)</w:t>
        <w:tab/>
        <w:t>ход реализации проектов.</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pPr>
        <w:pStyle w:val="25"/>
        <w:shd w:val="clear" w:color="auto" w:fill="auto"/>
        <w:tabs>
          <w:tab w:val="left" w:pos="1599" w:leader="none"/>
        </w:tabs>
        <w:spacing w:lineRule="auto" w:line="240" w:before="0" w:after="0"/>
        <w:ind w:firstLine="709"/>
        <w:jc w:val="both"/>
        <w:rPr>
          <w:color w:val="000000" w:themeColor="text1"/>
          <w:sz w:val="28"/>
          <w:szCs w:val="28"/>
        </w:rPr>
      </w:pPr>
      <w:r>
        <w:rPr>
          <w:color w:val="000000" w:themeColor="text1"/>
          <w:sz w:val="28"/>
          <w:szCs w:val="28"/>
        </w:rPr>
        <w:t>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осуществляется согласно Постановлению правительства Ростовской области от 12.04.2017. №276</w:t>
      </w:r>
      <w:r>
        <w:rPr>
          <w:rStyle w:val="Doccaption"/>
          <w:rFonts w:ascii="Trebuchet MS" w:hAnsi="Trebuchet MS"/>
          <w:color w:val="000000" w:themeColor="text1"/>
          <w:shd w:fill="FFFFFF" w:val="clear"/>
        </w:rPr>
        <w:t> </w:t>
      </w:r>
      <w:r>
        <w:rPr>
          <w:rStyle w:val="Doccaption"/>
          <w:color w:val="000000" w:themeColor="text1"/>
          <w:sz w:val="28"/>
          <w:szCs w:val="28"/>
          <w:shd w:fill="FFFFFF" w:val="clear"/>
        </w:rPr>
        <w:t>«Об утверждении Порядка сбора твердых коммунальных отходов (в том числе их раздельного сбора) на территории Ростовской области»</w:t>
      </w:r>
      <w:r>
        <w:rPr>
          <w:color w:val="000000" w:themeColor="text1"/>
          <w:sz w:val="28"/>
          <w:szCs w:val="28"/>
        </w:rPr>
        <w:t>.</w:t>
      </w:r>
    </w:p>
    <w:p>
      <w:pPr>
        <w:pStyle w:val="25"/>
        <w:shd w:val="clear" w:color="auto" w:fill="auto"/>
        <w:tabs>
          <w:tab w:val="left" w:pos="1594" w:leader="none"/>
        </w:tabs>
        <w:spacing w:lineRule="auto" w:line="240" w:before="0" w:after="0"/>
        <w:ind w:firstLine="426"/>
        <w:jc w:val="both"/>
        <w:rPr>
          <w:color w:val="000000" w:themeColor="text1"/>
          <w:sz w:val="28"/>
          <w:szCs w:val="28"/>
        </w:rPr>
      </w:pPr>
      <w:r>
        <w:rPr>
          <w:color w:val="000000" w:themeColor="text1"/>
          <w:sz w:val="28"/>
          <w:szCs w:val="28"/>
        </w:rPr>
        <w:t>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pPr>
        <w:pStyle w:val="25"/>
        <w:shd w:val="clear" w:color="auto" w:fill="auto"/>
        <w:tabs>
          <w:tab w:val="left" w:pos="1604" w:leader="none"/>
        </w:tabs>
        <w:spacing w:lineRule="auto" w:line="240" w:before="0" w:after="0"/>
        <w:ind w:firstLine="426"/>
        <w:jc w:val="both"/>
        <w:rPr>
          <w:color w:val="000000" w:themeColor="text1"/>
          <w:sz w:val="28"/>
          <w:szCs w:val="28"/>
        </w:rPr>
      </w:pPr>
      <w:r>
        <w:rPr>
          <w:color w:val="000000" w:themeColor="text1"/>
          <w:sz w:val="28"/>
          <w:szCs w:val="28"/>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pPr>
        <w:pStyle w:val="25"/>
        <w:shd w:val="clear" w:color="auto" w:fill="auto"/>
        <w:tabs>
          <w:tab w:val="left" w:pos="1594" w:leader="none"/>
        </w:tabs>
        <w:spacing w:lineRule="auto" w:line="240" w:before="0" w:after="0"/>
        <w:ind w:firstLine="426"/>
        <w:jc w:val="both"/>
        <w:rPr>
          <w:color w:val="000000" w:themeColor="text1"/>
          <w:sz w:val="28"/>
          <w:szCs w:val="28"/>
        </w:rPr>
      </w:pPr>
      <w:r>
        <w:rPr>
          <w:color w:val="000000" w:themeColor="text1"/>
          <w:sz w:val="28"/>
          <w:szCs w:val="28"/>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pPr>
        <w:pStyle w:val="25"/>
        <w:shd w:val="clear" w:color="auto" w:fill="auto"/>
        <w:tabs>
          <w:tab w:val="left" w:pos="709" w:leader="none"/>
        </w:tabs>
        <w:spacing w:lineRule="auto" w:line="240" w:before="0" w:after="0"/>
        <w:ind w:firstLine="426"/>
        <w:jc w:val="both"/>
        <w:rPr>
          <w:color w:val="000000" w:themeColor="text1"/>
          <w:sz w:val="28"/>
          <w:szCs w:val="28"/>
        </w:rPr>
      </w:pPr>
      <w:r>
        <w:rPr>
          <w:color w:val="000000" w:themeColor="text1"/>
          <w:sz w:val="28"/>
          <w:szCs w:val="28"/>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pPr>
        <w:pStyle w:val="Normal"/>
        <w:widowControl/>
        <w:ind w:firstLine="426"/>
        <w:jc w:val="both"/>
        <w:rPr>
          <w:rFonts w:ascii="Times New Roman" w:hAnsi="Times New Roman" w:eastAsia="Times New Roman" w:cs="Times New Roman"/>
          <w:color w:val="000000" w:themeColor="text1"/>
          <w:lang w:bidi="ar-SA"/>
        </w:rPr>
      </w:pPr>
      <w:r>
        <w:rPr>
          <w:rFonts w:eastAsia="Times New Roman" w:cs="Times New Roman" w:ascii="Times New Roman" w:hAnsi="Times New Roman"/>
          <w:color w:val="000000" w:themeColor="text1"/>
          <w:sz w:val="28"/>
          <w:szCs w:val="28"/>
          <w:lang w:bidi="ar-SA"/>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pPr>
        <w:pStyle w:val="Normal"/>
        <w:widowControl/>
        <w:ind w:firstLine="426"/>
        <w:jc w:val="both"/>
        <w:rPr>
          <w:rFonts w:ascii="Times New Roman" w:hAnsi="Times New Roman" w:eastAsia="Times New Roman" w:cs="Times New Roman"/>
          <w:color w:val="000000" w:themeColor="text1"/>
          <w:lang w:bidi="ar-SA"/>
        </w:rPr>
      </w:pPr>
      <w:r>
        <w:rPr>
          <w:rFonts w:eastAsia="Times New Roman" w:cs="Times New Roman" w:ascii="Times New Roman" w:hAnsi="Times New Roman"/>
          <w:color w:val="000000" w:themeColor="text1"/>
          <w:sz w:val="28"/>
          <w:szCs w:val="28"/>
          <w:lang w:bidi="ar-SA"/>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pPr>
        <w:pStyle w:val="Normal"/>
        <w:widowControl/>
        <w:ind w:firstLine="426"/>
        <w:jc w:val="both"/>
        <w:rPr>
          <w:rFonts w:ascii="Times New Roman" w:hAnsi="Times New Roman" w:eastAsia="Times New Roman" w:cs="Times New Roman"/>
          <w:color w:val="000000" w:themeColor="text1"/>
          <w:sz w:val="28"/>
          <w:szCs w:val="28"/>
          <w:lang w:bidi="ar-SA"/>
        </w:rPr>
      </w:pPr>
      <w:r>
        <w:rPr>
          <w:rFonts w:eastAsia="Times New Roman" w:cs="Times New Roman" w:ascii="Times New Roman" w:hAnsi="Times New Roman"/>
          <w:color w:val="000000" w:themeColor="text1"/>
          <w:sz w:val="28"/>
          <w:szCs w:val="28"/>
          <w:lang w:bidi="ar-SA"/>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pPr>
        <w:pStyle w:val="Normal"/>
        <w:widowControl/>
        <w:ind w:firstLine="426"/>
        <w:jc w:val="both"/>
        <w:rPr>
          <w:rFonts w:ascii="Times New Roman" w:hAnsi="Times New Roman" w:eastAsia="Times New Roman" w:cs="Times New Roman"/>
          <w:color w:val="000000" w:themeColor="text1"/>
          <w:lang w:bidi="ar-SA"/>
        </w:rPr>
      </w:pPr>
      <w:r>
        <w:rPr>
          <w:rFonts w:eastAsia="Times New Roman" w:cs="Times New Roman" w:ascii="Times New Roman" w:hAnsi="Times New Roman"/>
          <w:color w:val="000000" w:themeColor="text1"/>
          <w:sz w:val="28"/>
          <w:szCs w:val="28"/>
          <w:lang w:bidi="ar-SA"/>
        </w:rPr>
        <w:t>- в контейнеры, расположенные в мусороприемных камерах (при наличии соответствующей внутридомовой инженерной системы);</w:t>
      </w:r>
    </w:p>
    <w:p>
      <w:pPr>
        <w:pStyle w:val="Normal"/>
        <w:widowControl/>
        <w:ind w:firstLine="426"/>
        <w:jc w:val="both"/>
        <w:rPr>
          <w:rFonts w:ascii="Times New Roman" w:hAnsi="Times New Roman" w:eastAsia="Times New Roman" w:cs="Times New Roman"/>
          <w:color w:val="000000" w:themeColor="text1"/>
          <w:lang w:bidi="ar-SA"/>
        </w:rPr>
      </w:pPr>
      <w:r>
        <w:rPr>
          <w:rFonts w:eastAsia="Times New Roman" w:cs="Times New Roman" w:ascii="Times New Roman" w:hAnsi="Times New Roman"/>
          <w:color w:val="000000" w:themeColor="text1"/>
          <w:sz w:val="28"/>
          <w:szCs w:val="28"/>
          <w:lang w:bidi="ar-SA"/>
        </w:rPr>
        <w:t>- в контейнеры, бункеры, расположенные на контейнерных площадках;</w:t>
      </w:r>
    </w:p>
    <w:p>
      <w:pPr>
        <w:pStyle w:val="Normal"/>
        <w:widowControl/>
        <w:ind w:firstLine="426"/>
        <w:jc w:val="both"/>
        <w:rPr>
          <w:rFonts w:ascii="Times New Roman" w:hAnsi="Times New Roman" w:eastAsia="Times New Roman" w:cs="Times New Roman"/>
          <w:color w:val="000000" w:themeColor="text1"/>
          <w:lang w:bidi="ar-SA"/>
        </w:rPr>
      </w:pPr>
      <w:r>
        <w:rPr>
          <w:rFonts w:eastAsia="Times New Roman" w:cs="Times New Roman" w:ascii="Times New Roman" w:hAnsi="Times New Roman"/>
          <w:color w:val="000000" w:themeColor="text1"/>
          <w:sz w:val="28"/>
          <w:szCs w:val="28"/>
          <w:lang w:bidi="ar-SA"/>
        </w:rPr>
        <w:t>- в пакеты или другие емкости, предоставленные региональным оператором.</w:t>
      </w:r>
    </w:p>
    <w:p>
      <w:pPr>
        <w:pStyle w:val="Normal"/>
        <w:widowControl/>
        <w:ind w:firstLine="426"/>
        <w:jc w:val="both"/>
        <w:rPr>
          <w:rFonts w:ascii="Times New Roman" w:hAnsi="Times New Roman" w:eastAsia="Times New Roman" w:cs="Times New Roman"/>
          <w:color w:val="000000" w:themeColor="text1"/>
          <w:sz w:val="28"/>
          <w:szCs w:val="28"/>
          <w:lang w:bidi="ar-SA"/>
        </w:rPr>
      </w:pPr>
      <w:r>
        <w:rPr>
          <w:rFonts w:eastAsia="Times New Roman" w:cs="Times New Roman" w:ascii="Times New Roman" w:hAnsi="Times New Roman"/>
          <w:color w:val="000000" w:themeColor="text1"/>
          <w:sz w:val="28"/>
          <w:szCs w:val="28"/>
          <w:lang w:bidi="ar-SA"/>
        </w:rPr>
        <w:t>12.8.8. Сбор и вывоз крупногабаритных отходов осуществляется в соответствии с Правилами и</w:t>
      </w:r>
      <w:r>
        <w:rPr>
          <w:rFonts w:cs="Times New Roman" w:ascii="Times New Roman" w:hAnsi="Times New Roman"/>
          <w:color w:val="000000" w:themeColor="text1"/>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pPr>
        <w:pStyle w:val="Normal"/>
        <w:widowControl/>
        <w:ind w:firstLine="426"/>
        <w:jc w:val="both"/>
        <w:rPr>
          <w:rFonts w:ascii="Times New Roman" w:hAnsi="Times New Roman" w:eastAsia="Times New Roman" w:cs="Times New Roman"/>
          <w:color w:val="000000" w:themeColor="text1"/>
          <w:sz w:val="28"/>
          <w:szCs w:val="28"/>
          <w:lang w:bidi="ar-SA"/>
        </w:rPr>
      </w:pPr>
      <w:r>
        <w:rPr>
          <w:rFonts w:eastAsia="Times New Roman" w:cs="Times New Roman" w:ascii="Times New Roman" w:hAnsi="Times New Roman"/>
          <w:color w:val="000000" w:themeColor="text1"/>
          <w:sz w:val="28"/>
          <w:szCs w:val="28"/>
          <w:lang w:bidi="ar-SA"/>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pPr>
        <w:pStyle w:val="25"/>
        <w:shd w:val="clear" w:color="auto" w:fill="auto"/>
        <w:tabs>
          <w:tab w:val="left" w:pos="1594" w:leader="none"/>
        </w:tabs>
        <w:spacing w:lineRule="auto" w:line="240" w:before="0" w:after="0"/>
        <w:ind w:firstLine="426"/>
        <w:jc w:val="both"/>
        <w:rPr>
          <w:color w:val="000000" w:themeColor="text1"/>
          <w:sz w:val="28"/>
          <w:szCs w:val="28"/>
        </w:rPr>
      </w:pPr>
      <w:r>
        <w:rPr>
          <w:color w:val="000000" w:themeColor="text1"/>
          <w:sz w:val="28"/>
          <w:szCs w:val="28"/>
        </w:rPr>
        <w:t>12.8.10.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pPr>
        <w:pStyle w:val="25"/>
        <w:shd w:val="clear" w:color="auto" w:fill="auto"/>
        <w:tabs>
          <w:tab w:val="left" w:pos="1594" w:leader="none"/>
        </w:tabs>
        <w:spacing w:lineRule="auto" w:line="240" w:before="0" w:after="0"/>
        <w:ind w:firstLine="426"/>
        <w:jc w:val="both"/>
        <w:rPr>
          <w:color w:val="000000" w:themeColor="text1"/>
          <w:sz w:val="28"/>
          <w:szCs w:val="28"/>
        </w:rPr>
      </w:pPr>
      <w:r>
        <w:rPr>
          <w:color w:val="000000" w:themeColor="text1"/>
          <w:sz w:val="28"/>
          <w:szCs w:val="28"/>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pPr>
        <w:pStyle w:val="25"/>
        <w:shd w:val="clear" w:color="auto" w:fill="auto"/>
        <w:tabs>
          <w:tab w:val="left" w:pos="1585" w:leader="none"/>
        </w:tabs>
        <w:spacing w:lineRule="auto" w:line="240" w:before="0" w:after="0"/>
        <w:ind w:firstLine="426"/>
        <w:jc w:val="both"/>
        <w:rPr>
          <w:color w:val="000000" w:themeColor="text1"/>
          <w:sz w:val="28"/>
          <w:szCs w:val="28"/>
        </w:rPr>
      </w:pPr>
      <w:r>
        <w:rPr>
          <w:color w:val="000000" w:themeColor="text1"/>
          <w:sz w:val="28"/>
          <w:szCs w:val="28"/>
        </w:rPr>
        <w:t>12.8.12. При уборке в ночное время надлежит принимать меры, предупреждающие шум.</w:t>
      </w:r>
    </w:p>
    <w:p>
      <w:pPr>
        <w:pStyle w:val="25"/>
        <w:shd w:val="clear" w:color="auto" w:fill="auto"/>
        <w:tabs>
          <w:tab w:val="left" w:pos="1724" w:leader="none"/>
        </w:tabs>
        <w:spacing w:lineRule="auto" w:line="240" w:before="0" w:after="0"/>
        <w:ind w:firstLine="426"/>
        <w:jc w:val="both"/>
        <w:rPr>
          <w:color w:val="000000" w:themeColor="text1"/>
          <w:sz w:val="28"/>
          <w:szCs w:val="28"/>
        </w:rPr>
      </w:pPr>
      <w:r>
        <w:rPr>
          <w:color w:val="000000" w:themeColor="text1"/>
          <w:sz w:val="28"/>
          <w:szCs w:val="28"/>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pPr>
        <w:pStyle w:val="25"/>
        <w:shd w:val="clear" w:color="auto" w:fill="auto"/>
        <w:spacing w:lineRule="auto" w:line="240" w:before="0" w:after="0"/>
        <w:ind w:firstLine="426"/>
        <w:jc w:val="both"/>
        <w:rPr/>
      </w:pPr>
      <w:r>
        <w:rPr>
          <w:color w:val="000000" w:themeColor="text1"/>
          <w:sz w:val="28"/>
          <w:szCs w:val="28"/>
        </w:rPr>
        <w:t>12.8.14. Надлежит обеспечивать свободный подъезд непосредственно к мусоросборникам и выгребным ямам.</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12.10. Содержание придомовых территорий осуществляется в соответствии с требованиями действующего законодательства и настоящими Правилами.</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pPr>
        <w:pStyle w:val="25"/>
        <w:shd w:val="clear" w:fill="FFFFFF"/>
        <w:spacing w:lineRule="auto" w:line="240" w:before="0" w:after="0"/>
        <w:ind w:firstLine="426"/>
        <w:jc w:val="both"/>
        <w:rPr/>
      </w:pPr>
      <w:r>
        <w:rPr>
          <w:color w:val="000000" w:themeColor="text1"/>
          <w:sz w:val="28"/>
          <w:szCs w:val="28"/>
        </w:rPr>
        <w:t>12.12.  На территории населённых пунктов Ростовской области запрещается:</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вывозить и выгружать все виды отходов в не отведенные для этой цели места, закапывать отходы в землю;</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выбрасывать мусор из автомобилей;</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выбрасывать мусор с крыш, из окон, балконов (лоджий) зданий;</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размещать объекты торговли, временные и сезонные сооружения на проезжей части дорог;</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купать собак и других животных в местах массового купания людей;</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выжигать сухую растительность;</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обустраивать выгребные ямы на объектах общего пользования;</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подвоз груза волоком;</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pPr>
        <w:pStyle w:val="ListParagraph"/>
        <w:numPr>
          <w:ilvl w:val="0"/>
          <w:numId w:val="5"/>
        </w:numPr>
        <w:spacing w:before="120" w:after="120"/>
        <w:ind w:left="0" w:hanging="0"/>
        <w:contextualSpacing/>
        <w:jc w:val="center"/>
        <w:rPr>
          <w:rFonts w:ascii="Times New Roman" w:hAnsi="Times New Roman" w:cs="Times New Roman"/>
          <w:b/>
          <w:b/>
          <w:color w:val="000000" w:themeColor="text1"/>
        </w:rPr>
      </w:pPr>
      <w:r>
        <w:rPr>
          <w:rFonts w:cs="Times New Roman" w:ascii="Times New Roman" w:hAnsi="Times New Roman"/>
          <w:b/>
          <w:color w:val="000000" w:themeColor="text1"/>
        </w:rPr>
        <w:t>ПОРЯДОК КОНТРОЛЯ ЗА СОБЛЮДЕНИЕМ ПРАВИЛ БЛАГОУСТРОЙСТВА</w:t>
      </w:r>
    </w:p>
    <w:p>
      <w:pPr>
        <w:pStyle w:val="25"/>
        <w:numPr>
          <w:ilvl w:val="1"/>
          <w:numId w:val="12"/>
        </w:numPr>
        <w:shd w:val="clear" w:color="auto" w:fill="auto"/>
        <w:spacing w:lineRule="auto" w:line="240" w:before="0" w:after="0"/>
        <w:ind w:left="0" w:firstLine="709"/>
        <w:jc w:val="both"/>
        <w:rPr>
          <w:color w:val="000000" w:themeColor="text1"/>
          <w:sz w:val="28"/>
          <w:szCs w:val="28"/>
        </w:rPr>
      </w:pPr>
      <w:r>
        <w:rPr>
          <w:color w:val="000000" w:themeColor="text1"/>
          <w:sz w:val="28"/>
          <w:szCs w:val="28"/>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pPr>
        <w:pStyle w:val="25"/>
        <w:numPr>
          <w:ilvl w:val="0"/>
          <w:numId w:val="12"/>
        </w:numPr>
        <w:shd w:val="clear" w:color="auto" w:fill="auto"/>
        <w:tabs>
          <w:tab w:val="left" w:pos="360" w:leader="none"/>
          <w:tab w:val="left" w:pos="709" w:leader="none"/>
        </w:tabs>
        <w:spacing w:lineRule="auto" w:line="240" w:before="0" w:after="0"/>
        <w:ind w:left="0" w:firstLine="709"/>
        <w:jc w:val="both"/>
        <w:rPr>
          <w:color w:val="000000" w:themeColor="text1"/>
          <w:sz w:val="28"/>
          <w:szCs w:val="28"/>
        </w:rPr>
      </w:pPr>
      <w:r>
        <w:rPr>
          <w:color w:val="000000" w:themeColor="text1"/>
          <w:sz w:val="28"/>
          <w:szCs w:val="28"/>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Pr>
          <w:color w:val="FF0000"/>
          <w:sz w:val="28"/>
          <w:szCs w:val="28"/>
        </w:rPr>
        <w:t xml:space="preserve">, </w:t>
      </w:r>
      <w:r>
        <w:rPr>
          <w:color w:val="000000"/>
          <w:sz w:val="28"/>
          <w:szCs w:val="28"/>
        </w:rPr>
        <w:t>в случае, если такая ответственность не предусмотрена федеральным законодательством, в соответствии</w:t>
      </w:r>
      <w:r>
        <w:rPr>
          <w:color w:val="FF0000"/>
          <w:sz w:val="28"/>
          <w:szCs w:val="28"/>
        </w:rPr>
        <w:t xml:space="preserve"> </w:t>
      </w:r>
      <w:r>
        <w:rPr>
          <w:color w:val="000000" w:themeColor="text1"/>
          <w:sz w:val="28"/>
          <w:szCs w:val="28"/>
        </w:rPr>
        <w:t xml:space="preserve">с Областным законом </w:t>
      </w:r>
      <w:r>
        <w:rPr>
          <w:rStyle w:val="29pt"/>
          <w:rFonts w:eastAsia="Trebuchet MS"/>
          <w:b w:val="false"/>
          <w:color w:val="000000" w:themeColor="text1"/>
          <w:sz w:val="28"/>
          <w:szCs w:val="28"/>
        </w:rPr>
        <w:t xml:space="preserve">№273-ЗС от 25.10.2002 г. </w:t>
      </w:r>
    </w:p>
    <w:p>
      <w:pPr>
        <w:pStyle w:val="25"/>
        <w:numPr>
          <w:ilvl w:val="0"/>
          <w:numId w:val="12"/>
        </w:numPr>
        <w:shd w:val="clear" w:color="auto" w:fill="auto"/>
        <w:tabs>
          <w:tab w:val="left" w:pos="360" w:leader="none"/>
        </w:tabs>
        <w:spacing w:lineRule="auto" w:line="240" w:before="0" w:after="0"/>
        <w:ind w:left="0" w:firstLine="709"/>
        <w:jc w:val="both"/>
        <w:rPr>
          <w:color w:val="000000" w:themeColor="text1"/>
          <w:sz w:val="28"/>
          <w:szCs w:val="28"/>
        </w:rPr>
      </w:pPr>
      <w:r>
        <w:rPr>
          <w:color w:val="000000" w:themeColor="text1"/>
          <w:sz w:val="28"/>
          <w:szCs w:val="28"/>
        </w:rPr>
        <w:t>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pPr>
        <w:pStyle w:val="13"/>
        <w:keepNext/>
        <w:keepLines/>
        <w:numPr>
          <w:ilvl w:val="0"/>
          <w:numId w:val="5"/>
        </w:numPr>
        <w:shd w:val="clear" w:color="auto" w:fill="auto"/>
        <w:tabs>
          <w:tab w:val="left" w:pos="344" w:leader="none"/>
        </w:tabs>
        <w:spacing w:lineRule="auto" w:line="240" w:before="120" w:after="120"/>
        <w:ind w:left="0" w:hanging="1700"/>
        <w:rPr>
          <w:b w:val="false"/>
          <w:b w:val="false"/>
          <w:color w:val="000000" w:themeColor="text1"/>
          <w:sz w:val="24"/>
          <w:szCs w:val="24"/>
        </w:rPr>
      </w:pPr>
      <w:r>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Pr>
          <w:b w:val="false"/>
          <w:color w:val="000000" w:themeColor="text1"/>
          <w:sz w:val="24"/>
          <w:szCs w:val="24"/>
        </w:rPr>
        <w:t>.</w:t>
      </w:r>
    </w:p>
    <w:p>
      <w:pPr>
        <w:pStyle w:val="25"/>
        <w:shd w:val="clear" w:color="auto" w:fill="auto"/>
        <w:spacing w:lineRule="auto" w:line="240" w:before="0" w:after="0"/>
        <w:ind w:firstLine="709"/>
        <w:jc w:val="both"/>
        <w:rPr>
          <w:color w:val="000000" w:themeColor="text1"/>
          <w:sz w:val="28"/>
          <w:szCs w:val="28"/>
        </w:rPr>
      </w:pPr>
      <w:r>
        <w:rPr>
          <w:color w:val="000000" w:themeColor="text1"/>
          <w:sz w:val="28"/>
          <w:szCs w:val="28"/>
        </w:rPr>
        <w:t>При разработке Правил благоустройства территорий городских, сельских поселений, городских округов в  Ростовской области, а также концепций и проектов благоустройства, в том числе при их реализации, используются следующие документы:</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bCs/>
          <w:color w:val="000000" w:themeColor="text1"/>
          <w:sz w:val="28"/>
          <w:szCs w:val="28"/>
        </w:rPr>
        <w:t>Градостроительный кодекс Российской Федерации.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bCs/>
          <w:color w:val="000000" w:themeColor="text1"/>
          <w:sz w:val="28"/>
          <w:szCs w:val="28"/>
        </w:rPr>
        <w:t>Жилищный кодекс Российской Федерации.</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Нормативы градостроительного проектирования Ростовской области;</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42.13330.2016 «Градостроительство. Планировка и застройка городских и сельских поселений»СНиП 2.07.01-89*;</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82.13330.2016 «Благоустройство территорий»СНиП III-10-75;</w:t>
      </w:r>
    </w:p>
    <w:p>
      <w:pPr>
        <w:pStyle w:val="25"/>
        <w:shd w:val="clear" w:color="auto" w:fill="auto"/>
        <w:spacing w:lineRule="auto" w:line="240" w:before="0" w:after="0"/>
        <w:ind w:firstLine="426"/>
        <w:jc w:val="both"/>
        <w:rPr>
          <w:bCs/>
          <w:color w:val="000000" w:themeColor="text1"/>
          <w:sz w:val="28"/>
          <w:szCs w:val="28"/>
        </w:rPr>
      </w:pPr>
      <w:r>
        <w:rPr>
          <w:bCs/>
          <w:color w:val="000000" w:themeColor="text1"/>
          <w:sz w:val="28"/>
          <w:szCs w:val="28"/>
        </w:rPr>
        <w:t>СП 112.13330.2011. «Пожарная безопасность зданий и сооружений»СНиП 21-01-97*</w:t>
      </w:r>
    </w:p>
    <w:p>
      <w:pPr>
        <w:pStyle w:val="25"/>
        <w:shd w:val="clear" w:fill="FFFFFF"/>
        <w:spacing w:lineRule="auto" w:line="240" w:before="0" w:after="0"/>
        <w:ind w:firstLine="426"/>
        <w:jc w:val="both"/>
        <w:rPr>
          <w:color w:val="000000" w:themeColor="text1"/>
          <w:sz w:val="28"/>
          <w:szCs w:val="28"/>
        </w:rPr>
      </w:pPr>
      <w:r>
        <w:rPr>
          <w:bCs/>
          <w:color w:val="000000" w:themeColor="text1"/>
          <w:sz w:val="28"/>
          <w:szCs w:val="28"/>
        </w:rPr>
        <w:t>СП</w:t>
      </w:r>
      <w:r>
        <w:rPr>
          <w:bCs/>
          <w:i/>
          <w:iCs/>
          <w:color w:val="000000" w:themeColor="text1"/>
          <w:sz w:val="28"/>
          <w:szCs w:val="28"/>
        </w:rPr>
        <w:t> </w:t>
      </w:r>
      <w:r>
        <w:rPr>
          <w:bCs/>
          <w:iCs/>
          <w:color w:val="000000" w:themeColor="text1"/>
          <w:sz w:val="28"/>
          <w:szCs w:val="28"/>
        </w:rPr>
        <w:t>35-</w:t>
      </w:r>
      <w:r>
        <w:rPr>
          <w:bCs/>
          <w:color w:val="000000" w:themeColor="text1"/>
          <w:sz w:val="28"/>
          <w:szCs w:val="28"/>
        </w:rPr>
        <w:t>101-2001 «Проектирование зданий и сооружений с учетом доступности для маломобильных групп населения»;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59.13330.2016 «Доступность зданий и сооружений для маломобильных групп населения»СНиП 35-01-2001;</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140.13330.2012 «Городская среда. Правила проектирования для маломобильных групп населения»;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137.13330.2012 «Жилая среда с планировочными элементами, доступными инвалидам. Правила проектирования»;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118.13330.2012 «Общественные здания и сооружения»СНиП 31-06-2009;</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54.13330.2012 «Здания жилые многоквартирные»СНиП 31-01-2003;</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257.1325800.2016 «Здания гостиниц. Правила проектирования»;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113.13330.2012 «Стоянки автомобилей»СНиП 21-02-99*;</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34.13330.2012 «Автомобильные дороги»СНиП 2.05.02-85*;</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52.13330.2016 «Естественное и искусственное освещение»СНиП 23-05-95*;</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131.13330.2012 «Строительная климатология»СНиП 23-01-99*;</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18.13330.2011 «Генеральные планы промышленных предприятий»СНиП Н-89-80*;</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19.13330.2011 «Генеральные планы сельскохозяйственных предприятий»СНиП П-97-76;</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53.13330.2011 «Планировка и застройка территорий садоводческих (дачных) объединений граждан, здания и сооружения»СНиП 30-02-97*;</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252.1325800.2016 «Здания дошкольных образовательных организаций. Правила проектирования»;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251.1325800.2016 «Здания общеобразовательных организаций. Правила проектирования»;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158.13330.2014 «Здания и помещения медицинских организаций. Правила проектирования»;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32.13330.2012 «Канализация. Наружные сети и сооружения»СНиП 2.04.03-85;</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31.13330.2012 «Водоснабжение. Наружные сети и сооружения»СНиП 2.04.02-84*;</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124.13330.2012 «Тепловые сети»СНиП 41-02-2003;</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50.13330.2012 «Тепловая защита зданий»СНиП 23-02-2003;</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51.13330.2011 «Защита от шума»СНиП 23-03-2003;</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254.1325800.2016 «Здания и территории. Правила проектирования защиты от производственного шума»;</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45.13330.2012 «Земляные сооружения, основания и фундаменты»СНиП 3.02.01-87;</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48.13330.2011 «Организация строительства»СНиП 12-01-2004;</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положения»СНиП 22-02-2003;</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104.13330.2016 «Инженерная защита территории от затопления и подтопления»СНиП 2.06.15-85;</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35.13330.2011 «Мосты и трубы»СНиП 2.05.03-84*;</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101.13330.2012 «Подпорные стены, судоходные шлюзы, рыбопропускные и рыбозащитные сооружения»СНиП 2.06.07-87;</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102.13330.2012 «Туннели гидротехнические»СНиП 2.06.09-84;</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58.13330.2012 «Гидротехнические сооружения. Основные положения»СНиП 33-01-2003;</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38.13330.2012 «Нагрузки и воздействия на гидротехнические сооружения (волновые, ледовые и от судов)»СНиП 2.06.04-82*;</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 xml:space="preserve">СП 39.13330.2012 «Плотины из грунтовых материалов»; </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40.13330.2012 «СНиП 2.06.06-85 Плотины бетонные и железобетонные»СНиП 2.06.05-84*;</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41.13330.2012 «Бетонные и железобетонные конструкции гидротехнических сооружений»СНиП 2.06.08-87;</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101.13330.2012 «Подпорные стены, судоходные шлюзы, рыбопропускные и рыбозащитные сооружения»СНиП 2.06.07-87;</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102.13330.2012 «Туннели гидротехнические»СНиП 2.06.09-84;</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122.13330.2012 «Тоннели железнодорожные и автодорожные»СНиП 32-04-97;</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259.1325800.2016 «Мосты в условиях плотной городской застройки. Правила проектирования»;</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bCs/>
          <w:color w:val="000000" w:themeColor="text1"/>
          <w:sz w:val="28"/>
          <w:szCs w:val="28"/>
        </w:rPr>
        <w:t>СанПиН 2.2.1/2.1.1.1200-03 «Санитарно-защитные зоны и санитарная классификация предприятий, сооружений и иных объектов»</w:t>
      </w:r>
    </w:p>
    <w:p>
      <w:pPr>
        <w:pStyle w:val="Normal"/>
        <w:ind w:firstLine="426"/>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pPr>
        <w:pStyle w:val="Normal"/>
        <w:widowControl/>
        <w:ind w:firstLine="426"/>
        <w:jc w:val="both"/>
        <w:rPr>
          <w:rFonts w:ascii="Times New Roman" w:hAnsi="Times New Roman" w:cs="Times New Roman"/>
          <w:color w:val="000000" w:themeColor="text1"/>
          <w:sz w:val="28"/>
          <w:szCs w:val="28"/>
          <w:lang w:bidi="ar-SA"/>
        </w:rPr>
      </w:pPr>
      <w:r>
        <w:rPr>
          <w:rFonts w:cs="Times New Roman" w:ascii="Times New Roman" w:hAnsi="Times New Roman"/>
          <w:color w:val="000000" w:themeColor="text1"/>
          <w:sz w:val="28"/>
          <w:szCs w:val="28"/>
        </w:rPr>
        <w:t xml:space="preserve">ГОСТ21.508-93. Правила выполнения </w:t>
      </w:r>
      <w:r>
        <w:rPr>
          <w:rFonts w:cs="Times New Roman" w:ascii="Times New Roman" w:hAnsi="Times New Roman"/>
          <w:color w:val="000000" w:themeColor="text1"/>
          <w:sz w:val="28"/>
          <w:szCs w:val="28"/>
          <w:lang w:bidi="ar-SA"/>
        </w:rPr>
        <w:t>рабочей документации генеральныхпланов предприятий, сооружений и жилищно-гражданскихобъектов.</w:t>
      </w:r>
    </w:p>
    <w:p>
      <w:pPr>
        <w:pStyle w:val="Normal"/>
        <w:widowControl/>
        <w:tabs>
          <w:tab w:val="left" w:pos="709" w:leader="none"/>
          <w:tab w:val="left" w:pos="851" w:leader="none"/>
        </w:tabs>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ГОСТ Р 21.1101-2013. Основные требования к проектной и рабочей документации.</w:t>
      </w:r>
    </w:p>
    <w:p>
      <w:pPr>
        <w:pStyle w:val="Normal"/>
        <w:widowContro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Гост 21.501-2011. Правила выполнения </w:t>
      </w:r>
      <w:r>
        <w:rPr>
          <w:rFonts w:cs="Times New Roman" w:ascii="Times New Roman" w:hAnsi="Times New Roman"/>
          <w:color w:val="000000" w:themeColor="text1"/>
          <w:sz w:val="28"/>
          <w:szCs w:val="28"/>
          <w:lang w:bidi="ar-SA"/>
        </w:rPr>
        <w:t>рабочей документации архитектурных иконструктивных решений</w:t>
      </w:r>
      <w:r>
        <w:rPr>
          <w:rFonts w:cs="Times New Roman" w:ascii="Times New Roman" w:hAnsi="Times New Roman"/>
          <w:color w:val="000000" w:themeColor="text1"/>
          <w:sz w:val="28"/>
          <w:szCs w:val="28"/>
        </w:rPr>
        <w:t>.</w:t>
      </w:r>
    </w:p>
    <w:p>
      <w:pPr>
        <w:pStyle w:val="Normal"/>
        <w:widowContro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ГОСТ 21.204-93. Условные </w:t>
      </w:r>
      <w:r>
        <w:rPr>
          <w:rFonts w:cs="Times New Roman" w:ascii="Times New Roman" w:hAnsi="Times New Roman"/>
          <w:color w:val="000000" w:themeColor="text1"/>
          <w:sz w:val="28"/>
          <w:szCs w:val="28"/>
          <w:lang w:bidi="ar-SA"/>
        </w:rPr>
        <w:t>графические обозначения и изображенияэлементов генеральных планов и сооружений транспорта</w:t>
      </w:r>
      <w:r>
        <w:rPr>
          <w:rFonts w:cs="Times New Roman" w:ascii="Times New Roman" w:hAnsi="Times New Roman"/>
          <w:color w:val="000000" w:themeColor="text1"/>
          <w:sz w:val="28"/>
          <w:szCs w:val="28"/>
        </w:rPr>
        <w:t>.</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ГОСТ Р 52024-2003 Услуги физкультурно-оздоровительные и спортивные. Общие требования;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ГОСТ Р 52025-2003 Услуги физкультурно-оздоровительные и спортивные. Требования безопасности потребителей;</w:t>
      </w:r>
    </w:p>
    <w:p>
      <w:pPr>
        <w:pStyle w:val="25"/>
        <w:shd w:val="clear" w:color="auto" w:fill="auto"/>
        <w:tabs>
          <w:tab w:val="left" w:pos="851" w:leader="none"/>
          <w:tab w:val="left" w:pos="1134" w:leader="none"/>
          <w:tab w:val="right" w:pos="3562" w:leader="none"/>
          <w:tab w:val="right" w:pos="5694" w:leader="none"/>
          <w:tab w:val="right" w:pos="6898" w:leader="none"/>
          <w:tab w:val="right" w:pos="8180" w:leader="none"/>
          <w:tab w:val="right" w:pos="9624" w:leader="none"/>
        </w:tabs>
        <w:spacing w:lineRule="auto" w:line="240" w:before="0" w:after="0"/>
        <w:ind w:firstLine="426"/>
        <w:jc w:val="both"/>
        <w:rPr>
          <w:color w:val="000000" w:themeColor="text1"/>
          <w:sz w:val="28"/>
          <w:szCs w:val="28"/>
        </w:rPr>
      </w:pPr>
      <w:r>
        <w:rPr>
          <w:color w:val="000000" w:themeColor="text1"/>
          <w:sz w:val="28"/>
          <w:szCs w:val="28"/>
        </w:rPr>
        <w:t>ГОСТ Р 53102-2015</w:t>
        <w:tab/>
        <w:t>«Оборудование</w:t>
        <w:tab/>
        <w:t>детских</w:t>
        <w:tab/>
        <w:t>игровыхплощадок.Термины и определения»;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pPr>
        <w:pStyle w:val="25"/>
        <w:shd w:val="clear" w:color="auto" w:fill="auto"/>
        <w:tabs>
          <w:tab w:val="left" w:pos="851" w:leader="none"/>
          <w:tab w:val="left" w:pos="1134" w:leader="none"/>
          <w:tab w:val="right" w:pos="3562" w:leader="none"/>
          <w:tab w:val="right" w:pos="5694" w:leader="none"/>
          <w:tab w:val="right" w:pos="6898" w:leader="none"/>
          <w:tab w:val="right" w:pos="8180" w:leader="none"/>
          <w:tab w:val="right" w:pos="9624" w:leader="none"/>
        </w:tabs>
        <w:spacing w:lineRule="auto" w:line="240" w:before="0" w:after="0"/>
        <w:ind w:firstLine="426"/>
        <w:jc w:val="both"/>
        <w:rPr>
          <w:color w:val="000000" w:themeColor="text1"/>
          <w:sz w:val="28"/>
          <w:szCs w:val="28"/>
        </w:rPr>
      </w:pPr>
      <w:r>
        <w:rPr>
          <w:color w:val="000000" w:themeColor="text1"/>
          <w:sz w:val="28"/>
          <w:szCs w:val="28"/>
        </w:rPr>
        <w:t>ГОСТ Р 52167-2012</w:t>
        <w:tab/>
        <w:t>«Оборудование</w:t>
        <w:tab/>
        <w:t>детских</w:t>
        <w:tab/>
        <w:t>игровых</w:t>
        <w:tab/>
        <w:t>площадок.</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Безопасность конструкции и методы испытаний качелей. Общие требования»;</w:t>
      </w:r>
    </w:p>
    <w:p>
      <w:pPr>
        <w:pStyle w:val="25"/>
        <w:shd w:val="clear" w:color="auto" w:fill="auto"/>
        <w:tabs>
          <w:tab w:val="left" w:pos="1276" w:leader="none"/>
          <w:tab w:val="left" w:pos="1560" w:leader="none"/>
          <w:tab w:val="right" w:pos="3562" w:leader="none"/>
          <w:tab w:val="right" w:pos="5694" w:leader="none"/>
          <w:tab w:val="right" w:pos="6898" w:leader="none"/>
          <w:tab w:val="right" w:pos="8180" w:leader="none"/>
          <w:tab w:val="right" w:pos="9624" w:leader="none"/>
        </w:tabs>
        <w:spacing w:lineRule="auto" w:line="240" w:before="0" w:after="0"/>
        <w:ind w:firstLine="426"/>
        <w:jc w:val="both"/>
        <w:rPr>
          <w:color w:val="000000" w:themeColor="text1"/>
          <w:sz w:val="28"/>
          <w:szCs w:val="28"/>
        </w:rPr>
      </w:pPr>
      <w:r>
        <w:rPr>
          <w:color w:val="000000" w:themeColor="text1"/>
          <w:sz w:val="28"/>
          <w:szCs w:val="28"/>
        </w:rPr>
        <w:t>ГОСТ Р 52168-2012</w:t>
        <w:tab/>
        <w:t>«Оборудование</w:t>
        <w:tab/>
        <w:t>детских</w:t>
        <w:tab/>
        <w:t>игровых</w:t>
        <w:tab/>
        <w:t>площадок.</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Безопасность конструкции и методы испытаний горок. Общие требования»;</w:t>
      </w:r>
    </w:p>
    <w:p>
      <w:pPr>
        <w:pStyle w:val="25"/>
        <w:shd w:val="clear" w:color="auto" w:fill="auto"/>
        <w:tabs>
          <w:tab w:val="left" w:pos="1276" w:leader="none"/>
          <w:tab w:val="left" w:pos="1560" w:leader="none"/>
          <w:tab w:val="right" w:pos="3562" w:leader="none"/>
          <w:tab w:val="right" w:pos="5694" w:leader="none"/>
          <w:tab w:val="right" w:pos="6898" w:leader="none"/>
          <w:tab w:val="right" w:pos="8180" w:leader="none"/>
          <w:tab w:val="right" w:pos="9624" w:leader="none"/>
        </w:tabs>
        <w:spacing w:lineRule="auto" w:line="240" w:before="0" w:after="0"/>
        <w:ind w:firstLine="426"/>
        <w:jc w:val="both"/>
        <w:rPr>
          <w:color w:val="000000" w:themeColor="text1"/>
          <w:sz w:val="28"/>
          <w:szCs w:val="28"/>
        </w:rPr>
      </w:pPr>
      <w:r>
        <w:rPr>
          <w:color w:val="000000" w:themeColor="text1"/>
          <w:sz w:val="28"/>
          <w:szCs w:val="28"/>
        </w:rPr>
        <w:t>ГОСТ Р 52299-2013</w:t>
        <w:tab/>
        <w:t>«Оборудование</w:t>
        <w:tab/>
        <w:t>детских</w:t>
        <w:tab/>
        <w:t>игровых</w:t>
        <w:tab/>
        <w:t>площадок.</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Безопасность конструкции и методы испытаний качалок. Общие требования»;</w:t>
      </w:r>
    </w:p>
    <w:p>
      <w:pPr>
        <w:pStyle w:val="25"/>
        <w:shd w:val="clear" w:color="auto" w:fill="auto"/>
        <w:tabs>
          <w:tab w:val="left" w:pos="1276" w:leader="none"/>
          <w:tab w:val="left" w:pos="1560" w:leader="none"/>
          <w:tab w:val="right" w:pos="3562" w:leader="none"/>
          <w:tab w:val="right" w:pos="5694" w:leader="none"/>
          <w:tab w:val="right" w:pos="6898" w:leader="none"/>
          <w:tab w:val="right" w:pos="8180" w:leader="none"/>
          <w:tab w:val="right" w:pos="9624" w:leader="none"/>
        </w:tabs>
        <w:spacing w:lineRule="auto" w:line="240" w:before="0" w:after="0"/>
        <w:ind w:firstLine="426"/>
        <w:jc w:val="both"/>
        <w:rPr>
          <w:color w:val="000000" w:themeColor="text1"/>
          <w:sz w:val="28"/>
          <w:szCs w:val="28"/>
        </w:rPr>
      </w:pPr>
      <w:r>
        <w:rPr>
          <w:color w:val="000000" w:themeColor="text1"/>
          <w:sz w:val="28"/>
          <w:szCs w:val="28"/>
        </w:rPr>
        <w:t>ГОСТ Р 52300-2013</w:t>
        <w:tab/>
        <w:t>«Оборудование</w:t>
        <w:tab/>
        <w:t>детских</w:t>
        <w:tab/>
        <w:t>игровых</w:t>
        <w:tab/>
        <w:t>площадок.</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Безопасность конструкции и методы испытаний каруселей. Общие требования»;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pPr>
        <w:pStyle w:val="25"/>
        <w:shd w:val="clear" w:color="auto" w:fill="auto"/>
        <w:tabs>
          <w:tab w:val="right" w:pos="1276" w:leader="none"/>
          <w:tab w:val="right" w:pos="5694" w:leader="none"/>
          <w:tab w:val="right" w:pos="6898" w:leader="none"/>
          <w:tab w:val="right" w:pos="8180" w:leader="none"/>
          <w:tab w:val="right" w:pos="9624" w:leader="none"/>
        </w:tabs>
        <w:spacing w:lineRule="auto" w:line="240" w:before="0" w:after="0"/>
        <w:ind w:firstLine="426"/>
        <w:jc w:val="both"/>
        <w:rPr>
          <w:color w:val="000000" w:themeColor="text1"/>
          <w:sz w:val="28"/>
          <w:szCs w:val="28"/>
        </w:rPr>
      </w:pPr>
      <w:r>
        <w:rPr>
          <w:color w:val="000000" w:themeColor="text1"/>
          <w:sz w:val="28"/>
          <w:szCs w:val="28"/>
        </w:rPr>
        <w:t>ГОСТ</w:t>
        <w:tab/>
        <w:t>Р52301-2013«Оборудование</w:t>
        <w:tab/>
        <w:t>детских</w:t>
        <w:tab/>
        <w:t>игровых</w:t>
        <w:tab/>
        <w:t>площадок.</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Безопасность при эксплуатации. Общие требования»;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 xml:space="preserve">ГОСТ Р </w:t>
      </w:r>
      <w:r>
        <w:rPr>
          <w:color w:val="000000" w:themeColor="text1"/>
          <w:sz w:val="28"/>
          <w:szCs w:val="28"/>
          <w:lang w:val="en-US" w:eastAsia="en-US" w:bidi="en-US"/>
        </w:rPr>
        <w:t>EH</w:t>
      </w:r>
      <w:r>
        <w:rPr>
          <w:color w:val="000000" w:themeColor="text1"/>
          <w:sz w:val="28"/>
          <w:szCs w:val="28"/>
        </w:rPr>
        <w:t>1177-2013 «Ударопоглощающие покрытия детских игровых площадок. Требования безопасности и методы испытаний»;</w:t>
      </w:r>
    </w:p>
    <w:p>
      <w:pPr>
        <w:pStyle w:val="25"/>
        <w:shd w:val="clear" w:color="auto" w:fill="auto"/>
        <w:tabs>
          <w:tab w:val="left" w:pos="1418" w:leader="none"/>
          <w:tab w:val="left" w:pos="1843" w:leader="none"/>
        </w:tabs>
        <w:spacing w:lineRule="auto" w:line="240" w:before="0" w:after="0"/>
        <w:ind w:firstLine="426"/>
        <w:jc w:val="both"/>
        <w:rPr>
          <w:color w:val="000000" w:themeColor="text1"/>
          <w:sz w:val="28"/>
          <w:szCs w:val="28"/>
        </w:rPr>
      </w:pPr>
      <w:r>
        <w:rPr>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ГОСТ Р 55679-2013 Оборудование детских спортивных площадок. Безопасность при эксплуатации;</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ГОСТ Р 52766-2007 «Дороги автомобильные общего пользования. Элементы обустройства»;</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ГОСТ 33127-2014 «Дороги автомобильные общего пользования. Ограждения дорожные. Классификация»;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ГОСТ 26213-91 Почвы. Методы определения органического вещества;</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ГОСТ Р 53381-2009. Почвы и грунты. Грунты питательные. Технические условия»;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ГОСТ 17.4.3.04-85 «Охрана природы. Почвы. Общие требования к контролю и охране от загрязнения»;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ГОСТ 28329-89 Озеленение городов. Термины и определения;</w:t>
      </w:r>
    </w:p>
    <w:p>
      <w:pPr>
        <w:pStyle w:val="25"/>
        <w:shd w:val="clear" w:color="auto" w:fill="auto"/>
        <w:spacing w:lineRule="auto" w:line="240" w:before="0" w:after="0"/>
        <w:ind w:firstLine="426"/>
        <w:jc w:val="both"/>
        <w:rPr>
          <w:color w:val="00000A"/>
          <w:sz w:val="28"/>
          <w:szCs w:val="28"/>
        </w:rPr>
      </w:pPr>
      <w:r>
        <w:rPr>
          <w:color w:val="00000A"/>
          <w:sz w:val="28"/>
          <w:szCs w:val="28"/>
        </w:rPr>
        <w:t>ГОСТ 24835-81 Саженцы деревьев и кустарников. Технические условия;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ГОСТ 24909-81 Саженцы деревьев декоративных лиственных пород. Технические условия;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ГОСТ 25769-83 Саженцы деревьев хвойных пород для озеленения городов. Технические условия;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ГОСТ Р 51232-98 «Вода питьевая»;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ГОСТ 2761-84 «Охрана природы. Гидросфера. Правила выбора и оценка качества источников централизованного хозяйственно-питьевого водоснабжения»;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pPr>
        <w:pStyle w:val="13"/>
        <w:keepNext/>
        <w:keepLines/>
        <w:shd w:val="clear" w:color="auto" w:fill="auto"/>
        <w:spacing w:lineRule="auto" w:line="240"/>
        <w:ind w:firstLine="426"/>
        <w:jc w:val="both"/>
        <w:rPr>
          <w:b w:val="false"/>
          <w:b w:val="false"/>
          <w:color w:val="000000" w:themeColor="text1"/>
          <w:sz w:val="28"/>
          <w:szCs w:val="28"/>
        </w:rPr>
      </w:pPr>
      <w:r>
        <w:rPr>
          <w:b w:val="false"/>
          <w:color w:val="000000" w:themeColor="text1"/>
          <w:sz w:val="28"/>
          <w:szCs w:val="28"/>
        </w:rPr>
        <w:t>Приказ МинСтроя РФ №711/пр от 13.04.2017 «Об утверждении методических рекомендаций для подготовки правил благоустройства территорий поселений, городских округов,</w:t>
      </w:r>
      <w:bookmarkStart w:id="36" w:name="bookmark4"/>
      <w:r>
        <w:rPr>
          <w:b w:val="false"/>
          <w:color w:val="000000" w:themeColor="text1"/>
          <w:sz w:val="28"/>
          <w:szCs w:val="28"/>
        </w:rPr>
        <w:t>внутригородских районов</w:t>
      </w:r>
      <w:bookmarkEnd w:id="36"/>
      <w:r>
        <w:rPr>
          <w:b w:val="false"/>
          <w:color w:val="000000" w:themeColor="text1"/>
          <w:sz w:val="28"/>
          <w:szCs w:val="28"/>
        </w:rPr>
        <w:t>».</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Иные своды правил и стандарты, применяемые при осуществлении деятельности по благоустройству.</w:t>
      </w:r>
    </w:p>
    <w:p>
      <w:pPr>
        <w:pStyle w:val="14"/>
        <w:rPr/>
      </w:pPr>
      <w:r>
        <w:rPr/>
      </w:r>
    </w:p>
    <w:p>
      <w:pPr>
        <w:pStyle w:val="14"/>
        <w:rPr/>
      </w:pPr>
      <w:r>
        <w:rPr/>
        <w:t>Приложение А</w:t>
      </w:r>
      <w:r>
        <w:rPr>
          <w:color w:val="0000FF"/>
          <w:u w:val="single"/>
        </w:rPr>
        <w:t xml:space="preserve">. </w:t>
      </w:r>
      <w:r>
        <w:rPr>
          <w:color w:val="000000"/>
        </w:rPr>
        <w:t>Характеристики</w:t>
      </w:r>
      <w:r>
        <w:rPr>
          <w:color w:val="FF0000"/>
        </w:rPr>
        <w:t xml:space="preserve"> </w:t>
      </w:r>
      <w:r>
        <w:rPr>
          <w:color w:val="00000A"/>
        </w:rPr>
        <w:t>о</w:t>
      </w:r>
      <w:r>
        <w:rPr/>
        <w:t>зеленени</w:t>
      </w:r>
      <w:r>
        <w:rPr>
          <w:color w:val="000000"/>
        </w:rPr>
        <w:t>я</w:t>
      </w:r>
      <w:r>
        <w:rPr/>
        <w:t xml:space="preserve"> территории.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Приложение </w:t>
      </w:r>
      <w:r>
        <w:rPr>
          <w:rFonts w:cs="Times New Roman" w:ascii="Times New Roman" w:hAnsi="Times New Roman"/>
          <w:color w:val="000000"/>
          <w:sz w:val="28"/>
          <w:szCs w:val="28"/>
        </w:rPr>
        <w:t>Б</w:t>
      </w:r>
      <w:r>
        <w:rPr>
          <w:rFonts w:cs="Times New Roman" w:ascii="Times New Roman" w:hAnsi="Times New Roman"/>
          <w:color w:val="000000" w:themeColor="text1"/>
          <w:sz w:val="28"/>
          <w:szCs w:val="28"/>
        </w:rPr>
        <w:t xml:space="preserve">.  Приемы благоустройства на территориях рекреационного </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назначения.</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Приложение </w:t>
      </w:r>
      <w:r>
        <w:rPr>
          <w:rFonts w:cs="Times New Roman" w:ascii="Times New Roman" w:hAnsi="Times New Roman"/>
          <w:color w:val="000000"/>
          <w:sz w:val="28"/>
          <w:szCs w:val="28"/>
        </w:rPr>
        <w:t>В</w:t>
      </w:r>
      <w:r>
        <w:rPr>
          <w:rFonts w:cs="Times New Roman" w:ascii="Times New Roman" w:hAnsi="Times New Roman"/>
          <w:color w:val="000000" w:themeColor="text1"/>
          <w:sz w:val="28"/>
          <w:szCs w:val="28"/>
        </w:rPr>
        <w:t>.  Приемы благоустройства на территориях производственного</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назначения.</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Приложение </w:t>
      </w:r>
      <w:r>
        <w:rPr>
          <w:rFonts w:cs="Times New Roman" w:ascii="Times New Roman" w:hAnsi="Times New Roman"/>
          <w:color w:val="000000"/>
          <w:sz w:val="28"/>
          <w:szCs w:val="28"/>
        </w:rPr>
        <w:t>Г</w:t>
      </w:r>
      <w:r>
        <w:rPr>
          <w:rFonts w:cs="Times New Roman" w:ascii="Times New Roman" w:hAnsi="Times New Roman"/>
          <w:color w:val="000000" w:themeColor="text1"/>
          <w:sz w:val="28"/>
          <w:szCs w:val="28"/>
        </w:rPr>
        <w:t>.  Виды покрытия транспортных и пешеходных коммуникаций.</w:t>
      </w:r>
    </w:p>
    <w:p>
      <w:pPr>
        <w:pStyle w:val="1"/>
        <w:keepNext/>
        <w:spacing w:before="0" w:after="0"/>
        <w:ind w:firstLine="426"/>
        <w:jc w:val="both"/>
        <w:rPr>
          <w:rFonts w:cs="Times New Roman"/>
          <w:b w:val="false"/>
          <w:b w:val="false"/>
          <w:color w:val="000000" w:themeColor="text1"/>
          <w:sz w:val="28"/>
          <w:szCs w:val="28"/>
        </w:rPr>
      </w:pPr>
      <w:r>
        <w:rPr>
          <w:rFonts w:cs="Times New Roman"/>
          <w:b w:val="false"/>
          <w:color w:val="000000" w:themeColor="text1"/>
          <w:sz w:val="28"/>
          <w:szCs w:val="28"/>
        </w:rPr>
        <w:t xml:space="preserve">Приложение </w:t>
      </w:r>
      <w:r>
        <w:rPr>
          <w:rFonts w:cs="Times New Roman"/>
          <w:b w:val="false"/>
          <w:color w:val="000000"/>
          <w:sz w:val="28"/>
          <w:szCs w:val="28"/>
        </w:rPr>
        <w:t>Д</w:t>
      </w:r>
      <w:r>
        <w:rPr>
          <w:rFonts w:cs="Times New Roman"/>
          <w:b w:val="false"/>
          <w:color w:val="000000" w:themeColor="text1"/>
          <w:sz w:val="28"/>
          <w:szCs w:val="28"/>
        </w:rPr>
        <w:t>. Порядок содержания строительных площадок.</w:t>
      </w:r>
    </w:p>
    <w:p>
      <w:pPr>
        <w:pStyle w:val="Normal"/>
        <w:ind w:right="0" w:firstLine="425"/>
        <w:jc w:val="both"/>
        <w:rPr/>
      </w:pPr>
      <w:hyperlink w:anchor="_Toc37759155">
        <w:r>
          <w:rPr>
            <w:webHidden/>
            <w:rStyle w:val="Style15"/>
            <w:rFonts w:cs="Times New Roman" w:ascii="Times New Roman" w:hAnsi="Times New Roman"/>
            <w:vanish/>
            <w:sz w:val="28"/>
            <w:szCs w:val="28"/>
          </w:rPr>
          <w:t>Приложение</w:t>
        </w:r>
        <w:r>
          <w:rPr>
            <w:rStyle w:val="Style15"/>
            <w:rFonts w:cs="Times New Roman" w:ascii="Times New Roman" w:hAnsi="Times New Roman"/>
            <w:color w:val="000000"/>
            <w:sz w:val="28"/>
            <w:szCs w:val="28"/>
          </w:rPr>
          <w:t>Е</w:t>
        </w:r>
      </w:hyperlink>
      <w:r>
        <w:rPr>
          <w:rFonts w:cs="Times New Roman" w:ascii="Times New Roman" w:hAnsi="Times New Roman"/>
          <w:sz w:val="28"/>
          <w:szCs w:val="28"/>
        </w:rPr>
        <w:t xml:space="preserve">. </w:t>
      </w:r>
      <w:r>
        <w:rPr>
          <w:rFonts w:cs="Times New Roman" w:ascii="Times New Roman" w:hAnsi="Times New Roman"/>
          <w:sz w:val="28"/>
          <w:szCs w:val="28"/>
          <w:lang w:bidi="ar-SA"/>
        </w:rPr>
        <w:t xml:space="preserve">Правила по оформлению и размещению вывесок и  </w:t>
      </w:r>
    </w:p>
    <w:p>
      <w:pPr>
        <w:pStyle w:val="Normal"/>
        <w:ind w:right="0" w:firstLine="425"/>
        <w:jc w:val="both"/>
        <w:rPr>
          <w:rFonts w:ascii="Times New Roman" w:hAnsi="Times New Roman" w:cs="Times New Roman"/>
          <w:sz w:val="28"/>
          <w:szCs w:val="28"/>
          <w:lang w:bidi="ar-SA"/>
        </w:rPr>
      </w:pPr>
      <w:r>
        <w:rPr>
          <w:rFonts w:cs="Times New Roman" w:ascii="Times New Roman" w:hAnsi="Times New Roman"/>
          <w:sz w:val="28"/>
          <w:szCs w:val="28"/>
          <w:lang w:bidi="ar-SA"/>
        </w:rPr>
        <w:t>информации</w:t>
      </w:r>
    </w:p>
    <w:p>
      <w:pPr>
        <w:pStyle w:val="Normal"/>
        <w:numPr>
          <w:ilvl w:val="0"/>
          <w:numId w:val="0"/>
        </w:numPr>
        <w:ind w:firstLine="425"/>
        <w:jc w:val="both"/>
        <w:outlineLvl w:val="1"/>
        <w:rPr>
          <w:b/>
          <w:b/>
        </w:rPr>
      </w:pPr>
      <w:r>
        <w:rPr>
          <w:rFonts w:cs="Times New Roman" w:ascii="Times New Roman" w:hAnsi="Times New Roman"/>
          <w:sz w:val="28"/>
          <w:szCs w:val="28"/>
          <w:lang w:bidi="ar-SA"/>
        </w:rPr>
        <w:t xml:space="preserve">Приложение </w:t>
      </w:r>
      <w:r>
        <w:rPr>
          <w:rFonts w:cs="Times New Roman" w:ascii="Times New Roman" w:hAnsi="Times New Roman"/>
          <w:color w:val="000000"/>
          <w:sz w:val="28"/>
          <w:szCs w:val="28"/>
          <w:lang w:bidi="ar-SA"/>
        </w:rPr>
        <w:t>Ж</w:t>
      </w:r>
      <w:r>
        <w:rPr>
          <w:rFonts w:cs="Times New Roman" w:ascii="Times New Roman" w:hAnsi="Times New Roman"/>
          <w:sz w:val="28"/>
          <w:szCs w:val="28"/>
          <w:lang w:bidi="ar-SA"/>
        </w:rPr>
        <w:t xml:space="preserve">. </w:t>
      </w:r>
      <w:r>
        <w:rPr>
          <w:rFonts w:cs="Times New Roman" w:ascii="Times New Roman" w:hAnsi="Times New Roman"/>
          <w:sz w:val="28"/>
          <w:szCs w:val="28"/>
        </w:rPr>
        <w:t>Положение об уборке территории</w:t>
      </w:r>
    </w:p>
    <w:p>
      <w:pPr>
        <w:pStyle w:val="Normal"/>
        <w:ind w:firstLine="425"/>
        <w:jc w:val="both"/>
        <w:rPr>
          <w:rFonts w:ascii="Times New Roman" w:hAnsi="Times New Roman" w:cs="Times New Roman"/>
          <w:b/>
          <w:b/>
        </w:rPr>
      </w:pPr>
      <w:r>
        <w:rPr>
          <w:rFonts w:cs="Times New Roman" w:ascii="Times New Roman" w:hAnsi="Times New Roman"/>
          <w:sz w:val="28"/>
          <w:szCs w:val="28"/>
          <w:lang w:bidi="ar-SA"/>
        </w:rPr>
        <w:t xml:space="preserve">Приложение </w:t>
      </w:r>
      <w:r>
        <w:rPr>
          <w:rFonts w:cs="Times New Roman" w:ascii="Times New Roman" w:hAnsi="Times New Roman"/>
          <w:color w:val="000000"/>
          <w:sz w:val="28"/>
          <w:szCs w:val="28"/>
          <w:lang w:bidi="ar-SA"/>
        </w:rPr>
        <w:t>И</w:t>
      </w:r>
      <w:r>
        <w:rPr>
          <w:rFonts w:cs="Times New Roman" w:ascii="Times New Roman" w:hAnsi="Times New Roman"/>
          <w:sz w:val="28"/>
          <w:szCs w:val="28"/>
          <w:lang w:bidi="ar-SA"/>
        </w:rPr>
        <w:t xml:space="preserve">. </w:t>
      </w:r>
      <w:r>
        <w:rPr>
          <w:rFonts w:cs="Times New Roman" w:ascii="Times New Roman" w:hAnsi="Times New Roman"/>
          <w:sz w:val="28"/>
          <w:szCs w:val="28"/>
        </w:rPr>
        <w:t>Порядок содержания элементов благоустройства</w:t>
      </w:r>
    </w:p>
    <w:p>
      <w:pPr>
        <w:pStyle w:val="1"/>
        <w:keepNext/>
        <w:spacing w:before="120" w:after="0"/>
        <w:jc w:val="left"/>
        <w:rPr>
          <w:rFonts w:cs="Times New Roman"/>
          <w:b w:val="false"/>
          <w:b w:val="false"/>
          <w:bCs w:val="false"/>
          <w:color w:val="000000" w:themeColor="text1"/>
          <w:szCs w:val="24"/>
        </w:rPr>
      </w:pPr>
      <w:r>
        <w:rPr>
          <w:rFonts w:cs="Times New Roman"/>
          <w:b w:val="false"/>
          <w:bCs w:val="false"/>
          <w:color w:val="000000" w:themeColor="text1"/>
          <w:szCs w:val="24"/>
        </w:rPr>
      </w:r>
    </w:p>
    <w:p>
      <w:pPr>
        <w:pStyle w:val="1"/>
        <w:keepNext/>
        <w:spacing w:before="120" w:after="0"/>
        <w:rPr>
          <w:rFonts w:cs="Times New Roman"/>
          <w:b w:val="false"/>
          <w:b w:val="false"/>
          <w:bCs w:val="false"/>
          <w:color w:val="000000" w:themeColor="text1"/>
          <w:szCs w:val="24"/>
        </w:rPr>
      </w:pPr>
      <w:bookmarkStart w:id="37" w:name="_Toc37759143"/>
      <w:r>
        <w:rPr>
          <w:rFonts w:cs="Times New Roman"/>
          <w:b w:val="false"/>
          <w:bCs w:val="false"/>
          <w:color w:val="000000" w:themeColor="text1"/>
          <w:szCs w:val="24"/>
        </w:rPr>
        <w:t xml:space="preserve">ПРИЛОЖЕНИЕ </w:t>
      </w:r>
      <w:bookmarkEnd w:id="37"/>
      <w:r>
        <w:rPr>
          <w:rFonts w:cs="Times New Roman"/>
          <w:b w:val="false"/>
          <w:bCs w:val="false"/>
          <w:color w:val="000000" w:themeColor="text1"/>
          <w:szCs w:val="24"/>
        </w:rPr>
        <w:t>А</w:t>
      </w:r>
    </w:p>
    <w:p>
      <w:pPr>
        <w:pStyle w:val="Normal"/>
        <w:numPr>
          <w:ilvl w:val="0"/>
          <w:numId w:val="0"/>
        </w:numPr>
        <w:spacing w:before="120" w:after="120"/>
        <w:jc w:val="center"/>
        <w:outlineLvl w:val="0"/>
        <w:rPr>
          <w:rFonts w:ascii="Times New Roman" w:hAnsi="Times New Roman" w:eastAsia="Times New Roman" w:cs="Times New Roman"/>
          <w:b/>
          <w:b/>
          <w:bCs/>
          <w:lang w:bidi="ar-SA"/>
        </w:rPr>
      </w:pPr>
      <w:r>
        <w:rPr>
          <w:rFonts w:eastAsia="Times New Roman" w:cs="Times New Roman" w:ascii="Times New Roman" w:hAnsi="Times New Roman"/>
          <w:b/>
          <w:bCs/>
          <w:color w:val="000000"/>
          <w:lang w:bidi="ar-SA"/>
        </w:rPr>
        <w:t xml:space="preserve">ХАРАКТЕРИСТИКИ </w:t>
      </w:r>
      <w:r>
        <w:rPr>
          <w:rFonts w:eastAsia="Times New Roman" w:cs="Times New Roman" w:ascii="Times New Roman" w:hAnsi="Times New Roman"/>
          <w:b/>
          <w:bCs/>
          <w:lang w:bidi="ar-SA"/>
        </w:rPr>
        <w:t>ОЗЕЛЕНЕНИ</w:t>
      </w:r>
      <w:r>
        <w:rPr>
          <w:rFonts w:eastAsia="Times New Roman" w:cs="Times New Roman" w:ascii="Times New Roman" w:hAnsi="Times New Roman"/>
          <w:b/>
          <w:bCs/>
          <w:color w:val="000000"/>
          <w:lang w:bidi="ar-SA"/>
        </w:rPr>
        <w:t>Я</w:t>
      </w:r>
      <w:bookmarkStart w:id="38" w:name="_Toc37759144"/>
      <w:bookmarkEnd w:id="38"/>
      <w:r>
        <w:rPr>
          <w:rFonts w:eastAsia="Times New Roman" w:cs="Times New Roman" w:ascii="Times New Roman" w:hAnsi="Times New Roman"/>
          <w:b/>
          <w:bCs/>
          <w:lang w:bidi="ar-SA"/>
        </w:rPr>
        <w:t xml:space="preserve"> ТЕРРИТОРИИ</w:t>
      </w:r>
    </w:p>
    <w:p>
      <w:pPr>
        <w:pStyle w:val="Normal"/>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Таблица А.1</w:t>
        <w:tab/>
      </w:r>
    </w:p>
    <w:p>
      <w:pPr>
        <w:pStyle w:val="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Максимальное количество деревьев и кустарников на 1 га озелененной </w:t>
      </w:r>
    </w:p>
    <w:p>
      <w:pPr>
        <w:pStyle w:val="Normal"/>
        <w:spacing w:before="0" w:after="120"/>
        <w:jc w:val="center"/>
        <w:rPr>
          <w:rFonts w:ascii="Times New Roman" w:hAnsi="Times New Roman" w:cs="Times New Roman"/>
          <w:color w:val="000000" w:themeColor="text1"/>
        </w:rPr>
      </w:pPr>
      <w:r>
        <w:rPr>
          <w:rFonts w:cs="Times New Roman" w:ascii="Times New Roman" w:hAnsi="Times New Roman"/>
          <w:color w:val="000000" w:themeColor="text1"/>
          <w:sz w:val="28"/>
          <w:szCs w:val="28"/>
        </w:rPr>
        <w:t xml:space="preserve">территории </w:t>
      </w:r>
      <w:r>
        <w:rPr>
          <w:rFonts w:cs="Times New Roman" w:ascii="Times New Roman" w:hAnsi="Times New Roman"/>
          <w:color w:val="000000" w:themeColor="text1"/>
        </w:rPr>
        <w:t>количество штук</w:t>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28" w:type="dxa"/>
        </w:tblCellMar>
        <w:tblLook w:val="0000"/>
      </w:tblPr>
      <w:tblGrid>
        <w:gridCol w:w="4169"/>
        <w:gridCol w:w="3377"/>
        <w:gridCol w:w="2375"/>
      </w:tblGrid>
      <w:tr>
        <w:trPr>
          <w:tblHeader w:val="true"/>
        </w:trPr>
        <w:tc>
          <w:tcPr>
            <w:tcW w:w="4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6"/>
              </w:rPr>
              <w:t>Типы объектов</w:t>
            </w:r>
          </w:p>
        </w:tc>
        <w:tc>
          <w:tcPr>
            <w:tcW w:w="3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6"/>
              </w:rPr>
              <w:t>Деревья</w:t>
            </w:r>
          </w:p>
        </w:tc>
        <w:tc>
          <w:tcPr>
            <w:tcW w:w="2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6"/>
              </w:rPr>
              <w:t>Кустарники</w:t>
            </w:r>
          </w:p>
        </w:tc>
      </w:tr>
      <w:tr>
        <w:trPr/>
        <w:tc>
          <w:tcPr>
            <w:tcW w:w="99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Озелененные территории общего пользования</w:t>
            </w:r>
          </w:p>
        </w:tc>
      </w:tr>
      <w:tr>
        <w:trPr/>
        <w:tc>
          <w:tcPr>
            <w:tcW w:w="4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Парки общегородские и районные</w:t>
            </w:r>
          </w:p>
        </w:tc>
        <w:tc>
          <w:tcPr>
            <w:tcW w:w="3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120-170</w:t>
            </w:r>
          </w:p>
        </w:tc>
        <w:tc>
          <w:tcPr>
            <w:tcW w:w="2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800-1000</w:t>
            </w:r>
          </w:p>
        </w:tc>
      </w:tr>
      <w:tr>
        <w:trPr/>
        <w:tc>
          <w:tcPr>
            <w:tcW w:w="4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Скверы</w:t>
            </w:r>
          </w:p>
        </w:tc>
        <w:tc>
          <w:tcPr>
            <w:tcW w:w="3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100-130</w:t>
            </w:r>
          </w:p>
        </w:tc>
        <w:tc>
          <w:tcPr>
            <w:tcW w:w="2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1000-1300</w:t>
            </w:r>
          </w:p>
        </w:tc>
      </w:tr>
      <w:tr>
        <w:trPr/>
        <w:tc>
          <w:tcPr>
            <w:tcW w:w="4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Бульвары</w:t>
            </w:r>
          </w:p>
        </w:tc>
        <w:tc>
          <w:tcPr>
            <w:tcW w:w="3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200-300</w:t>
            </w:r>
          </w:p>
        </w:tc>
        <w:tc>
          <w:tcPr>
            <w:tcW w:w="2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1200-1300</w:t>
            </w:r>
          </w:p>
        </w:tc>
      </w:tr>
      <w:tr>
        <w:trPr/>
        <w:tc>
          <w:tcPr>
            <w:tcW w:w="99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Озелененные территории на участках застройки</w:t>
            </w:r>
          </w:p>
        </w:tc>
      </w:tr>
      <w:tr>
        <w:trPr/>
        <w:tc>
          <w:tcPr>
            <w:tcW w:w="4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Участки жилой застройки</w:t>
            </w:r>
          </w:p>
        </w:tc>
        <w:tc>
          <w:tcPr>
            <w:tcW w:w="3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100-120</w:t>
            </w:r>
          </w:p>
        </w:tc>
        <w:tc>
          <w:tcPr>
            <w:tcW w:w="2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400-480</w:t>
            </w:r>
          </w:p>
        </w:tc>
      </w:tr>
      <w:tr>
        <w:trPr/>
        <w:tc>
          <w:tcPr>
            <w:tcW w:w="4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Участки детских садов и яслей</w:t>
            </w:r>
          </w:p>
        </w:tc>
        <w:tc>
          <w:tcPr>
            <w:tcW w:w="3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160-200</w:t>
            </w:r>
          </w:p>
        </w:tc>
        <w:tc>
          <w:tcPr>
            <w:tcW w:w="2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640-800</w:t>
            </w:r>
          </w:p>
        </w:tc>
      </w:tr>
      <w:tr>
        <w:trPr/>
        <w:tc>
          <w:tcPr>
            <w:tcW w:w="4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Участки школ</w:t>
            </w:r>
          </w:p>
        </w:tc>
        <w:tc>
          <w:tcPr>
            <w:tcW w:w="3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140-180</w:t>
            </w:r>
          </w:p>
        </w:tc>
        <w:tc>
          <w:tcPr>
            <w:tcW w:w="2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560-720</w:t>
            </w:r>
          </w:p>
        </w:tc>
      </w:tr>
      <w:tr>
        <w:trPr/>
        <w:tc>
          <w:tcPr>
            <w:tcW w:w="4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Спортивные комплексы</w:t>
            </w:r>
          </w:p>
        </w:tc>
        <w:tc>
          <w:tcPr>
            <w:tcW w:w="3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100-130</w:t>
            </w:r>
          </w:p>
        </w:tc>
        <w:tc>
          <w:tcPr>
            <w:tcW w:w="2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400-520</w:t>
            </w:r>
          </w:p>
        </w:tc>
      </w:tr>
      <w:tr>
        <w:trPr/>
        <w:tc>
          <w:tcPr>
            <w:tcW w:w="4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Больницы и лечебные учреждения</w:t>
            </w:r>
          </w:p>
        </w:tc>
        <w:tc>
          <w:tcPr>
            <w:tcW w:w="3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180-250</w:t>
            </w:r>
          </w:p>
        </w:tc>
        <w:tc>
          <w:tcPr>
            <w:tcW w:w="2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720-1000</w:t>
            </w:r>
          </w:p>
        </w:tc>
      </w:tr>
      <w:tr>
        <w:trPr/>
        <w:tc>
          <w:tcPr>
            <w:tcW w:w="4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Участки промышленных предприятий</w:t>
            </w:r>
          </w:p>
        </w:tc>
        <w:tc>
          <w:tcPr>
            <w:tcW w:w="3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150-180*</w:t>
            </w:r>
          </w:p>
        </w:tc>
        <w:tc>
          <w:tcPr>
            <w:tcW w:w="2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600-720</w:t>
            </w:r>
          </w:p>
        </w:tc>
      </w:tr>
      <w:tr>
        <w:trPr/>
        <w:tc>
          <w:tcPr>
            <w:tcW w:w="99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Озелененные территории специального назначения</w:t>
            </w:r>
          </w:p>
        </w:tc>
      </w:tr>
      <w:tr>
        <w:trPr/>
        <w:tc>
          <w:tcPr>
            <w:tcW w:w="4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Улицы, набережные**</w:t>
            </w:r>
          </w:p>
        </w:tc>
        <w:tc>
          <w:tcPr>
            <w:tcW w:w="3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150-180</w:t>
            </w:r>
          </w:p>
        </w:tc>
        <w:tc>
          <w:tcPr>
            <w:tcW w:w="2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600-720</w:t>
            </w:r>
          </w:p>
        </w:tc>
      </w:tr>
      <w:tr>
        <w:trPr/>
        <w:tc>
          <w:tcPr>
            <w:tcW w:w="4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Санитарно-защитные зоны</w:t>
            </w:r>
          </w:p>
        </w:tc>
        <w:tc>
          <w:tcPr>
            <w:tcW w:w="57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В зависимости от процента озеленения зоны</w:t>
            </w:r>
          </w:p>
        </w:tc>
      </w:tr>
      <w:tr>
        <w:trPr/>
        <w:tc>
          <w:tcPr>
            <w:tcW w:w="99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before="120" w:after="0"/>
              <w:jc w:val="both"/>
              <w:rPr>
                <w:rFonts w:ascii="Times New Roman" w:hAnsi="Times New Roman" w:cs="Times New Roman"/>
                <w:color w:val="000000" w:themeColor="text1"/>
                <w:szCs w:val="16"/>
              </w:rPr>
            </w:pPr>
            <w:r>
              <w:rPr>
                <w:rFonts w:cs="Times New Roman" w:ascii="Times New Roman" w:hAnsi="Times New Roman"/>
                <w:color w:val="000000" w:themeColor="text1"/>
                <w:szCs w:val="16"/>
              </w:rPr>
              <w:t>* В зависимости от профиля предприятия.</w:t>
            </w:r>
          </w:p>
          <w:p>
            <w:pPr>
              <w:pStyle w:val="Normal"/>
              <w:jc w:val="both"/>
              <w:rPr>
                <w:rFonts w:ascii="Times New Roman" w:hAnsi="Times New Roman" w:cs="Times New Roman"/>
                <w:color w:val="000000" w:themeColor="text1"/>
                <w:szCs w:val="16"/>
              </w:rPr>
            </w:pPr>
            <w:bookmarkStart w:id="39" w:name="TO0000013"/>
            <w:bookmarkEnd w:id="39"/>
            <w:r>
              <w:rPr>
                <w:rFonts w:cs="Times New Roman" w:ascii="Times New Roman" w:hAnsi="Times New Roman"/>
                <w:color w:val="000000" w:themeColor="text1"/>
                <w:szCs w:val="16"/>
              </w:rPr>
              <w:t>** На 1 км при условии допустимости насаждений.</w:t>
            </w:r>
          </w:p>
        </w:tc>
      </w:tr>
    </w:tbl>
    <w:p>
      <w:pPr>
        <w:pStyle w:val="Normal"/>
        <w:spacing w:before="120" w:after="0"/>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Таблица А.2.</w:t>
      </w:r>
    </w:p>
    <w:p>
      <w:pPr>
        <w:pStyle w:val="Normal"/>
        <w:spacing w:before="0" w:after="120"/>
        <w:jc w:val="center"/>
        <w:rPr>
          <w:rFonts w:ascii="Times New Roman" w:hAnsi="Times New Roman" w:cs="Times New Roman"/>
          <w:color w:val="000000" w:themeColor="text1"/>
        </w:rPr>
      </w:pPr>
      <w:r>
        <w:rPr>
          <w:rFonts w:cs="Times New Roman" w:ascii="Times New Roman" w:hAnsi="Times New Roman"/>
          <w:color w:val="000000" w:themeColor="text1"/>
          <w:sz w:val="28"/>
          <w:szCs w:val="28"/>
        </w:rPr>
        <w:tab/>
        <w:t xml:space="preserve">Доля цветников на озелененных территориях объектов рекреации </w:t>
      </w:r>
      <w:r>
        <w:rPr>
          <w:rFonts w:cs="Times New Roman" w:ascii="Times New Roman" w:hAnsi="Times New Roman"/>
          <w:color w:val="000000" w:themeColor="text1"/>
          <w:szCs w:val="17"/>
        </w:rPr>
        <w:t>в процентах</w:t>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28" w:type="dxa"/>
        </w:tblCellMar>
        <w:tblLook w:val="0000"/>
      </w:tblPr>
      <w:tblGrid>
        <w:gridCol w:w="4077"/>
        <w:gridCol w:w="5843"/>
      </w:tblGrid>
      <w:tr>
        <w:trPr>
          <w:tblHeader w:val="true"/>
        </w:trPr>
        <w:tc>
          <w:tcPr>
            <w:tcW w:w="4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6"/>
              </w:rPr>
              <w:t>Виды объектов рекреации</w:t>
            </w:r>
          </w:p>
        </w:tc>
        <w:tc>
          <w:tcPr>
            <w:tcW w:w="5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6"/>
              </w:rPr>
              <w:t>Удельный вес цветников* от площади озеленения объектов</w:t>
            </w:r>
          </w:p>
        </w:tc>
      </w:tr>
      <w:tr>
        <w:trPr/>
        <w:tc>
          <w:tcPr>
            <w:tcW w:w="4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Парки</w:t>
            </w:r>
          </w:p>
        </w:tc>
        <w:tc>
          <w:tcPr>
            <w:tcW w:w="5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2,0-2,5</w:t>
            </w:r>
          </w:p>
        </w:tc>
      </w:tr>
      <w:tr>
        <w:trPr/>
        <w:tc>
          <w:tcPr>
            <w:tcW w:w="4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Сады</w:t>
            </w:r>
          </w:p>
        </w:tc>
        <w:tc>
          <w:tcPr>
            <w:tcW w:w="5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2,5-3,0</w:t>
            </w:r>
          </w:p>
        </w:tc>
      </w:tr>
      <w:tr>
        <w:trPr/>
        <w:tc>
          <w:tcPr>
            <w:tcW w:w="4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Скверы</w:t>
            </w:r>
          </w:p>
        </w:tc>
        <w:tc>
          <w:tcPr>
            <w:tcW w:w="5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4,0-5,0</w:t>
            </w:r>
          </w:p>
        </w:tc>
      </w:tr>
      <w:tr>
        <w:trPr/>
        <w:tc>
          <w:tcPr>
            <w:tcW w:w="4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Бульвары</w:t>
            </w:r>
          </w:p>
        </w:tc>
        <w:tc>
          <w:tcPr>
            <w:tcW w:w="5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3,0-4,0</w:t>
            </w:r>
          </w:p>
        </w:tc>
      </w:tr>
      <w:tr>
        <w:trPr/>
        <w:tc>
          <w:tcPr>
            <w:tcW w:w="99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before="120" w:after="0"/>
              <w:rPr>
                <w:rFonts w:ascii="Times New Roman" w:hAnsi="Times New Roman" w:cs="Times New Roman"/>
                <w:color w:val="000000" w:themeColor="text1"/>
              </w:rPr>
            </w:pPr>
            <w:bookmarkStart w:id="40" w:name="TO0000014"/>
            <w:bookmarkEnd w:id="40"/>
            <w:r>
              <w:rPr>
                <w:rFonts w:cs="Times New Roman" w:ascii="Times New Roman" w:hAnsi="Times New Roman"/>
                <w:color w:val="000000" w:themeColor="text1"/>
                <w:szCs w:val="16"/>
              </w:rPr>
              <w:t>* В том числе не менее половины от площади цветника следует формировать из многолетников</w:t>
            </w:r>
          </w:p>
        </w:tc>
      </w:tr>
    </w:tbl>
    <w:p>
      <w:pPr>
        <w:pStyle w:val="Normal"/>
        <w:spacing w:before="120" w:after="0"/>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Таблица А.3.</w:t>
        <w:tab/>
      </w:r>
    </w:p>
    <w:p>
      <w:pPr>
        <w:pStyle w:val="Normal"/>
        <w:spacing w:before="0" w:after="120"/>
        <w:jc w:val="center"/>
        <w:rPr>
          <w:rFonts w:ascii="Times New Roman" w:hAnsi="Times New Roman" w:cs="Times New Roman"/>
          <w:color w:val="000000" w:themeColor="text1"/>
        </w:rPr>
      </w:pPr>
      <w:r>
        <w:rPr>
          <w:rFonts w:cs="Times New Roman" w:ascii="Times New Roman" w:hAnsi="Times New Roman"/>
          <w:color w:val="000000" w:themeColor="text1"/>
          <w:sz w:val="28"/>
          <w:szCs w:val="28"/>
        </w:rPr>
        <w:t xml:space="preserve">Обеспеченность озелененными территориями участков общественной, жилой, производственной застройки </w:t>
      </w:r>
      <w:r>
        <w:rPr>
          <w:rFonts w:cs="Times New Roman" w:ascii="Times New Roman" w:hAnsi="Times New Roman"/>
          <w:color w:val="000000" w:themeColor="text1"/>
          <w:szCs w:val="14"/>
        </w:rPr>
        <w:t>в процентах</w:t>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28" w:type="dxa"/>
        </w:tblCellMar>
        <w:tblLook w:val="0000"/>
      </w:tblPr>
      <w:tblGrid>
        <w:gridCol w:w="5063"/>
        <w:gridCol w:w="4857"/>
      </w:tblGrid>
      <w:tr>
        <w:trPr>
          <w:tblHeader w:val="true"/>
        </w:trPr>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5"/>
              </w:rPr>
              <w:t>Территории участков общественной, жилой, производственной застройки</w:t>
            </w:r>
          </w:p>
        </w:tc>
        <w:tc>
          <w:tcPr>
            <w:tcW w:w="4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5"/>
              </w:rPr>
              <w:t>Территории озеленения</w:t>
            </w:r>
          </w:p>
        </w:tc>
      </w:tr>
      <w:tr>
        <w:trPr/>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5"/>
              </w:rPr>
              <w:t>Участки детских садов-яслей</w:t>
            </w:r>
          </w:p>
        </w:tc>
        <w:tc>
          <w:tcPr>
            <w:tcW w:w="4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5"/>
              </w:rPr>
              <w:t>Не менее 50</w:t>
            </w:r>
          </w:p>
        </w:tc>
      </w:tr>
      <w:tr>
        <w:trPr/>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5"/>
              </w:rPr>
              <w:t>Участки школ</w:t>
            </w:r>
          </w:p>
        </w:tc>
        <w:tc>
          <w:tcPr>
            <w:tcW w:w="4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5"/>
              </w:rPr>
              <w:t>Не менее 40</w:t>
            </w:r>
          </w:p>
        </w:tc>
      </w:tr>
      <w:tr>
        <w:trPr/>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5"/>
              </w:rPr>
              <w:t>Участки больниц</w:t>
            </w:r>
          </w:p>
        </w:tc>
        <w:tc>
          <w:tcPr>
            <w:tcW w:w="4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5"/>
              </w:rPr>
              <w:t>50-65</w:t>
            </w:r>
          </w:p>
        </w:tc>
      </w:tr>
      <w:tr>
        <w:trPr/>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5"/>
              </w:rPr>
              <w:t>Участки культурно-просветительных учреждений</w:t>
            </w:r>
          </w:p>
        </w:tc>
        <w:tc>
          <w:tcPr>
            <w:tcW w:w="4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5"/>
              </w:rPr>
              <w:t>20-30</w:t>
            </w:r>
          </w:p>
        </w:tc>
      </w:tr>
      <w:tr>
        <w:trPr/>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5"/>
              </w:rPr>
              <w:t>Участки территории ВУЗов</w:t>
            </w:r>
          </w:p>
        </w:tc>
        <w:tc>
          <w:tcPr>
            <w:tcW w:w="4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5"/>
              </w:rPr>
              <w:t>30-40</w:t>
            </w:r>
          </w:p>
        </w:tc>
      </w:tr>
      <w:tr>
        <w:trPr/>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5"/>
              </w:rPr>
              <w:t>Участки техникумов</w:t>
            </w:r>
          </w:p>
        </w:tc>
        <w:tc>
          <w:tcPr>
            <w:tcW w:w="4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5"/>
              </w:rPr>
              <w:t>Не менее 40</w:t>
            </w:r>
          </w:p>
        </w:tc>
      </w:tr>
      <w:tr>
        <w:trPr/>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5"/>
              </w:rPr>
              <w:t>Участки профтехучилищ</w:t>
            </w:r>
          </w:p>
        </w:tc>
        <w:tc>
          <w:tcPr>
            <w:tcW w:w="4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5"/>
              </w:rPr>
              <w:t>Не менее 40</w:t>
            </w:r>
          </w:p>
        </w:tc>
      </w:tr>
      <w:tr>
        <w:trPr/>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5"/>
              </w:rPr>
              <w:t>Участки жилой застройки</w:t>
            </w:r>
          </w:p>
        </w:tc>
        <w:tc>
          <w:tcPr>
            <w:tcW w:w="4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5"/>
              </w:rPr>
              <w:t>40-60</w:t>
            </w:r>
          </w:p>
        </w:tc>
      </w:tr>
      <w:tr>
        <w:trPr/>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5"/>
              </w:rPr>
              <w:t>Участки производственной застройки</w:t>
            </w:r>
          </w:p>
        </w:tc>
        <w:tc>
          <w:tcPr>
            <w:tcW w:w="4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5"/>
              </w:rPr>
              <w:t>10-15*</w:t>
            </w:r>
          </w:p>
        </w:tc>
      </w:tr>
      <w:tr>
        <w:trPr/>
        <w:tc>
          <w:tcPr>
            <w:tcW w:w="99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bookmarkStart w:id="41" w:name="TO0000015"/>
            <w:bookmarkEnd w:id="41"/>
            <w:r>
              <w:rPr>
                <w:rFonts w:cs="Times New Roman" w:ascii="Times New Roman" w:hAnsi="Times New Roman"/>
                <w:color w:val="000000" w:themeColor="text1"/>
                <w:szCs w:val="16"/>
              </w:rPr>
              <w:t>* В зависимости от отраслевой направленности производства.</w:t>
            </w:r>
          </w:p>
        </w:tc>
      </w:tr>
    </w:tbl>
    <w:p>
      <w:pPr>
        <w:pStyle w:val="Normal"/>
        <w:spacing w:before="120" w:after="0"/>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Таблица А.4.</w:t>
      </w:r>
    </w:p>
    <w:p>
      <w:pPr>
        <w:pStyle w:val="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Предельно допустимое загрязнение воздуха для зеленых насаждений </w:t>
      </w:r>
    </w:p>
    <w:p>
      <w:pPr>
        <w:pStyle w:val="Normal"/>
        <w:spacing w:before="0" w:after="120"/>
        <w:jc w:val="center"/>
        <w:rPr>
          <w:rFonts w:ascii="Times New Roman" w:hAnsi="Times New Roman" w:cs="Times New Roman"/>
          <w:color w:val="000000" w:themeColor="text1"/>
        </w:rPr>
      </w:pPr>
      <w:r>
        <w:rPr>
          <w:rFonts w:cs="Times New Roman" w:ascii="Times New Roman" w:hAnsi="Times New Roman"/>
          <w:color w:val="000000" w:themeColor="text1"/>
          <w:sz w:val="28"/>
          <w:szCs w:val="28"/>
        </w:rPr>
        <w:t xml:space="preserve">на территории города </w:t>
      </w:r>
      <w:r>
        <w:rPr>
          <w:rFonts w:cs="Times New Roman" w:ascii="Times New Roman" w:hAnsi="Times New Roman"/>
          <w:color w:val="000000" w:themeColor="text1"/>
          <w:szCs w:val="17"/>
        </w:rPr>
        <w:t>миллиграммы на куб. метр</w:t>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28" w:type="dxa"/>
        </w:tblCellMar>
        <w:tblLook w:val="0000"/>
      </w:tblPr>
      <w:tblGrid>
        <w:gridCol w:w="5107"/>
        <w:gridCol w:w="2645"/>
        <w:gridCol w:w="2169"/>
      </w:tblGrid>
      <w:tr>
        <w:trPr>
          <w:tblHeader w:val="true"/>
        </w:trPr>
        <w:tc>
          <w:tcPr>
            <w:tcW w:w="510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7"/>
              </w:rPr>
              <w:t>Ингредиент</w:t>
            </w:r>
          </w:p>
        </w:tc>
        <w:tc>
          <w:tcPr>
            <w:tcW w:w="48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6"/>
              </w:rPr>
              <w:t>Фитотоксичные ПДК</w:t>
            </w:r>
          </w:p>
        </w:tc>
      </w:tr>
      <w:tr>
        <w:trPr>
          <w:tblHeader w:val="true"/>
        </w:trPr>
        <w:tc>
          <w:tcPr>
            <w:tcW w:w="510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rPr>
                <w:rFonts w:ascii="Times New Roman" w:hAnsi="Times New Roman" w:cs="Times New Roman"/>
                <w:color w:val="000000" w:themeColor="text1"/>
              </w:rPr>
            </w:pPr>
            <w:r>
              <w:rPr>
                <w:rFonts w:cs="Times New Roman" w:ascii="Times New Roman" w:hAnsi="Times New Roman"/>
                <w:color w:val="000000" w:themeColor="text1"/>
              </w:rPr>
            </w:r>
          </w:p>
        </w:tc>
        <w:tc>
          <w:tcPr>
            <w:tcW w:w="2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6"/>
              </w:rPr>
              <w:t>Максимальные разовые</w:t>
            </w:r>
          </w:p>
        </w:tc>
        <w:tc>
          <w:tcPr>
            <w:tcW w:w="2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6"/>
              </w:rPr>
              <w:t>Среднесуточные</w:t>
            </w:r>
          </w:p>
        </w:tc>
      </w:tr>
      <w:tr>
        <w:trPr/>
        <w:tc>
          <w:tcPr>
            <w:tcW w:w="5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7"/>
              </w:rPr>
              <w:t>Диоксид серы</w:t>
            </w:r>
          </w:p>
        </w:tc>
        <w:tc>
          <w:tcPr>
            <w:tcW w:w="2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0,100</w:t>
            </w:r>
          </w:p>
        </w:tc>
        <w:tc>
          <w:tcPr>
            <w:tcW w:w="2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0,05</w:t>
            </w:r>
          </w:p>
        </w:tc>
      </w:tr>
      <w:tr>
        <w:trPr/>
        <w:tc>
          <w:tcPr>
            <w:tcW w:w="5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7"/>
              </w:rPr>
              <w:t>Диоксид азота</w:t>
            </w:r>
          </w:p>
        </w:tc>
        <w:tc>
          <w:tcPr>
            <w:tcW w:w="2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0,09</w:t>
            </w:r>
          </w:p>
        </w:tc>
        <w:tc>
          <w:tcPr>
            <w:tcW w:w="2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0,05</w:t>
            </w:r>
          </w:p>
        </w:tc>
      </w:tr>
      <w:tr>
        <w:trPr/>
        <w:tc>
          <w:tcPr>
            <w:tcW w:w="5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7"/>
              </w:rPr>
              <w:t>Аммиак</w:t>
            </w:r>
          </w:p>
        </w:tc>
        <w:tc>
          <w:tcPr>
            <w:tcW w:w="2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0,35</w:t>
            </w:r>
          </w:p>
        </w:tc>
        <w:tc>
          <w:tcPr>
            <w:tcW w:w="2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0,17</w:t>
            </w:r>
          </w:p>
        </w:tc>
      </w:tr>
      <w:tr>
        <w:trPr/>
        <w:tc>
          <w:tcPr>
            <w:tcW w:w="5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7"/>
              </w:rPr>
              <w:t>Озон</w:t>
            </w:r>
          </w:p>
        </w:tc>
        <w:tc>
          <w:tcPr>
            <w:tcW w:w="2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0,47</w:t>
            </w:r>
          </w:p>
        </w:tc>
        <w:tc>
          <w:tcPr>
            <w:tcW w:w="2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0,24</w:t>
            </w:r>
          </w:p>
        </w:tc>
      </w:tr>
      <w:tr>
        <w:trPr/>
        <w:tc>
          <w:tcPr>
            <w:tcW w:w="5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Углеводороды</w:t>
            </w:r>
          </w:p>
        </w:tc>
        <w:tc>
          <w:tcPr>
            <w:tcW w:w="2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0,65</w:t>
            </w:r>
          </w:p>
        </w:tc>
        <w:tc>
          <w:tcPr>
            <w:tcW w:w="2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0,14</w:t>
            </w:r>
          </w:p>
        </w:tc>
      </w:tr>
      <w:tr>
        <w:trPr/>
        <w:tc>
          <w:tcPr>
            <w:tcW w:w="5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Угарный газ</w:t>
            </w:r>
          </w:p>
        </w:tc>
        <w:tc>
          <w:tcPr>
            <w:tcW w:w="2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6,7</w:t>
            </w:r>
          </w:p>
        </w:tc>
        <w:tc>
          <w:tcPr>
            <w:tcW w:w="2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3,3</w:t>
            </w:r>
          </w:p>
        </w:tc>
      </w:tr>
      <w:tr>
        <w:trPr/>
        <w:tc>
          <w:tcPr>
            <w:tcW w:w="5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Бенз(а)пирен</w:t>
            </w:r>
          </w:p>
        </w:tc>
        <w:tc>
          <w:tcPr>
            <w:tcW w:w="2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0,0002</w:t>
            </w:r>
          </w:p>
        </w:tc>
        <w:tc>
          <w:tcPr>
            <w:tcW w:w="2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0,0001</w:t>
            </w:r>
          </w:p>
        </w:tc>
      </w:tr>
      <w:tr>
        <w:trPr/>
        <w:tc>
          <w:tcPr>
            <w:tcW w:w="5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Бензол</w:t>
            </w:r>
          </w:p>
        </w:tc>
        <w:tc>
          <w:tcPr>
            <w:tcW w:w="2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0,1</w:t>
            </w:r>
          </w:p>
        </w:tc>
        <w:tc>
          <w:tcPr>
            <w:tcW w:w="2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0,05</w:t>
            </w:r>
          </w:p>
        </w:tc>
      </w:tr>
      <w:tr>
        <w:trPr/>
        <w:tc>
          <w:tcPr>
            <w:tcW w:w="5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Взвешенные вещества (пром. пыль, цемент)</w:t>
            </w:r>
          </w:p>
        </w:tc>
        <w:tc>
          <w:tcPr>
            <w:tcW w:w="2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0,2</w:t>
            </w:r>
          </w:p>
        </w:tc>
        <w:tc>
          <w:tcPr>
            <w:tcW w:w="2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0,05</w:t>
            </w:r>
          </w:p>
        </w:tc>
      </w:tr>
      <w:tr>
        <w:trPr/>
        <w:tc>
          <w:tcPr>
            <w:tcW w:w="5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Сероводород</w:t>
            </w:r>
          </w:p>
        </w:tc>
        <w:tc>
          <w:tcPr>
            <w:tcW w:w="2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0,008</w:t>
            </w:r>
          </w:p>
        </w:tc>
        <w:tc>
          <w:tcPr>
            <w:tcW w:w="2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0,008</w:t>
            </w:r>
          </w:p>
        </w:tc>
      </w:tr>
      <w:tr>
        <w:trPr/>
        <w:tc>
          <w:tcPr>
            <w:tcW w:w="5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Формальдегид</w:t>
            </w:r>
          </w:p>
        </w:tc>
        <w:tc>
          <w:tcPr>
            <w:tcW w:w="2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0,02</w:t>
            </w:r>
          </w:p>
        </w:tc>
        <w:tc>
          <w:tcPr>
            <w:tcW w:w="2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0,003</w:t>
            </w:r>
          </w:p>
        </w:tc>
      </w:tr>
      <w:tr>
        <w:trPr/>
        <w:tc>
          <w:tcPr>
            <w:tcW w:w="5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Хлор</w:t>
            </w:r>
          </w:p>
        </w:tc>
        <w:tc>
          <w:tcPr>
            <w:tcW w:w="2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0,025</w:t>
            </w:r>
          </w:p>
        </w:tc>
        <w:tc>
          <w:tcPr>
            <w:tcW w:w="2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0,015</w:t>
            </w:r>
          </w:p>
        </w:tc>
      </w:tr>
    </w:tbl>
    <w:p>
      <w:pPr>
        <w:pStyle w:val="Normal"/>
        <w:spacing w:before="120" w:after="0"/>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Таблица А.5</w:t>
        <w:tab/>
      </w:r>
    </w:p>
    <w:p>
      <w:pPr>
        <w:pStyle w:val="Normal"/>
        <w:spacing w:before="0" w:after="12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Ожидаемый уровень снижения шума</w:t>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28" w:type="dxa"/>
        </w:tblCellMar>
        <w:tblLook w:val="0000"/>
      </w:tblPr>
      <w:tblGrid>
        <w:gridCol w:w="5899"/>
        <w:gridCol w:w="2006"/>
        <w:gridCol w:w="2016"/>
      </w:tblGrid>
      <w:tr>
        <w:trPr>
          <w:tblHeader w:val="true"/>
        </w:trPr>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5"/>
              </w:rPr>
              <w:t>Полоса зеленых насаждений</w:t>
            </w:r>
          </w:p>
        </w:tc>
        <w:tc>
          <w:tcPr>
            <w:tcW w:w="2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5"/>
              </w:rPr>
              <w:t>Ширина полосы, м</w:t>
            </w:r>
          </w:p>
        </w:tc>
        <w:tc>
          <w:tcPr>
            <w:tcW w:w="2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5"/>
              </w:rPr>
              <w:t xml:space="preserve">Снижение уровня звука </w:t>
            </w:r>
            <w:r>
              <w:rPr>
                <w:rFonts w:cs="Times New Roman" w:ascii="Times New Roman" w:hAnsi="Times New Roman"/>
                <w:color w:val="000000" w:themeColor="text1"/>
                <w:szCs w:val="15"/>
                <w:lang w:val="en-US"/>
              </w:rPr>
              <w:t>L</w:t>
            </w:r>
            <w:r>
              <w:rPr>
                <w:rFonts w:cs="Times New Roman" w:ascii="Times New Roman" w:hAnsi="Times New Roman"/>
                <w:color w:val="000000" w:themeColor="text1"/>
                <w:szCs w:val="15"/>
              </w:rPr>
              <w:t>Азел. в дБА</w:t>
            </w:r>
          </w:p>
        </w:tc>
      </w:tr>
      <w:tr>
        <w:trPr/>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5"/>
              </w:rPr>
              <w:t>Однорядная или шахматная посадка</w:t>
            </w:r>
          </w:p>
        </w:tc>
        <w:tc>
          <w:tcPr>
            <w:tcW w:w="2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5"/>
              </w:rPr>
              <w:t>10-15</w:t>
            </w:r>
          </w:p>
        </w:tc>
        <w:tc>
          <w:tcPr>
            <w:tcW w:w="2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4-5</w:t>
            </w:r>
          </w:p>
        </w:tc>
      </w:tr>
      <w:tr>
        <w:trPr/>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5"/>
              </w:rPr>
              <w:t>То же</w:t>
            </w:r>
          </w:p>
        </w:tc>
        <w:tc>
          <w:tcPr>
            <w:tcW w:w="2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5"/>
              </w:rPr>
              <w:t>16-20</w:t>
            </w:r>
          </w:p>
        </w:tc>
        <w:tc>
          <w:tcPr>
            <w:tcW w:w="2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5-8</w:t>
            </w:r>
          </w:p>
        </w:tc>
      </w:tr>
      <w:tr>
        <w:trPr/>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5"/>
              </w:rPr>
              <w:t>Двухрядная при расстояниях между рядами 3-5 м; ряды аналогичны однорядной посадке</w:t>
            </w:r>
          </w:p>
        </w:tc>
        <w:tc>
          <w:tcPr>
            <w:tcW w:w="2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5"/>
              </w:rPr>
              <w:t>21-25</w:t>
            </w:r>
          </w:p>
        </w:tc>
        <w:tc>
          <w:tcPr>
            <w:tcW w:w="2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5"/>
              </w:rPr>
              <w:t>8-10</w:t>
            </w:r>
          </w:p>
        </w:tc>
      </w:tr>
      <w:tr>
        <w:trPr/>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5"/>
              </w:rPr>
              <w:t>Двух- или трехрядная при расстояниях между рядами 3 м; ряды аналогичны однорядной посадке</w:t>
            </w:r>
          </w:p>
        </w:tc>
        <w:tc>
          <w:tcPr>
            <w:tcW w:w="2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5"/>
              </w:rPr>
              <w:t>26-30</w:t>
            </w:r>
          </w:p>
        </w:tc>
        <w:tc>
          <w:tcPr>
            <w:tcW w:w="2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5"/>
              </w:rPr>
              <w:t>10-12</w:t>
            </w:r>
          </w:p>
        </w:tc>
      </w:tr>
      <w:tr>
        <w:trPr/>
        <w:tc>
          <w:tcPr>
            <w:tcW w:w="99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bookmarkStart w:id="42" w:name="TO0000017"/>
            <w:bookmarkEnd w:id="42"/>
            <w:r>
              <w:rPr>
                <w:rFonts w:cs="Times New Roman" w:ascii="Times New Roman" w:hAnsi="Times New Roman"/>
                <w:color w:val="000000" w:themeColor="text1"/>
                <w:szCs w:val="15"/>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p>
      <w:pPr>
        <w:pStyle w:val="Normal"/>
        <w:spacing w:before="120" w:after="0"/>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Таблица А.6</w:t>
        <w:tab/>
      </w:r>
    </w:p>
    <w:p>
      <w:pPr>
        <w:pStyle w:val="Normal"/>
        <w:spacing w:before="0" w:after="12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Виды растений в различных категориях насаждений</w:t>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28" w:type="dxa"/>
        </w:tblCellMar>
        <w:tblLook w:val="0000"/>
      </w:tblPr>
      <w:tblGrid>
        <w:gridCol w:w="2469"/>
        <w:gridCol w:w="1179"/>
        <w:gridCol w:w="1455"/>
        <w:gridCol w:w="1318"/>
        <w:gridCol w:w="2057"/>
        <w:gridCol w:w="1442"/>
      </w:tblGrid>
      <w:tr>
        <w:trPr>
          <w:tblHeader w:val="true"/>
        </w:trPr>
        <w:tc>
          <w:tcPr>
            <w:tcW w:w="24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6"/>
              </w:rPr>
              <w:t>Название растений</w:t>
            </w:r>
          </w:p>
        </w:tc>
        <w:tc>
          <w:tcPr>
            <w:tcW w:w="745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6"/>
              </w:rPr>
              <w:t>Предложения по использованию в следующих категориях насаждений</w:t>
            </w:r>
          </w:p>
        </w:tc>
      </w:tr>
      <w:tr>
        <w:trPr>
          <w:tblHeader w:val="true"/>
        </w:trPr>
        <w:tc>
          <w:tcPr>
            <w:tcW w:w="2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rPr>
                <w:rFonts w:ascii="Times New Roman" w:hAnsi="Times New Roman" w:cs="Times New Roman"/>
                <w:color w:val="000000" w:themeColor="text1"/>
              </w:rPr>
            </w:pPr>
            <w:r>
              <w:rPr>
                <w:rFonts w:cs="Times New Roman" w:ascii="Times New Roman" w:hAnsi="Times New Roman"/>
                <w:color w:val="000000" w:themeColor="text1"/>
              </w:rPr>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6"/>
              </w:rPr>
              <w:t>сады, парки</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6"/>
              </w:rPr>
              <w:t>скверы, бульвары</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6"/>
              </w:rPr>
              <w:t>улицы и дороги</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6"/>
              </w:rPr>
              <w:t>внутриквартальные</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6"/>
              </w:rPr>
              <w:t>специальные</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2</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3</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4</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5</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6</w:t>
            </w:r>
          </w:p>
        </w:tc>
      </w:tr>
      <w:tr>
        <w:trPr/>
        <w:tc>
          <w:tcPr>
            <w:tcW w:w="9920"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Деревья</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Ель колючая</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Лиственница русская</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Туя западная</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только ул., с огр.</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Белая акация</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Береза повислая</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только ул., с огр.</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Боярышник даурский</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Боярышник колючий</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Боярышник кроваво-красный</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Боярышник Максимовича</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Боярышник полумягкий</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Боярышник приречный</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Вишня обыкновенная</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Вяз гладкий</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Вяз приземистый</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Груша обыкновенная</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маг с огр.</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Груша уссурийская</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Дуб красный (северный)</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Дуб черешчатый</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Жостер слабительный</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Ива белая</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бульв.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только ул.</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Ива ломкая</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Ива ломкая (ф. шаровидная)</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Клен Гиннала</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Клен остролистный и его формы</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i/>
                <w:iCs/>
                <w:color w:val="000000" w:themeColor="text1"/>
                <w:szCs w:val="13"/>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Клен серебристый</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бульв.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Клен татарский</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Конский каштан обыкновенный</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Липа голландская</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Липа мелколистная</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Липа крупнолистная</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5"/>
              </w:rPr>
              <w:t xml:space="preserve">+ </w:t>
            </w:r>
            <w:r>
              <w:rPr>
                <w:rFonts w:cs="Times New Roman" w:ascii="Times New Roman" w:hAnsi="Times New Roman"/>
                <w:color w:val="000000" w:themeColor="text1"/>
                <w:szCs w:val="15"/>
                <w:lang w:val="en-US"/>
              </w:rPr>
              <w:t>c</w:t>
            </w:r>
            <w:r>
              <w:rPr>
                <w:rFonts w:cs="Times New Roman" w:ascii="Times New Roman" w:hAnsi="Times New Roman"/>
                <w:color w:val="000000" w:themeColor="text1"/>
                <w:szCs w:val="15"/>
              </w:rPr>
              <w:t>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Лох узколистный</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5"/>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Орех маньчжурский</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 бульв.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Рябина гибридная</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Рябина обыкновенная</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Рябина обыкновенная (ф. плакучая)</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(только для улиц)</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Тополь бальзамический</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 с огр.</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Тополь белый</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бульв.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только ул., с огр.</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Тополь берлинский</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28"/>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Тополь канадский</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Тополь китайский</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бульв.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только ул.</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Тополь советский (ф. пирамидальный)</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Тополь черный</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9"/>
              </w:rPr>
              <w:t>+ с огр.</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Черемуха Маака</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Черемуха обыкновенная</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Яблоня домашняя</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Яблоня Недзведского</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Яблоня ягодная</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9"/>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Ясень пенсильванский</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Ясень обыкновенный</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w:t>
            </w:r>
          </w:p>
        </w:tc>
      </w:tr>
      <w:tr>
        <w:trPr/>
        <w:tc>
          <w:tcPr>
            <w:tcW w:w="9920"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szCs w:val="14"/>
              </w:rPr>
            </w:pPr>
            <w:r>
              <w:rPr>
                <w:rFonts w:cs="Times New Roman" w:ascii="Times New Roman" w:hAnsi="Times New Roman"/>
                <w:color w:val="000000" w:themeColor="text1"/>
                <w:szCs w:val="16"/>
              </w:rPr>
              <w:t>Кустарники</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Барбарис обыкновенный</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Барбарис обыкновенный (ф. пурпурный)</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Барбарис Тунберга</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Бирючина обыкновенная</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Вишня войлочная</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Дерен белый</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i/>
                <w:iCs/>
                <w:color w:val="000000" w:themeColor="text1"/>
                <w:szCs w:val="16"/>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Карагана древовидная (желтая акация)</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Карагана кустарник</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Кизильник обыкновенный</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Жимолость (различные виды)</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Ирга (различные виды)</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Калина гордовина</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Калина обыкновенная</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бульв.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Кизильник блестящий</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Пузыреплодник калинолистный</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i/>
                <w:iCs/>
                <w:color w:val="000000" w:themeColor="text1"/>
                <w:szCs w:val="16"/>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Роза (различные виды)</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+с огр.</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i/>
                <w:iCs/>
                <w:color w:val="000000" w:themeColor="text1"/>
                <w:szCs w:val="16"/>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Сирень венгерская</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Сирень обыкновенная</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i/>
                <w:iCs/>
                <w:color w:val="000000" w:themeColor="text1"/>
                <w:szCs w:val="16"/>
              </w:rPr>
              <w:t xml:space="preserve">+ </w:t>
            </w:r>
            <w:r>
              <w:rPr>
                <w:rFonts w:cs="Times New Roman" w:ascii="Times New Roman" w:hAnsi="Times New Roman"/>
                <w:color w:val="000000" w:themeColor="text1"/>
                <w:szCs w:val="16"/>
              </w:rPr>
              <w:t>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Смородина альпийская</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Смородина золотистая</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w:t>
            </w:r>
            <w:r>
              <w:rPr>
                <w:rFonts w:cs="Times New Roman" w:ascii="Times New Roman" w:hAnsi="Times New Roman"/>
                <w:color w:val="000000" w:themeColor="text1"/>
                <w:vertAlign w:val="superscript"/>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Снежноягодник белый</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Спирея (различные виды)</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Форзиция</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Чубушник венечный</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r>
      <w:tr>
        <w:trPr/>
        <w:tc>
          <w:tcPr>
            <w:tcW w:w="9920"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szCs w:val="16"/>
              </w:rPr>
            </w:pPr>
            <w:r>
              <w:rPr>
                <w:rFonts w:cs="Times New Roman" w:ascii="Times New Roman" w:hAnsi="Times New Roman"/>
                <w:color w:val="000000" w:themeColor="text1"/>
                <w:szCs w:val="16"/>
              </w:rPr>
              <w:t>Лианы</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Девичий виноград</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41"/>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r>
      <w:tr>
        <w:trPr/>
        <w:tc>
          <w:tcPr>
            <w:tcW w:w="9920"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szCs w:val="16"/>
              </w:rPr>
            </w:pPr>
            <w:r>
              <w:rPr>
                <w:rFonts w:cs="Times New Roman" w:ascii="Times New Roman" w:hAnsi="Times New Roman"/>
                <w:color w:val="000000" w:themeColor="text1"/>
                <w:szCs w:val="16"/>
              </w:rPr>
              <w:t>Примечания:</w:t>
            </w:r>
          </w:p>
          <w:p>
            <w:pPr>
              <w:pStyle w:val="Normal"/>
              <w:jc w:val="both"/>
              <w:rPr>
                <w:rFonts w:ascii="Times New Roman" w:hAnsi="Times New Roman" w:cs="Times New Roman"/>
                <w:color w:val="000000" w:themeColor="text1"/>
                <w:szCs w:val="16"/>
              </w:rPr>
            </w:pPr>
            <w:r>
              <w:rPr>
                <w:rFonts w:cs="Times New Roman" w:ascii="Times New Roman" w:hAnsi="Times New Roman"/>
                <w:color w:val="000000" w:themeColor="text1"/>
                <w:szCs w:val="16"/>
              </w:rPr>
              <w:t>1. Сокращения в таблице: с огр. - с ограничением; скв. - сквер, ул. - улицы, бульв. – бульвар.</w:t>
            </w:r>
          </w:p>
          <w:p>
            <w:pPr>
              <w:pStyle w:val="Normal"/>
              <w:widowControl/>
              <w:jc w:val="both"/>
              <w:rPr>
                <w:rFonts w:ascii="Times New Roman" w:hAnsi="Times New Roman" w:cs="Times New Roman"/>
                <w:color w:val="000000" w:themeColor="text1"/>
                <w:lang w:bidi="ar-SA"/>
              </w:rPr>
            </w:pPr>
            <w:r>
              <w:rPr>
                <w:rFonts w:cs="Times New Roman" w:ascii="Times New Roman" w:hAnsi="Times New Roman"/>
                <w:color w:val="000000"/>
              </w:rPr>
              <w:t>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Pr>
                <w:rFonts w:cs="Times New Roman" w:ascii="Times New Roman" w:hAnsi="Times New Roman"/>
                <w:color w:val="000000"/>
                <w:lang w:bidi="ar-SA"/>
              </w:rPr>
              <w:t>онография / Б.Л. Козловский, Т. К. Огородникова, М. В. Куропятников, О. И. Федоринова – Ростов н/Д: Изд-во ЮФУ, 2009. – 416 с.</w:t>
            </w:r>
          </w:p>
        </w:tc>
      </w:tr>
    </w:tbl>
    <w:p>
      <w:pPr>
        <w:pStyle w:val="Normal"/>
        <w:spacing w:before="120" w:after="0"/>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Таблица А.6.1 </w:t>
        <w:tab/>
      </w:r>
    </w:p>
    <w:p>
      <w:pPr>
        <w:pStyle w:val="Normal"/>
        <w:spacing w:before="0" w:after="12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Виды растений, предлагаемые для крышного и вертикального озеленения*</w:t>
      </w:r>
    </w:p>
    <w:tbl>
      <w:tblPr>
        <w:tblW w:w="5000" w:type="pct"/>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7" w:type="dxa"/>
          <w:bottom w:w="0" w:type="dxa"/>
          <w:right w:w="40" w:type="dxa"/>
        </w:tblCellMar>
        <w:tblLook w:val="0000"/>
      </w:tblPr>
      <w:tblGrid>
        <w:gridCol w:w="3737"/>
        <w:gridCol w:w="1315"/>
        <w:gridCol w:w="1777"/>
        <w:gridCol w:w="1"/>
        <w:gridCol w:w="1316"/>
        <w:gridCol w:w="1775"/>
      </w:tblGrid>
      <w:tr>
        <w:trPr>
          <w:trHeight w:val="20" w:hRule="atLeast"/>
        </w:trPr>
        <w:tc>
          <w:tcPr>
            <w:tcW w:w="3737"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spacing w:val="0"/>
              </w:rPr>
              <w:t>Наименование растения</w:t>
            </w:r>
          </w:p>
        </w:tc>
        <w:tc>
          <w:tcPr>
            <w:tcW w:w="6184"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spacing w:val="0"/>
              </w:rPr>
              <w:t>Вид озеленения</w:t>
            </w:r>
          </w:p>
        </w:tc>
      </w:tr>
      <w:tr>
        <w:trPr>
          <w:trHeight w:val="20" w:hRule="atLeast"/>
        </w:trPr>
        <w:tc>
          <w:tcPr>
            <w:tcW w:w="3737"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rPr>
                <w:rFonts w:ascii="Times New Roman" w:hAnsi="Times New Roman" w:cs="Times New Roman"/>
                <w:color w:val="000000" w:themeColor="text1"/>
              </w:rPr>
            </w:pPr>
            <w:r>
              <w:rPr>
                <w:rFonts w:cs="Times New Roman" w:ascii="Times New Roman" w:hAnsi="Times New Roman"/>
                <w:color w:val="000000" w:themeColor="text1"/>
              </w:rPr>
            </w:r>
          </w:p>
        </w:tc>
        <w:tc>
          <w:tcPr>
            <w:tcW w:w="309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jc w:val="center"/>
              <w:rPr>
                <w:rFonts w:ascii="Times New Roman" w:hAnsi="Times New Roman" w:cs="Times New Roman"/>
                <w:color w:val="000000" w:themeColor="text1"/>
                <w:spacing w:val="0"/>
              </w:rPr>
            </w:pPr>
            <w:r>
              <w:rPr>
                <w:rFonts w:cs="Times New Roman" w:ascii="Times New Roman" w:hAnsi="Times New Roman"/>
                <w:color w:val="000000" w:themeColor="text1"/>
                <w:spacing w:val="0"/>
              </w:rPr>
              <w:t>Крышное</w:t>
            </w:r>
          </w:p>
        </w:tc>
        <w:tc>
          <w:tcPr>
            <w:tcW w:w="3092"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spacing w:val="0"/>
              </w:rPr>
              <w:t>Вертикальное</w:t>
            </w:r>
          </w:p>
        </w:tc>
      </w:tr>
      <w:tr>
        <w:trPr>
          <w:trHeight w:val="20" w:hRule="atLeast"/>
        </w:trPr>
        <w:tc>
          <w:tcPr>
            <w:tcW w:w="3737"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rPr>
                <w:rFonts w:ascii="Times New Roman" w:hAnsi="Times New Roman" w:cs="Times New Roman"/>
                <w:color w:val="000000" w:themeColor="text1"/>
              </w:rPr>
            </w:pPr>
            <w:r>
              <w:rPr>
                <w:rFonts w:cs="Times New Roman" w:ascii="Times New Roman" w:hAnsi="Times New Roman"/>
                <w:color w:val="000000" w:themeColor="text1"/>
              </w:rPr>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spacing w:val="0"/>
              </w:rPr>
              <w:t>Стацион.</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spacing w:val="0"/>
              </w:rPr>
              <w:t>Мобильное</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spacing w:val="0"/>
              </w:rPr>
              <w:t>Стацион.</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spacing w:val="0"/>
              </w:rPr>
              <w:t>Мобильное</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1</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2</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3</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4</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5</w:t>
            </w:r>
          </w:p>
        </w:tc>
      </w:tr>
      <w:tr>
        <w:trPr>
          <w:trHeight w:val="20" w:hRule="atLeast"/>
        </w:trPr>
        <w:tc>
          <w:tcPr>
            <w:tcW w:w="9921"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jc w:val="center"/>
              <w:rPr>
                <w:rFonts w:ascii="Times New Roman" w:hAnsi="Times New Roman" w:cs="Times New Roman"/>
                <w:color w:val="000000" w:themeColor="text1"/>
                <w:szCs w:val="16"/>
              </w:rPr>
            </w:pPr>
            <w:r>
              <w:rPr>
                <w:rFonts w:cs="Times New Roman" w:ascii="Times New Roman" w:hAnsi="Times New Roman"/>
                <w:color w:val="000000" w:themeColor="text1"/>
                <w:szCs w:val="16"/>
              </w:rPr>
              <w:t>Травы</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Очиток белый</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Очиток гибридный</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Очиток едкий</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Очиток шестирябый</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Пырей бескорневой</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9921"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jc w:val="center"/>
              <w:rPr>
                <w:rFonts w:ascii="Times New Roman" w:hAnsi="Times New Roman" w:cs="Times New Roman"/>
                <w:color w:val="000000" w:themeColor="text1"/>
                <w:szCs w:val="16"/>
              </w:rPr>
            </w:pPr>
            <w:r>
              <w:rPr>
                <w:rFonts w:cs="Times New Roman" w:ascii="Times New Roman" w:hAnsi="Times New Roman"/>
                <w:color w:val="000000" w:themeColor="text1"/>
                <w:szCs w:val="16"/>
              </w:rPr>
              <w:t>Кусты**</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Айва японская</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Акация желтая</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iCs/>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Барбарис Тунберга</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iCs/>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Дерен белый</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Калина Городовина</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Можжевельник казацкий</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Рододендрон даурский</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Сирень венгерская</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Сирень обыкновенная</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Спирея (разл. виды)</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9921"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jc w:val="center"/>
              <w:rPr>
                <w:rFonts w:ascii="Times New Roman" w:hAnsi="Times New Roman" w:cs="Times New Roman"/>
                <w:color w:val="000000" w:themeColor="text1"/>
                <w:szCs w:val="16"/>
              </w:rPr>
            </w:pPr>
            <w:r>
              <w:rPr>
                <w:rFonts w:cs="Times New Roman" w:ascii="Times New Roman" w:hAnsi="Times New Roman"/>
                <w:color w:val="000000" w:themeColor="text1"/>
                <w:szCs w:val="16"/>
              </w:rPr>
              <w:t>Лианы древесные</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Актинидия Аргута</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Виноград амурский</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Виноград пятилист.</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Древогубецкруглол.</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Жасмин лекарствен.</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Жимолость вьющаяся</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Жимолость Брауна</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Жимолость каприфоль</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Жимолость сизая</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Жимолость Тельмана</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Жимолость шорохов.</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Лимонник китайский</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Роза многоцветковая</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9921"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jc w:val="center"/>
              <w:rPr>
                <w:rFonts w:ascii="Times New Roman" w:hAnsi="Times New Roman" w:cs="Times New Roman"/>
                <w:color w:val="000000" w:themeColor="text1"/>
                <w:szCs w:val="16"/>
              </w:rPr>
            </w:pPr>
            <w:r>
              <w:rPr>
                <w:rFonts w:cs="Times New Roman" w:ascii="Times New Roman" w:hAnsi="Times New Roman"/>
                <w:color w:val="000000" w:themeColor="text1"/>
                <w:szCs w:val="16"/>
              </w:rPr>
              <w:t>Лианы травянистые</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Горошек душистый</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Ипомея трехцветная</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Клематис, ломонос</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Клематис тангутский</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Княжник сибирский</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Луносемянникдаур.</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Настурция большая</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Тыква мелкоплодная</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Фасоль огненно-крас</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Хмель обыкновенный</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9921"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jc w:val="center"/>
              <w:rPr>
                <w:rFonts w:ascii="Times New Roman" w:hAnsi="Times New Roman" w:cs="Times New Roman"/>
                <w:color w:val="000000" w:themeColor="text1"/>
                <w:szCs w:val="16"/>
              </w:rPr>
            </w:pPr>
            <w:r>
              <w:rPr>
                <w:rFonts w:cs="Times New Roman" w:ascii="Times New Roman" w:hAnsi="Times New Roman"/>
                <w:color w:val="000000" w:themeColor="text1"/>
                <w:szCs w:val="16"/>
              </w:rPr>
              <w:t>Деревья**</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Бархат амурский</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Груша обыкновенная</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Ель колючая</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Лиственница сибирс.</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Рябина обыкновенная</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Черемуха Маака</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Туя западная</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Яблоня сибирская</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bl>
    <w:p>
      <w:pPr>
        <w:pStyle w:val="Normal"/>
        <w:spacing w:before="120" w:after="0"/>
        <w:ind w:firstLine="284"/>
        <w:jc w:val="both"/>
        <w:rPr>
          <w:rFonts w:ascii="Times New Roman" w:hAnsi="Times New Roman" w:cs="Times New Roman"/>
          <w:color w:val="000000" w:themeColor="text1"/>
        </w:rPr>
      </w:pPr>
      <w:r>
        <w:rPr>
          <w:rFonts w:cs="Times New Roman" w:ascii="Times New Roman" w:hAnsi="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pPr>
        <w:pStyle w:val="Normal"/>
        <w:ind w:firstLine="284"/>
        <w:jc w:val="both"/>
        <w:rPr>
          <w:rFonts w:ascii="Times New Roman" w:hAnsi="Times New Roman" w:cs="Times New Roman"/>
          <w:color w:val="000000" w:themeColor="text1"/>
        </w:rPr>
      </w:pPr>
      <w:r>
        <w:rPr>
          <w:rFonts w:cs="Times New Roman" w:ascii="Times New Roman" w:hAnsi="Times New Roman"/>
          <w:color w:val="000000" w:themeColor="text1"/>
        </w:rPr>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pPr>
        <w:pStyle w:val="Normal"/>
        <w:spacing w:before="120" w:after="0"/>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Таблица А.7</w:t>
        <w:tab/>
      </w:r>
    </w:p>
    <w:p>
      <w:pPr>
        <w:pStyle w:val="Normal"/>
        <w:spacing w:before="0" w:after="12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Параметры и требования для сортировки крупномерных деревьев</w:t>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28" w:type="dxa"/>
        </w:tblCellMar>
        <w:tblLook w:val="0000"/>
      </w:tblPr>
      <w:tblGrid>
        <w:gridCol w:w="1823"/>
        <w:gridCol w:w="5157"/>
        <w:gridCol w:w="2941"/>
      </w:tblGrid>
      <w:tr>
        <w:trPr>
          <w:tblHeader w:val="true"/>
        </w:trPr>
        <w:tc>
          <w:tcPr>
            <w:tcW w:w="1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jc w:val="center"/>
              <w:rPr>
                <w:rFonts w:ascii="Times New Roman" w:hAnsi="Times New Roman" w:cs="Times New Roman"/>
                <w:color w:val="000000" w:themeColor="text1"/>
              </w:rPr>
            </w:pPr>
            <w:bookmarkStart w:id="43" w:name="TO0000019"/>
            <w:bookmarkEnd w:id="43"/>
            <w:r>
              <w:rPr>
                <w:rFonts w:cs="Times New Roman" w:ascii="Times New Roman" w:hAnsi="Times New Roman"/>
                <w:color w:val="000000" w:themeColor="text1"/>
                <w:szCs w:val="16"/>
              </w:rPr>
              <w:t>Наименование</w:t>
            </w:r>
          </w:p>
        </w:tc>
        <w:tc>
          <w:tcPr>
            <w:tcW w:w="5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4"/>
              </w:rPr>
              <w:t>Требования</w:t>
            </w:r>
          </w:p>
        </w:tc>
        <w:tc>
          <w:tcPr>
            <w:tcW w:w="2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4"/>
              </w:rPr>
              <w:t>Сортировка</w:t>
            </w:r>
          </w:p>
        </w:tc>
      </w:tr>
      <w:tr>
        <w:trPr/>
        <w:tc>
          <w:tcPr>
            <w:tcW w:w="1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Крупномерные деревья* (Кр.д.), пересаженные дважды (2×Пер)</w:t>
            </w:r>
          </w:p>
        </w:tc>
        <w:tc>
          <w:tcPr>
            <w:tcW w:w="5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2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Сортировка осуществляется по обхвату ствола (см):</w:t>
            </w:r>
          </w:p>
          <w:p>
            <w:pPr>
              <w:pStyle w:val="Normal"/>
              <w:spacing w:before="0" w:after="120"/>
              <w:rPr>
                <w:rFonts w:ascii="Times New Roman" w:hAnsi="Times New Roman" w:cs="Times New Roman"/>
                <w:color w:val="000000" w:themeColor="text1"/>
              </w:rPr>
            </w:pPr>
            <w:r>
              <w:rPr>
                <w:rFonts w:cs="Times New Roman" w:ascii="Times New Roman" w:hAnsi="Times New Roman"/>
                <w:color w:val="000000" w:themeColor="text1"/>
                <w:szCs w:val="14"/>
              </w:rPr>
              <w:t>8-10**, 10**-12</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Количество растений при транспортировке в пучках:</w:t>
            </w:r>
          </w:p>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не более 5</w:t>
            </w:r>
          </w:p>
        </w:tc>
      </w:tr>
      <w:tr>
        <w:trPr/>
        <w:tc>
          <w:tcPr>
            <w:tcW w:w="1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Крупномерные деревья, пересаженные трижды (3×Пер), Крупномерные деревья, пересаженные четыре раза и более</w:t>
            </w:r>
          </w:p>
        </w:tc>
        <w:tc>
          <w:tcPr>
            <w:tcW w:w="5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Pr>
                <w:rFonts w:cs="Times New Roman" w:ascii="Times New Roman" w:hAnsi="Times New Roman"/>
                <w:i/>
                <w:iCs/>
                <w:color w:val="000000" w:themeColor="text1"/>
                <w:szCs w:val="14"/>
              </w:rPr>
              <w:t xml:space="preserve">Робиния псевдоакация). </w:t>
            </w:r>
            <w:r>
              <w:rPr>
                <w:rFonts w:cs="Times New Roman" w:ascii="Times New Roman" w:hAnsi="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2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Сортировка осуществляется по обхвату ствола (см):</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10-12, 12-14, 14-16, 16-18, 18-20, 20-25</w:t>
            </w:r>
          </w:p>
          <w:p>
            <w:pPr>
              <w:pStyle w:val="Normal"/>
              <w:spacing w:before="0" w:after="120"/>
              <w:rPr>
                <w:rFonts w:ascii="Times New Roman" w:hAnsi="Times New Roman" w:cs="Times New Roman"/>
                <w:color w:val="000000" w:themeColor="text1"/>
                <w:szCs w:val="14"/>
              </w:rPr>
            </w:pPr>
            <w:r>
              <w:rPr>
                <w:rFonts w:cs="Times New Roman" w:ascii="Times New Roman" w:hAnsi="Times New Roman"/>
                <w:color w:val="000000" w:themeColor="text1"/>
                <w:szCs w:val="14"/>
              </w:rPr>
              <w:t>и далее с интервалом 5 см, при обхвате более 50 см - с интервалом 10 см.</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В зависимости от вида, сорта и размеров могут быть указаны дополнительные данные по общей высоте и ширине кроны.</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Ширина кроны в см:</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60-100, 100-150, 150-200, 200-300, 300-400, 400-600</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 xml:space="preserve">Общая высота в см: </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выше 300 см с интервалом 100 см</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выше 500 см с интервалом 200 см</w:t>
            </w:r>
          </w:p>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выше 900 см с интервалом 300 см</w:t>
            </w:r>
          </w:p>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Количество пересадок дается у растений с комом в металлической сетке (4×Пер, 5×Пер и т.д.)</w:t>
            </w:r>
          </w:p>
        </w:tc>
      </w:tr>
      <w:tr>
        <w:trPr/>
        <w:tc>
          <w:tcPr>
            <w:tcW w:w="1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Аллейные деревья (Кр.д. для озеленения улиц)</w:t>
            </w:r>
          </w:p>
        </w:tc>
        <w:tc>
          <w:tcPr>
            <w:tcW w:w="5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2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Сортировка осуществляется как для Кр.д (3×Пер)</w:t>
            </w:r>
          </w:p>
        </w:tc>
      </w:tr>
      <w:tr>
        <w:trPr/>
        <w:tc>
          <w:tcPr>
            <w:tcW w:w="1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Кр.д с шарообразной и плакучей формой кроны</w:t>
            </w:r>
          </w:p>
        </w:tc>
        <w:tc>
          <w:tcPr>
            <w:tcW w:w="5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Так как у них нет прямых приростов ствола в крону, они выращиваются с различной длиной штамба</w:t>
            </w:r>
          </w:p>
        </w:tc>
        <w:tc>
          <w:tcPr>
            <w:tcW w:w="2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Сортировка осуществляется как для Кр.д (3×Пер)</w:t>
            </w:r>
          </w:p>
        </w:tc>
      </w:tr>
      <w:tr>
        <w:trPr/>
        <w:tc>
          <w:tcPr>
            <w:tcW w:w="99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Крупномерные деревья (Кр.д.) - это древесные растения с четкой границей между стволом и кроной</w:t>
            </w:r>
          </w:p>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pPr>
        <w:pStyle w:val="1"/>
        <w:keepNext/>
        <w:spacing w:before="120" w:after="0"/>
        <w:jc w:val="right"/>
        <w:rPr>
          <w:rFonts w:cs="Times New Roman"/>
          <w:b w:val="false"/>
          <w:b w:val="false"/>
          <w:bCs w:val="false"/>
          <w:color w:val="000000" w:themeColor="text1"/>
          <w:szCs w:val="24"/>
        </w:rPr>
      </w:pPr>
      <w:bookmarkStart w:id="44" w:name="_Toc37759145"/>
      <w:bookmarkStart w:id="45" w:name="TO00000191"/>
      <w:bookmarkEnd w:id="45"/>
      <w:r>
        <w:rPr>
          <w:rFonts w:cs="Times New Roman"/>
          <w:b w:val="false"/>
          <w:bCs w:val="false"/>
          <w:color w:val="000000" w:themeColor="text1"/>
          <w:szCs w:val="24"/>
        </w:rPr>
        <w:t xml:space="preserve">ПРИЛОЖЕНИЕ </w:t>
      </w:r>
      <w:bookmarkEnd w:id="44"/>
      <w:r>
        <w:rPr>
          <w:rFonts w:cs="Times New Roman"/>
          <w:b w:val="false"/>
          <w:bCs w:val="false"/>
          <w:color w:val="000000" w:themeColor="text1"/>
          <w:szCs w:val="24"/>
        </w:rPr>
        <w:t>Б</w:t>
      </w:r>
    </w:p>
    <w:p>
      <w:pPr>
        <w:pStyle w:val="1"/>
        <w:keepNext/>
        <w:rPr>
          <w:rFonts w:cs="Times New Roman"/>
          <w:color w:val="000000" w:themeColor="text1"/>
          <w:szCs w:val="24"/>
        </w:rPr>
      </w:pPr>
      <w:bookmarkStart w:id="46" w:name="_Toc37759150"/>
      <w:r>
        <w:rPr>
          <w:rFonts w:cs="Times New Roman"/>
          <w:color w:val="000000" w:themeColor="text1"/>
          <w:sz w:val="28"/>
          <w:szCs w:val="28"/>
        </w:rPr>
        <w:t>ПРИ</w:t>
      </w:r>
      <w:bookmarkEnd w:id="46"/>
      <w:r>
        <w:rPr>
          <w:rFonts w:cs="Times New Roman"/>
          <w:color w:val="000000" w:themeColor="text1"/>
          <w:szCs w:val="24"/>
        </w:rPr>
        <w:t>ЕМЫ БЛАГОУСТРОЙСТВА НА ТЕРРИТОРИЯХ РЕКРЕАЦИОННОГО НАЗНАЧЕНИЯ</w:t>
      </w:r>
    </w:p>
    <w:p>
      <w:pPr>
        <w:pStyle w:val="Normal"/>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Таблица </w:t>
      </w:r>
      <w:r>
        <w:rPr>
          <w:rFonts w:cs="Times New Roman" w:ascii="Times New Roman" w:hAnsi="Times New Roman"/>
          <w:color w:val="000000"/>
          <w:sz w:val="28"/>
          <w:szCs w:val="28"/>
        </w:rPr>
        <w:t>Б</w:t>
      </w:r>
      <w:r>
        <w:rPr>
          <w:rFonts w:cs="Times New Roman" w:ascii="Times New Roman" w:hAnsi="Times New Roman"/>
          <w:color w:val="000000" w:themeColor="text1"/>
          <w:sz w:val="28"/>
          <w:szCs w:val="28"/>
        </w:rPr>
        <w:t xml:space="preserve">.1 </w:t>
      </w:r>
    </w:p>
    <w:p>
      <w:pPr>
        <w:pStyle w:val="Normal"/>
        <w:spacing w:before="0" w:after="12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28" w:type="dxa"/>
        </w:tblCellMar>
        <w:tblLook w:val="0000"/>
      </w:tblPr>
      <w:tblGrid>
        <w:gridCol w:w="1789"/>
        <w:gridCol w:w="906"/>
        <w:gridCol w:w="2610"/>
        <w:gridCol w:w="4615"/>
      </w:tblGrid>
      <w:tr>
        <w:trPr>
          <w:tblHeader w:val="true"/>
        </w:trPr>
        <w:tc>
          <w:tcPr>
            <w:tcW w:w="1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4"/>
              </w:rPr>
              <w:t>Типы аллей и дорог</w:t>
            </w:r>
          </w:p>
        </w:tc>
        <w:tc>
          <w:tcPr>
            <w:tcW w:w="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4"/>
              </w:rPr>
              <w:t>Ширина (м)</w:t>
            </w:r>
          </w:p>
        </w:tc>
        <w:tc>
          <w:tcPr>
            <w:tcW w:w="2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4"/>
              </w:rPr>
              <w:t>Назначение</w:t>
            </w:r>
          </w:p>
        </w:tc>
        <w:tc>
          <w:tcPr>
            <w:tcW w:w="4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4"/>
              </w:rPr>
              <w:t>Приемы благоустройства</w:t>
            </w:r>
          </w:p>
        </w:tc>
      </w:tr>
      <w:tr>
        <w:trPr/>
        <w:tc>
          <w:tcPr>
            <w:tcW w:w="1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4"/>
              </w:rPr>
              <w:t>Основные пешеходные аллеи и дороги*</w:t>
            </w:r>
          </w:p>
        </w:tc>
        <w:tc>
          <w:tcPr>
            <w:tcW w:w="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5"/>
              </w:rPr>
              <w:t>6-9</w:t>
            </w:r>
          </w:p>
        </w:tc>
        <w:tc>
          <w:tcPr>
            <w:tcW w:w="2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4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szCs w:val="14"/>
              </w:rPr>
            </w:pPr>
            <w:r>
              <w:rPr>
                <w:rFonts w:cs="Times New Roman" w:ascii="Times New Roman" w:hAnsi="Times New Roman"/>
                <w:color w:val="000000" w:themeColor="text1"/>
                <w:szCs w:val="14"/>
              </w:rPr>
              <w:t xml:space="preserve">Устройство зеленых разделительных полос шириной порядка 2 м, через каждые 25-30 м - проходы. </w:t>
            </w:r>
          </w:p>
          <w:p>
            <w:pPr>
              <w:pStyle w:val="Normal"/>
              <w:jc w:val="both"/>
              <w:rPr>
                <w:rFonts w:ascii="Times New Roman" w:hAnsi="Times New Roman" w:cs="Times New Roman"/>
                <w:color w:val="000000" w:themeColor="text1"/>
                <w:szCs w:val="14"/>
              </w:rPr>
            </w:pPr>
            <w:r>
              <w:rPr>
                <w:rFonts w:cs="Times New Roman" w:ascii="Times New Roman" w:hAnsi="Times New Roman"/>
                <w:color w:val="000000" w:themeColor="text1"/>
                <w:szCs w:val="14"/>
              </w:rPr>
              <w:t xml:space="preserve">Устройство аллеи на берегу водоемас решением поперечного профиля в разных уровнях, связанных откосами, стенками и лестницами. </w:t>
            </w:r>
          </w:p>
          <w:p>
            <w:pPr>
              <w:pStyle w:val="Normal"/>
              <w:jc w:val="both"/>
              <w:rPr>
                <w:rFonts w:ascii="Times New Roman" w:hAnsi="Times New Roman" w:cs="Times New Roman"/>
                <w:color w:val="000000" w:themeColor="text1"/>
                <w:szCs w:val="14"/>
              </w:rPr>
            </w:pPr>
            <w:r>
              <w:rPr>
                <w:rFonts w:cs="Times New Roman" w:ascii="Times New Roman" w:hAnsi="Times New Roman"/>
                <w:color w:val="000000" w:themeColor="text1"/>
                <w:szCs w:val="14"/>
              </w:rPr>
              <w:t xml:space="preserve">Покрытие: твердое (плитка, асфальтобетон) с обрамлением бортовым камнем. </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4"/>
              </w:rPr>
              <w:t>Обрезка ветвей на высоту 2,5 м.</w:t>
            </w:r>
          </w:p>
        </w:tc>
      </w:tr>
      <w:tr>
        <w:trPr/>
        <w:tc>
          <w:tcPr>
            <w:tcW w:w="1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4"/>
              </w:rPr>
              <w:t>Второстепенные аллеи и дороги*</w:t>
            </w:r>
          </w:p>
        </w:tc>
        <w:tc>
          <w:tcPr>
            <w:tcW w:w="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3-4,5</w:t>
            </w:r>
          </w:p>
        </w:tc>
        <w:tc>
          <w:tcPr>
            <w:tcW w:w="2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4"/>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4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trPr/>
        <w:tc>
          <w:tcPr>
            <w:tcW w:w="1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4"/>
              </w:rPr>
              <w:t>Дополнительные пешеходные дороги</w:t>
            </w:r>
          </w:p>
        </w:tc>
        <w:tc>
          <w:tcPr>
            <w:tcW w:w="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1,5-2,5</w:t>
            </w:r>
          </w:p>
        </w:tc>
        <w:tc>
          <w:tcPr>
            <w:tcW w:w="2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4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szCs w:val="14"/>
              </w:rPr>
            </w:pPr>
            <w:r>
              <w:rPr>
                <w:rFonts w:cs="Times New Roman" w:ascii="Times New Roman" w:hAnsi="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4"/>
              </w:rPr>
              <w:t>Продольный уклон допускается 80 ‰. Покрытие: плитка, грунтовое улучшенное</w:t>
            </w:r>
          </w:p>
        </w:tc>
      </w:tr>
      <w:tr>
        <w:trPr/>
        <w:tc>
          <w:tcPr>
            <w:tcW w:w="1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4"/>
              </w:rPr>
              <w:t>Тропы</w:t>
            </w:r>
          </w:p>
        </w:tc>
        <w:tc>
          <w:tcPr>
            <w:tcW w:w="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0,75-1,0</w:t>
            </w:r>
          </w:p>
        </w:tc>
        <w:tc>
          <w:tcPr>
            <w:tcW w:w="2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4"/>
              </w:rPr>
              <w:t>Дополнительная прогулочная сеть с естественным характером ландшафта.</w:t>
            </w:r>
          </w:p>
        </w:tc>
        <w:tc>
          <w:tcPr>
            <w:tcW w:w="4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szCs w:val="14"/>
              </w:rPr>
            </w:pPr>
            <w:r>
              <w:rPr>
                <w:rFonts w:cs="Times New Roman" w:ascii="Times New Roman" w:hAnsi="Times New Roman"/>
                <w:color w:val="000000" w:themeColor="text1"/>
                <w:szCs w:val="14"/>
              </w:rPr>
              <w:t>Трассируется по крутым склонам, через чаши, овраги, ручьи.</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4"/>
              </w:rPr>
              <w:t>Покрытие: грунтовое естественное.</w:t>
            </w:r>
          </w:p>
        </w:tc>
      </w:tr>
      <w:tr>
        <w:trPr/>
        <w:tc>
          <w:tcPr>
            <w:tcW w:w="1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4"/>
              </w:rPr>
              <w:t>Велосипедные дорожки</w:t>
            </w:r>
          </w:p>
        </w:tc>
        <w:tc>
          <w:tcPr>
            <w:tcW w:w="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1,5-2,25</w:t>
            </w:r>
          </w:p>
        </w:tc>
        <w:tc>
          <w:tcPr>
            <w:tcW w:w="2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4"/>
              </w:rPr>
              <w:t>Велосипедные прогулки</w:t>
            </w:r>
          </w:p>
        </w:tc>
        <w:tc>
          <w:tcPr>
            <w:tcW w:w="4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szCs w:val="14"/>
              </w:rPr>
            </w:pPr>
            <w:r>
              <w:rPr>
                <w:rFonts w:cs="Times New Roman" w:ascii="Times New Roman" w:hAnsi="Times New Roman"/>
                <w:color w:val="000000" w:themeColor="text1"/>
                <w:szCs w:val="14"/>
              </w:rPr>
              <w:t xml:space="preserve">Трассирование замкнутое (кольцевое, петельное, восьмерочное). </w:t>
            </w:r>
          </w:p>
          <w:p>
            <w:pPr>
              <w:pStyle w:val="Normal"/>
              <w:jc w:val="both"/>
              <w:rPr>
                <w:rFonts w:ascii="Times New Roman" w:hAnsi="Times New Roman" w:cs="Times New Roman"/>
                <w:color w:val="000000" w:themeColor="text1"/>
                <w:szCs w:val="14"/>
              </w:rPr>
            </w:pPr>
            <w:r>
              <w:rPr>
                <w:rFonts w:cs="Times New Roman" w:ascii="Times New Roman" w:hAnsi="Times New Roman"/>
                <w:color w:val="000000" w:themeColor="text1"/>
                <w:szCs w:val="14"/>
              </w:rPr>
              <w:t xml:space="preserve">Надлежит устройство пункта техобслуживания. </w:t>
            </w:r>
          </w:p>
          <w:p>
            <w:pPr>
              <w:pStyle w:val="Normal"/>
              <w:jc w:val="both"/>
              <w:rPr>
                <w:rFonts w:ascii="Times New Roman" w:hAnsi="Times New Roman" w:cs="Times New Roman"/>
                <w:color w:val="000000" w:themeColor="text1"/>
                <w:szCs w:val="14"/>
              </w:rPr>
            </w:pPr>
            <w:r>
              <w:rPr>
                <w:rFonts w:cs="Times New Roman" w:ascii="Times New Roman" w:hAnsi="Times New Roman"/>
                <w:color w:val="000000" w:themeColor="text1"/>
                <w:szCs w:val="14"/>
              </w:rPr>
              <w:t xml:space="preserve">Покрытие твердое. </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4"/>
              </w:rPr>
              <w:t>Обрезка ветвей на высоту 2,5 м.</w:t>
            </w:r>
          </w:p>
        </w:tc>
      </w:tr>
      <w:tr>
        <w:trPr/>
        <w:tc>
          <w:tcPr>
            <w:tcW w:w="1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4"/>
              </w:rPr>
              <w:t>Дороги для конной езды</w:t>
            </w:r>
          </w:p>
        </w:tc>
        <w:tc>
          <w:tcPr>
            <w:tcW w:w="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4,0-6,0</w:t>
            </w:r>
          </w:p>
        </w:tc>
        <w:tc>
          <w:tcPr>
            <w:tcW w:w="2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4"/>
              </w:rPr>
              <w:t>Прогулки верхом, в экипажах, санях. Допускается проезд эксплуатационного транспорта.</w:t>
            </w:r>
          </w:p>
        </w:tc>
        <w:tc>
          <w:tcPr>
            <w:tcW w:w="4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szCs w:val="14"/>
              </w:rPr>
            </w:pPr>
            <w:r>
              <w:rPr>
                <w:rFonts w:cs="Times New Roman" w:ascii="Times New Roman" w:hAnsi="Times New Roman"/>
                <w:color w:val="000000" w:themeColor="text1"/>
                <w:szCs w:val="14"/>
              </w:rPr>
              <w:t>Наибольшие продольные уклоны до 60 ‰.</w:t>
            </w:r>
          </w:p>
          <w:p>
            <w:pPr>
              <w:pStyle w:val="Normal"/>
              <w:jc w:val="both"/>
              <w:rPr>
                <w:rFonts w:ascii="Times New Roman" w:hAnsi="Times New Roman" w:cs="Times New Roman"/>
                <w:color w:val="000000" w:themeColor="text1"/>
                <w:szCs w:val="14"/>
              </w:rPr>
            </w:pPr>
            <w:r>
              <w:rPr>
                <w:rFonts w:cs="Times New Roman" w:ascii="Times New Roman" w:hAnsi="Times New Roman"/>
                <w:color w:val="000000" w:themeColor="text1"/>
                <w:szCs w:val="14"/>
              </w:rPr>
              <w:t>Обрезка ветвей на высоту 4 м.</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4"/>
              </w:rPr>
              <w:t>Покрытие: грунтовое улучшенное.</w:t>
            </w:r>
          </w:p>
        </w:tc>
      </w:tr>
      <w:tr>
        <w:trPr/>
        <w:tc>
          <w:tcPr>
            <w:tcW w:w="1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4"/>
              </w:rPr>
              <w:t>Автомобильная дорога (парквей)</w:t>
            </w:r>
          </w:p>
        </w:tc>
        <w:tc>
          <w:tcPr>
            <w:tcW w:w="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4,5-7,0</w:t>
            </w:r>
          </w:p>
        </w:tc>
        <w:tc>
          <w:tcPr>
            <w:tcW w:w="2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szCs w:val="14"/>
              </w:rPr>
            </w:pPr>
            <w:r>
              <w:rPr>
                <w:rFonts w:cs="Times New Roman" w:ascii="Times New Roman" w:hAnsi="Times New Roman"/>
                <w:color w:val="000000" w:themeColor="text1"/>
                <w:szCs w:val="14"/>
              </w:rPr>
              <w:t xml:space="preserve">Автомобильные прогулки и проезд внутрипаркового транспорта </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4"/>
              </w:rPr>
              <w:t>Допускается проезд эксплуатационного транспорта</w:t>
            </w:r>
          </w:p>
        </w:tc>
        <w:tc>
          <w:tcPr>
            <w:tcW w:w="4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both"/>
              <w:rPr>
                <w:rFonts w:ascii="Times New Roman" w:hAnsi="Times New Roman" w:cs="Times New Roman"/>
                <w:color w:val="000000" w:themeColor="text1"/>
                <w:szCs w:val="14"/>
              </w:rPr>
            </w:pPr>
            <w:r>
              <w:rPr>
                <w:rFonts w:cs="Times New Roman" w:ascii="Times New Roman" w:hAnsi="Times New Roman"/>
                <w:color w:val="000000" w:themeColor="text1"/>
                <w:szCs w:val="14"/>
              </w:rPr>
              <w:t>Трассируется по периферии лесопарка в стороне от пешеходных коммуникаций. Наибольший продольный уклон 70 ‰.</w:t>
            </w:r>
          </w:p>
          <w:p>
            <w:pPr>
              <w:pStyle w:val="Normal"/>
              <w:jc w:val="both"/>
              <w:rPr>
                <w:rFonts w:ascii="Times New Roman" w:hAnsi="Times New Roman" w:cs="Times New Roman"/>
                <w:color w:val="000000" w:themeColor="text1"/>
                <w:szCs w:val="14"/>
              </w:rPr>
            </w:pPr>
            <w:r>
              <w:rPr>
                <w:rFonts w:cs="Times New Roman" w:ascii="Times New Roman" w:hAnsi="Times New Roman"/>
                <w:color w:val="000000" w:themeColor="text1"/>
                <w:szCs w:val="14"/>
              </w:rPr>
              <w:t xml:space="preserve">Макс. скорость - 40 км/час. </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4"/>
              </w:rPr>
              <w:t>Радиусы закруглений - не менее 15 м. Покрытие: асфальтобетон, щебеночное, гравийное, обработка вяжущими, бордюрный камень.</w:t>
            </w:r>
          </w:p>
        </w:tc>
      </w:tr>
      <w:tr>
        <w:trPr/>
        <w:tc>
          <w:tcPr>
            <w:tcW w:w="992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before="120" w:after="0"/>
              <w:jc w:val="both"/>
              <w:rPr>
                <w:rFonts w:ascii="Times New Roman" w:hAnsi="Times New Roman" w:cs="Times New Roman"/>
                <w:color w:val="000000" w:themeColor="text1"/>
                <w:szCs w:val="14"/>
              </w:rPr>
            </w:pPr>
            <w:r>
              <w:rPr>
                <w:rFonts w:cs="Times New Roman" w:ascii="Times New Roman" w:hAnsi="Times New Roman"/>
                <w:color w:val="000000" w:themeColor="text1"/>
                <w:szCs w:val="14"/>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pPr>
              <w:pStyle w:val="Normal"/>
              <w:jc w:val="both"/>
              <w:rPr>
                <w:rFonts w:ascii="Times New Roman" w:hAnsi="Times New Roman" w:cs="Times New Roman"/>
                <w:color w:val="000000" w:themeColor="text1"/>
                <w:szCs w:val="14"/>
              </w:rPr>
            </w:pPr>
            <w:r>
              <w:rPr>
                <w:rFonts w:cs="Times New Roman" w:ascii="Times New Roman" w:hAnsi="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pPr>
              <w:pStyle w:val="Normal"/>
              <w:jc w:val="both"/>
              <w:rPr>
                <w:rFonts w:ascii="Times New Roman" w:hAnsi="Times New Roman" w:cs="Times New Roman"/>
                <w:color w:val="000000" w:themeColor="text1"/>
              </w:rPr>
            </w:pPr>
            <w:bookmarkStart w:id="47" w:name="TO0000030"/>
            <w:bookmarkEnd w:id="47"/>
            <w:r>
              <w:rPr>
                <w:rFonts w:cs="Times New Roman" w:ascii="Times New Roman" w:hAnsi="Times New Roman"/>
                <w:color w:val="000000" w:themeColor="text1"/>
                <w:szCs w:val="14"/>
              </w:rPr>
              <w:t>3. Автомобильные дороги следует предусматривать в лесопарках с размером территории более 100 га.</w:t>
            </w:r>
          </w:p>
        </w:tc>
      </w:tr>
    </w:tbl>
    <w:p>
      <w:pPr>
        <w:pStyle w:val="Normal"/>
        <w:spacing w:before="120" w:after="0"/>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Таблица </w:t>
      </w:r>
      <w:r>
        <w:rPr>
          <w:rFonts w:cs="Times New Roman" w:ascii="Times New Roman" w:hAnsi="Times New Roman"/>
          <w:color w:val="000000"/>
          <w:sz w:val="28"/>
          <w:szCs w:val="28"/>
        </w:rPr>
        <w:t>Б</w:t>
      </w:r>
      <w:r>
        <w:rPr>
          <w:rFonts w:cs="Times New Roman" w:ascii="Times New Roman" w:hAnsi="Times New Roman"/>
          <w:color w:val="000000" w:themeColor="text1"/>
          <w:sz w:val="28"/>
          <w:szCs w:val="28"/>
        </w:rPr>
        <w:t xml:space="preserve">.2 </w:t>
      </w:r>
    </w:p>
    <w:p>
      <w:pPr>
        <w:pStyle w:val="Normal"/>
        <w:spacing w:before="0" w:after="120"/>
        <w:jc w:val="center"/>
        <w:rPr>
          <w:rFonts w:ascii="Times New Roman" w:hAnsi="Times New Roman" w:cs="Times New Roman"/>
          <w:color w:val="000000" w:themeColor="text1"/>
        </w:rPr>
      </w:pPr>
      <w:r>
        <w:rPr>
          <w:rFonts w:cs="Times New Roman" w:ascii="Times New Roman" w:hAnsi="Times New Roman"/>
          <w:color w:val="000000" w:themeColor="text1"/>
          <w:sz w:val="28"/>
          <w:szCs w:val="28"/>
        </w:rPr>
        <w:t xml:space="preserve">Организация площадок городского парка </w:t>
      </w:r>
      <w:r>
        <w:rPr>
          <w:rFonts w:cs="Times New Roman" w:ascii="Times New Roman" w:hAnsi="Times New Roman"/>
          <w:color w:val="000000" w:themeColor="text1"/>
          <w:szCs w:val="16"/>
        </w:rPr>
        <w:t>в кв. метрах</w:t>
      </w:r>
    </w:p>
    <w:tbl>
      <w:tblPr>
        <w:tblW w:w="5000" w:type="pct"/>
        <w:jc w:val="left"/>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3" w:type="dxa"/>
          <w:bottom w:w="0" w:type="dxa"/>
          <w:right w:w="108" w:type="dxa"/>
        </w:tblCellMar>
        <w:tblLook w:val="0000"/>
      </w:tblPr>
      <w:tblGrid>
        <w:gridCol w:w="1675"/>
        <w:gridCol w:w="2246"/>
        <w:gridCol w:w="3197"/>
        <w:gridCol w:w="1477"/>
        <w:gridCol w:w="1326"/>
      </w:tblGrid>
      <w:tr>
        <w:trPr/>
        <w:tc>
          <w:tcPr>
            <w:tcW w:w="1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4"/>
              </w:rPr>
              <w:t>Парковые площади и площадки</w:t>
            </w:r>
          </w:p>
        </w:tc>
        <w:tc>
          <w:tcPr>
            <w:tcW w:w="22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4"/>
              </w:rPr>
              <w:t>Назначение</w:t>
            </w:r>
          </w:p>
        </w:tc>
        <w:tc>
          <w:tcPr>
            <w:tcW w:w="31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4"/>
              </w:rPr>
              <w:t>Элементы благоустройства</w:t>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4"/>
              </w:rPr>
              <w:t>Размеры (кв.м)</w:t>
            </w:r>
          </w:p>
        </w:tc>
        <w:tc>
          <w:tcPr>
            <w:tcW w:w="13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4"/>
              </w:rPr>
              <w:t>Мин. норма на посетителя (кв.м)</w:t>
            </w:r>
          </w:p>
        </w:tc>
      </w:tr>
      <w:tr>
        <w:trPr/>
        <w:tc>
          <w:tcPr>
            <w:tcW w:w="1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Основные площадки</w:t>
            </w:r>
          </w:p>
        </w:tc>
        <w:tc>
          <w:tcPr>
            <w:tcW w:w="22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Центры парковой планировки, размещаются на пересечении аллей, у входной части парка, перед сооружениями</w:t>
            </w:r>
          </w:p>
        </w:tc>
        <w:tc>
          <w:tcPr>
            <w:tcW w:w="31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С учетом пропускной способности отходящих от входа аллей</w:t>
            </w:r>
          </w:p>
        </w:tc>
        <w:tc>
          <w:tcPr>
            <w:tcW w:w="13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5"/>
              </w:rPr>
              <w:t>1,5</w:t>
            </w:r>
          </w:p>
        </w:tc>
      </w:tr>
      <w:tr>
        <w:trPr/>
        <w:tc>
          <w:tcPr>
            <w:tcW w:w="1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Площади массовых мероприятий</w:t>
            </w:r>
          </w:p>
        </w:tc>
        <w:tc>
          <w:tcPr>
            <w:tcW w:w="22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31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1200-5000</w:t>
            </w:r>
          </w:p>
        </w:tc>
        <w:tc>
          <w:tcPr>
            <w:tcW w:w="13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1,0- 2,5</w:t>
            </w:r>
          </w:p>
        </w:tc>
      </w:tr>
      <w:tr>
        <w:trPr/>
        <w:tc>
          <w:tcPr>
            <w:tcW w:w="1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Площадки отдыха, лужайки</w:t>
            </w:r>
          </w:p>
        </w:tc>
        <w:tc>
          <w:tcPr>
            <w:tcW w:w="22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В различных частях парка.</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Виды площадок:</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 регулярной планировки с регулярным озеленением;</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 регулярн. планировки с обрамлением свободными группами растений;</w:t>
            </w:r>
          </w:p>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 свободной планировки с обрамлением свободными группами растений</w:t>
            </w:r>
          </w:p>
        </w:tc>
        <w:tc>
          <w:tcPr>
            <w:tcW w:w="31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Везде: освещение, беседки, перголы, трельяжи, скамьи, урны</w:t>
            </w:r>
          </w:p>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На площадках-лужайках - газон</w:t>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20-200</w:t>
            </w:r>
          </w:p>
        </w:tc>
        <w:tc>
          <w:tcPr>
            <w:tcW w:w="13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5-20</w:t>
            </w:r>
          </w:p>
        </w:tc>
      </w:tr>
      <w:tr>
        <w:trPr/>
        <w:tc>
          <w:tcPr>
            <w:tcW w:w="1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Танцевальные площадки, сооружения</w:t>
            </w:r>
          </w:p>
        </w:tc>
        <w:tc>
          <w:tcPr>
            <w:tcW w:w="22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Размещаются рядом с главными или второстепенными аллеями</w:t>
            </w:r>
          </w:p>
        </w:tc>
        <w:tc>
          <w:tcPr>
            <w:tcW w:w="31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Освещение, ограждение, скамьи, урны.</w:t>
            </w:r>
          </w:p>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Покрытие: специальное.</w:t>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150-500</w:t>
            </w:r>
          </w:p>
        </w:tc>
        <w:tc>
          <w:tcPr>
            <w:tcW w:w="13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5"/>
              </w:rPr>
              <w:t>2,0</w:t>
            </w:r>
          </w:p>
        </w:tc>
      </w:tr>
      <w:tr>
        <w:trPr/>
        <w:tc>
          <w:tcPr>
            <w:tcW w:w="1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Игровые площадки для детей:</w:t>
            </w:r>
          </w:p>
        </w:tc>
        <w:tc>
          <w:tcPr>
            <w:tcW w:w="224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319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Игровое, физкультурно-оздоровительное оборудование, освещение, скамьи, урны.</w:t>
            </w:r>
          </w:p>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Покрытие: песчаное, грунтовое улучшенное, газон.</w:t>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r>
          </w:p>
        </w:tc>
        <w:tc>
          <w:tcPr>
            <w:tcW w:w="13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r>
          </w:p>
        </w:tc>
      </w:tr>
      <w:tr>
        <w:trPr/>
        <w:tc>
          <w:tcPr>
            <w:tcW w:w="1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 до 3 лет</w:t>
            </w:r>
          </w:p>
        </w:tc>
        <w:tc>
          <w:tcPr>
            <w:tcW w:w="224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widowControl/>
              <w:rPr>
                <w:rFonts w:ascii="Times New Roman" w:hAnsi="Times New Roman" w:cs="Times New Roman"/>
                <w:color w:val="000000" w:themeColor="text1"/>
              </w:rPr>
            </w:pPr>
            <w:r>
              <w:rPr>
                <w:rFonts w:cs="Times New Roman" w:ascii="Times New Roman" w:hAnsi="Times New Roman"/>
                <w:color w:val="000000" w:themeColor="text1"/>
              </w:rPr>
            </w:r>
          </w:p>
        </w:tc>
        <w:tc>
          <w:tcPr>
            <w:tcW w:w="3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widowControl/>
              <w:rPr>
                <w:rFonts w:ascii="Times New Roman" w:hAnsi="Times New Roman" w:cs="Times New Roman"/>
                <w:color w:val="000000" w:themeColor="text1"/>
              </w:rPr>
            </w:pPr>
            <w:r>
              <w:rPr>
                <w:rFonts w:cs="Times New Roman" w:ascii="Times New Roman" w:hAnsi="Times New Roman"/>
                <w:color w:val="000000" w:themeColor="text1"/>
              </w:rPr>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10-100</w:t>
            </w:r>
          </w:p>
        </w:tc>
        <w:tc>
          <w:tcPr>
            <w:tcW w:w="13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5"/>
              </w:rPr>
              <w:t>3,0</w:t>
            </w:r>
          </w:p>
        </w:tc>
      </w:tr>
      <w:tr>
        <w:trPr/>
        <w:tc>
          <w:tcPr>
            <w:tcW w:w="1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- 4-6 лет</w:t>
            </w:r>
          </w:p>
        </w:tc>
        <w:tc>
          <w:tcPr>
            <w:tcW w:w="224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widowControl/>
              <w:rPr>
                <w:rFonts w:ascii="Times New Roman" w:hAnsi="Times New Roman" w:cs="Times New Roman"/>
                <w:color w:val="000000" w:themeColor="text1"/>
              </w:rPr>
            </w:pPr>
            <w:r>
              <w:rPr>
                <w:rFonts w:cs="Times New Roman" w:ascii="Times New Roman" w:hAnsi="Times New Roman"/>
                <w:color w:val="000000" w:themeColor="text1"/>
              </w:rPr>
            </w:r>
          </w:p>
        </w:tc>
        <w:tc>
          <w:tcPr>
            <w:tcW w:w="3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widowControl/>
              <w:rPr>
                <w:rFonts w:ascii="Times New Roman" w:hAnsi="Times New Roman" w:cs="Times New Roman"/>
                <w:color w:val="000000" w:themeColor="text1"/>
              </w:rPr>
            </w:pPr>
            <w:r>
              <w:rPr>
                <w:rFonts w:cs="Times New Roman" w:ascii="Times New Roman" w:hAnsi="Times New Roman"/>
                <w:color w:val="000000" w:themeColor="text1"/>
              </w:rPr>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120-300</w:t>
            </w:r>
          </w:p>
        </w:tc>
        <w:tc>
          <w:tcPr>
            <w:tcW w:w="13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5"/>
              </w:rPr>
              <w:t>5,0</w:t>
            </w:r>
          </w:p>
        </w:tc>
      </w:tr>
      <w:tr>
        <w:trPr/>
        <w:tc>
          <w:tcPr>
            <w:tcW w:w="1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- 7-14 лет</w:t>
            </w:r>
          </w:p>
        </w:tc>
        <w:tc>
          <w:tcPr>
            <w:tcW w:w="224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widowControl/>
              <w:rPr>
                <w:rFonts w:ascii="Times New Roman" w:hAnsi="Times New Roman" w:cs="Times New Roman"/>
                <w:color w:val="000000" w:themeColor="text1"/>
              </w:rPr>
            </w:pPr>
            <w:r>
              <w:rPr>
                <w:rFonts w:cs="Times New Roman" w:ascii="Times New Roman" w:hAnsi="Times New Roman"/>
                <w:color w:val="000000" w:themeColor="text1"/>
              </w:rPr>
            </w:r>
          </w:p>
        </w:tc>
        <w:tc>
          <w:tcPr>
            <w:tcW w:w="3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widowControl/>
              <w:rPr>
                <w:rFonts w:ascii="Times New Roman" w:hAnsi="Times New Roman" w:cs="Times New Roman"/>
                <w:color w:val="000000" w:themeColor="text1"/>
              </w:rPr>
            </w:pPr>
            <w:r>
              <w:rPr>
                <w:rFonts w:cs="Times New Roman" w:ascii="Times New Roman" w:hAnsi="Times New Roman"/>
                <w:color w:val="000000" w:themeColor="text1"/>
              </w:rPr>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500-2000</w:t>
            </w:r>
          </w:p>
        </w:tc>
        <w:tc>
          <w:tcPr>
            <w:tcW w:w="13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10,0</w:t>
            </w:r>
          </w:p>
        </w:tc>
      </w:tr>
      <w:tr>
        <w:trPr/>
        <w:tc>
          <w:tcPr>
            <w:tcW w:w="1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Игровые комплексы для детей до 14 лет</w:t>
            </w:r>
          </w:p>
        </w:tc>
        <w:tc>
          <w:tcPr>
            <w:tcW w:w="22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Подвижные коллективные игры</w:t>
            </w:r>
          </w:p>
        </w:tc>
        <w:tc>
          <w:tcPr>
            <w:tcW w:w="3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widowControl/>
              <w:rPr>
                <w:rFonts w:ascii="Times New Roman" w:hAnsi="Times New Roman" w:cs="Times New Roman"/>
                <w:color w:val="000000" w:themeColor="text1"/>
              </w:rPr>
            </w:pPr>
            <w:r>
              <w:rPr>
                <w:rFonts w:cs="Times New Roman" w:ascii="Times New Roman" w:hAnsi="Times New Roman"/>
                <w:color w:val="000000" w:themeColor="text1"/>
              </w:rPr>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1200-1700</w:t>
            </w:r>
          </w:p>
        </w:tc>
        <w:tc>
          <w:tcPr>
            <w:tcW w:w="13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15,0</w:t>
            </w:r>
          </w:p>
        </w:tc>
      </w:tr>
      <w:tr>
        <w:trPr/>
        <w:tc>
          <w:tcPr>
            <w:tcW w:w="1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Спортивно-игровые для детей и подростков 10-17 лет, для взрослых</w:t>
            </w:r>
          </w:p>
        </w:tc>
        <w:tc>
          <w:tcPr>
            <w:tcW w:w="22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Различные подвижные игры и развлечения, в т.ч. велодромы, скалодромы, минирампы, катание на роликовых коньках и пр.</w:t>
            </w:r>
          </w:p>
        </w:tc>
        <w:tc>
          <w:tcPr>
            <w:tcW w:w="31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Специальное оборудование и благоустройство, рассчитанное на конкретное спортивно-игровое использование</w:t>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150-7000</w:t>
            </w:r>
          </w:p>
        </w:tc>
        <w:tc>
          <w:tcPr>
            <w:tcW w:w="13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10,0</w:t>
            </w:r>
          </w:p>
        </w:tc>
      </w:tr>
      <w:tr>
        <w:trPr/>
        <w:tc>
          <w:tcPr>
            <w:tcW w:w="1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Предпарковые площади с автостоянкой</w:t>
            </w:r>
          </w:p>
        </w:tc>
        <w:tc>
          <w:tcPr>
            <w:tcW w:w="22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У входов в парк, у мест пересечения подъездов к парку с городским транспортом</w:t>
            </w:r>
          </w:p>
        </w:tc>
        <w:tc>
          <w:tcPr>
            <w:tcW w:w="31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28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Определяются транспортными требованиями и графиком движения транспорта</w:t>
            </w:r>
          </w:p>
        </w:tc>
      </w:tr>
    </w:tbl>
    <w:p>
      <w:pPr>
        <w:pStyle w:val="Normal"/>
        <w:spacing w:before="120" w:after="0"/>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Таблица </w:t>
      </w:r>
      <w:r>
        <w:rPr>
          <w:rFonts w:cs="Times New Roman" w:ascii="Times New Roman" w:hAnsi="Times New Roman"/>
          <w:color w:val="000000"/>
          <w:sz w:val="28"/>
          <w:szCs w:val="28"/>
        </w:rPr>
        <w:t>Б</w:t>
      </w:r>
      <w:r>
        <w:rPr>
          <w:rFonts w:cs="Times New Roman" w:ascii="Times New Roman" w:hAnsi="Times New Roman"/>
          <w:color w:val="000000" w:themeColor="text1"/>
          <w:sz w:val="28"/>
          <w:szCs w:val="28"/>
        </w:rPr>
        <w:t xml:space="preserve">.3. </w:t>
      </w:r>
    </w:p>
    <w:p>
      <w:pPr>
        <w:pStyle w:val="Normal"/>
        <w:spacing w:before="0" w:after="12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Площади и пропускная способность парковых сооружений и площадок</w:t>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28" w:type="dxa"/>
        </w:tblCellMar>
        <w:tblLook w:val="0000"/>
      </w:tblPr>
      <w:tblGrid>
        <w:gridCol w:w="3766"/>
        <w:gridCol w:w="3008"/>
        <w:gridCol w:w="3147"/>
      </w:tblGrid>
      <w:tr>
        <w:trPr>
          <w:tblHeader w:val="true"/>
        </w:trPr>
        <w:tc>
          <w:tcPr>
            <w:tcW w:w="3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6"/>
              </w:rPr>
              <w:t>Наименование объектов и сооружений</w:t>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6"/>
              </w:rPr>
              <w:t>Пропускная способность одного места или объекта (человек в день)</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6"/>
              </w:rPr>
              <w:t>Норма площади в кв.м на одно место или один объект</w:t>
            </w:r>
          </w:p>
        </w:tc>
      </w:tr>
      <w:tr>
        <w:trPr/>
        <w:tc>
          <w:tcPr>
            <w:tcW w:w="3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6"/>
              </w:rPr>
              <w:t>1</w:t>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2</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3</w:t>
            </w:r>
          </w:p>
        </w:tc>
      </w:tr>
      <w:tr>
        <w:trPr/>
        <w:tc>
          <w:tcPr>
            <w:tcW w:w="3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szCs w:val="16"/>
              </w:rPr>
            </w:pPr>
            <w:r>
              <w:rPr>
                <w:rFonts w:cs="Times New Roman" w:ascii="Times New Roman" w:hAnsi="Times New Roman"/>
                <w:color w:val="000000" w:themeColor="text1"/>
                <w:szCs w:val="16"/>
              </w:rPr>
              <w:t>Аттракцион крупный*</w:t>
            </w:r>
          </w:p>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Малый*</w:t>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szCs w:val="16"/>
              </w:rPr>
            </w:pPr>
            <w:r>
              <w:rPr>
                <w:rFonts w:cs="Times New Roman" w:ascii="Times New Roman" w:hAnsi="Times New Roman"/>
                <w:color w:val="000000" w:themeColor="text1"/>
                <w:szCs w:val="16"/>
              </w:rPr>
              <w:t>250</w:t>
            </w:r>
          </w:p>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100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szCs w:val="14"/>
              </w:rPr>
            </w:pPr>
            <w:r>
              <w:rPr>
                <w:rFonts w:cs="Times New Roman" w:ascii="Times New Roman" w:hAnsi="Times New Roman"/>
                <w:color w:val="000000" w:themeColor="text1"/>
                <w:szCs w:val="14"/>
              </w:rPr>
              <w:t>800</w:t>
            </w:r>
          </w:p>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10</w:t>
            </w:r>
          </w:p>
        </w:tc>
      </w:tr>
      <w:tr>
        <w:trPr/>
        <w:tc>
          <w:tcPr>
            <w:tcW w:w="3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Бассейн для плавания: открытый*</w:t>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50×5</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szCs w:val="14"/>
              </w:rPr>
            </w:pPr>
            <w:r>
              <w:rPr>
                <w:rFonts w:cs="Times New Roman" w:ascii="Times New Roman" w:hAnsi="Times New Roman"/>
                <w:color w:val="000000" w:themeColor="text1"/>
                <w:szCs w:val="14"/>
              </w:rPr>
              <w:t>25×10</w:t>
            </w:r>
          </w:p>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50×100</w:t>
            </w:r>
          </w:p>
        </w:tc>
      </w:tr>
      <w:tr>
        <w:trPr/>
        <w:tc>
          <w:tcPr>
            <w:tcW w:w="3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Игротека*</w:t>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100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20</w:t>
            </w:r>
          </w:p>
        </w:tc>
      </w:tr>
      <w:tr>
        <w:trPr/>
        <w:tc>
          <w:tcPr>
            <w:tcW w:w="3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Площадка для хорового пения</w:t>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6,0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1,0</w:t>
            </w:r>
          </w:p>
        </w:tc>
      </w:tr>
      <w:tr>
        <w:trPr/>
        <w:tc>
          <w:tcPr>
            <w:tcW w:w="3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Площадка (терраса, зал) для танцев</w:t>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4,0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1,5</w:t>
            </w:r>
          </w:p>
        </w:tc>
      </w:tr>
      <w:tr>
        <w:trPr/>
        <w:tc>
          <w:tcPr>
            <w:tcW w:w="3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Открытый театр</w:t>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1,0</w:t>
            </w:r>
          </w:p>
        </w:tc>
      </w:tr>
      <w:tr>
        <w:trPr/>
        <w:tc>
          <w:tcPr>
            <w:tcW w:w="3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Летний кинотеатр (без фойе)</w:t>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5,0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1,2</w:t>
            </w:r>
          </w:p>
        </w:tc>
      </w:tr>
      <w:tr>
        <w:trPr/>
        <w:tc>
          <w:tcPr>
            <w:tcW w:w="3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Летний цирк</w:t>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2,0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1,5</w:t>
            </w:r>
          </w:p>
        </w:tc>
      </w:tr>
      <w:tr>
        <w:trPr/>
        <w:tc>
          <w:tcPr>
            <w:tcW w:w="3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Выставочный павильон</w:t>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5,0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10,0</w:t>
            </w:r>
          </w:p>
        </w:tc>
      </w:tr>
      <w:tr>
        <w:trPr/>
        <w:tc>
          <w:tcPr>
            <w:tcW w:w="3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Открытый лекторий</w:t>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3,0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0,5</w:t>
            </w:r>
          </w:p>
        </w:tc>
      </w:tr>
      <w:tr>
        <w:trPr/>
        <w:tc>
          <w:tcPr>
            <w:tcW w:w="3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Павильон для чтения и тихих игр</w:t>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6,0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3,0</w:t>
            </w:r>
          </w:p>
        </w:tc>
      </w:tr>
      <w:tr>
        <w:trPr/>
        <w:tc>
          <w:tcPr>
            <w:tcW w:w="3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Кафе</w:t>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6,0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2,5</w:t>
            </w:r>
          </w:p>
        </w:tc>
      </w:tr>
      <w:tr>
        <w:trPr/>
        <w:tc>
          <w:tcPr>
            <w:tcW w:w="3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Торговый киоск</w:t>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50,0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6,0</w:t>
            </w:r>
          </w:p>
        </w:tc>
      </w:tr>
      <w:tr>
        <w:trPr/>
        <w:tc>
          <w:tcPr>
            <w:tcW w:w="3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Киоск-библиотека</w:t>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50,0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60</w:t>
            </w:r>
          </w:p>
        </w:tc>
      </w:tr>
      <w:tr>
        <w:trPr/>
        <w:tc>
          <w:tcPr>
            <w:tcW w:w="3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Касса*</w:t>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120,0 (в 1 час)</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2,0</w:t>
            </w:r>
          </w:p>
        </w:tc>
      </w:tr>
      <w:tr>
        <w:trPr/>
        <w:tc>
          <w:tcPr>
            <w:tcW w:w="3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Туалет</w:t>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20,0 (в 1 час)</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1,2</w:t>
            </w:r>
          </w:p>
        </w:tc>
      </w:tr>
      <w:tr>
        <w:trPr/>
        <w:tc>
          <w:tcPr>
            <w:tcW w:w="3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Беседки для отдыха</w:t>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10,0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2,0</w:t>
            </w:r>
          </w:p>
        </w:tc>
      </w:tr>
      <w:tr>
        <w:trPr/>
        <w:tc>
          <w:tcPr>
            <w:tcW w:w="3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Водно-лыжная станция</w:t>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6,0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4,0</w:t>
            </w:r>
          </w:p>
        </w:tc>
      </w:tr>
      <w:tr>
        <w:trPr/>
        <w:tc>
          <w:tcPr>
            <w:tcW w:w="3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Физкультурно-тренажерный зал</w:t>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10,0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3,0</w:t>
            </w:r>
          </w:p>
        </w:tc>
      </w:tr>
      <w:tr>
        <w:trPr/>
        <w:tc>
          <w:tcPr>
            <w:tcW w:w="3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Летняя раздевалка</w:t>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20,0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2,0</w:t>
            </w:r>
          </w:p>
        </w:tc>
      </w:tr>
      <w:tr>
        <w:trPr/>
        <w:tc>
          <w:tcPr>
            <w:tcW w:w="3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Зимняя раздевалка</w:t>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10,0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3,0</w:t>
            </w:r>
          </w:p>
        </w:tc>
      </w:tr>
      <w:tr>
        <w:trPr/>
        <w:tc>
          <w:tcPr>
            <w:tcW w:w="3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Летний душ с раздевалками</w:t>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10,0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1,5</w:t>
            </w:r>
          </w:p>
        </w:tc>
      </w:tr>
      <w:tr>
        <w:trPr/>
        <w:tc>
          <w:tcPr>
            <w:tcW w:w="3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Стоянки для автомобилей**</w:t>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4,0 машины</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25,0</w:t>
            </w:r>
          </w:p>
        </w:tc>
      </w:tr>
      <w:tr>
        <w:trPr/>
        <w:tc>
          <w:tcPr>
            <w:tcW w:w="3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Стоянки для велосипедов**</w:t>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12,0 машины</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1,0</w:t>
            </w:r>
          </w:p>
        </w:tc>
      </w:tr>
      <w:tr>
        <w:trPr/>
        <w:tc>
          <w:tcPr>
            <w:tcW w:w="3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Биллиардная (1 стол)</w:t>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6</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20</w:t>
            </w:r>
          </w:p>
        </w:tc>
      </w:tr>
      <w:tr>
        <w:trPr/>
        <w:tc>
          <w:tcPr>
            <w:tcW w:w="3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Детский автодром*</w:t>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100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10</w:t>
            </w:r>
          </w:p>
        </w:tc>
      </w:tr>
      <w:tr>
        <w:trPr/>
        <w:tc>
          <w:tcPr>
            <w:tcW w:w="3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Каток*</w:t>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100×4</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51×24</w:t>
            </w:r>
          </w:p>
        </w:tc>
      </w:tr>
      <w:tr>
        <w:trPr/>
        <w:tc>
          <w:tcPr>
            <w:tcW w:w="3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Корт для тенниса (крытый)*</w:t>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4×5</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30×18</w:t>
            </w:r>
          </w:p>
        </w:tc>
      </w:tr>
      <w:tr>
        <w:trPr/>
        <w:tc>
          <w:tcPr>
            <w:tcW w:w="3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Площадка для бадминтона*</w:t>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4×5</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6,1×13,4</w:t>
            </w:r>
          </w:p>
        </w:tc>
      </w:tr>
      <w:tr>
        <w:trPr/>
        <w:tc>
          <w:tcPr>
            <w:tcW w:w="3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Площадка для баскетбола*</w:t>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15×4</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26×14</w:t>
            </w:r>
          </w:p>
        </w:tc>
      </w:tr>
      <w:tr>
        <w:trPr/>
        <w:tc>
          <w:tcPr>
            <w:tcW w:w="3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Площадка для волейбола*</w:t>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18×4</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19×9</w:t>
            </w:r>
          </w:p>
        </w:tc>
      </w:tr>
      <w:tr>
        <w:trPr/>
        <w:tc>
          <w:tcPr>
            <w:tcW w:w="3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Площадка для гимнастики*</w:t>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30×5</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40×26</w:t>
            </w:r>
          </w:p>
        </w:tc>
      </w:tr>
      <w:tr>
        <w:trPr/>
        <w:tc>
          <w:tcPr>
            <w:tcW w:w="3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Площадка для городков*</w:t>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10×5</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30×15</w:t>
            </w:r>
          </w:p>
        </w:tc>
      </w:tr>
      <w:tr>
        <w:trPr/>
        <w:tc>
          <w:tcPr>
            <w:tcW w:w="3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Площадка для дошкольников</w:t>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6</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2</w:t>
            </w:r>
          </w:p>
        </w:tc>
      </w:tr>
      <w:tr>
        <w:trPr/>
        <w:tc>
          <w:tcPr>
            <w:tcW w:w="3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Площадка для массовых игр</w:t>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6</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3</w:t>
            </w:r>
          </w:p>
        </w:tc>
      </w:tr>
      <w:tr>
        <w:trPr/>
        <w:tc>
          <w:tcPr>
            <w:tcW w:w="3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 xml:space="preserve">Площадка для наст. тенниса (1 </w:t>
            </w:r>
            <w:r>
              <w:rPr>
                <w:rFonts w:cs="Times New Roman" w:ascii="Times New Roman" w:hAnsi="Times New Roman"/>
                <w:color w:val="000000" w:themeColor="text1"/>
                <w:spacing w:val="0"/>
                <w:szCs w:val="16"/>
              </w:rPr>
              <w:t>стол)</w:t>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5×4</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2,7×1,52</w:t>
            </w:r>
          </w:p>
        </w:tc>
      </w:tr>
      <w:tr>
        <w:trPr/>
        <w:tc>
          <w:tcPr>
            <w:tcW w:w="3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Площадка для тенниса*</w:t>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4×5</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40×20</w:t>
            </w:r>
          </w:p>
        </w:tc>
      </w:tr>
      <w:tr>
        <w:trPr/>
        <w:tc>
          <w:tcPr>
            <w:tcW w:w="3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Поле для футбола*</w:t>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24×2</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szCs w:val="14"/>
              </w:rPr>
            </w:pPr>
            <w:r>
              <w:rPr>
                <w:rFonts w:cs="Times New Roman" w:ascii="Times New Roman" w:hAnsi="Times New Roman"/>
                <w:color w:val="000000" w:themeColor="text1"/>
                <w:szCs w:val="14"/>
              </w:rPr>
              <w:t>90×45</w:t>
            </w:r>
          </w:p>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96×94</w:t>
            </w:r>
          </w:p>
        </w:tc>
      </w:tr>
      <w:tr>
        <w:trPr/>
        <w:tc>
          <w:tcPr>
            <w:tcW w:w="3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Поле для хоккея с шайбой*</w:t>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20×2</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60×30</w:t>
            </w:r>
          </w:p>
        </w:tc>
      </w:tr>
      <w:tr>
        <w:trPr/>
        <w:tc>
          <w:tcPr>
            <w:tcW w:w="3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Спортивное ядро, стадион*</w:t>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20×2</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96×120</w:t>
            </w:r>
          </w:p>
        </w:tc>
      </w:tr>
      <w:tr>
        <w:trPr/>
        <w:tc>
          <w:tcPr>
            <w:tcW w:w="3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Консультационный пункт</w:t>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5</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0,4</w:t>
            </w:r>
          </w:p>
        </w:tc>
      </w:tr>
      <w:tr>
        <w:trPr/>
        <w:tc>
          <w:tcPr>
            <w:tcW w:w="99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szCs w:val="16"/>
              </w:rPr>
            </w:pPr>
            <w:r>
              <w:rPr>
                <w:rFonts w:cs="Times New Roman" w:ascii="Times New Roman" w:hAnsi="Times New Roman"/>
                <w:color w:val="000000" w:themeColor="text1"/>
                <w:szCs w:val="16"/>
              </w:rPr>
              <w:t>* Норма площади дана на объект.</w:t>
            </w:r>
          </w:p>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 Объект расположен за границами территории парка.</w:t>
            </w:r>
          </w:p>
        </w:tc>
      </w:tr>
    </w:tbl>
    <w:p>
      <w:pPr>
        <w:pStyle w:val="1"/>
        <w:keepNext/>
        <w:spacing w:before="240" w:after="0"/>
        <w:rPr>
          <w:rFonts w:cs="Times New Roman"/>
          <w:b w:val="false"/>
          <w:b w:val="false"/>
          <w:bCs w:val="false"/>
          <w:color w:val="000000" w:themeColor="text1"/>
          <w:szCs w:val="24"/>
        </w:rPr>
      </w:pPr>
      <w:bookmarkStart w:id="48" w:name="_Toc37759151"/>
      <w:r>
        <w:rPr>
          <w:rFonts w:cs="Times New Roman"/>
          <w:b w:val="false"/>
          <w:bCs w:val="false"/>
          <w:color w:val="000000" w:themeColor="text1"/>
          <w:szCs w:val="24"/>
        </w:rPr>
        <w:t xml:space="preserve">ПРИЛОЖЕНИЕ </w:t>
      </w:r>
      <w:bookmarkEnd w:id="48"/>
      <w:r>
        <w:rPr>
          <w:rFonts w:cs="Times New Roman"/>
          <w:b w:val="false"/>
          <w:bCs w:val="false"/>
          <w:color w:val="000000"/>
          <w:szCs w:val="24"/>
        </w:rPr>
        <w:t>В</w:t>
      </w:r>
    </w:p>
    <w:p>
      <w:pPr>
        <w:pStyle w:val="1"/>
        <w:keepNext/>
        <w:rPr>
          <w:rFonts w:cs="Times New Roman"/>
          <w:color w:val="000000" w:themeColor="text1"/>
          <w:szCs w:val="24"/>
        </w:rPr>
      </w:pPr>
      <w:bookmarkStart w:id="49" w:name="_Toc37759152"/>
      <w:bookmarkEnd w:id="49"/>
      <w:r>
        <w:rPr>
          <w:rFonts w:cs="Times New Roman"/>
          <w:color w:val="000000" w:themeColor="text1"/>
          <w:szCs w:val="24"/>
        </w:rPr>
        <w:t>ПРИЕМЫ БЛАГОУСТРОЙСТВА НА ТЕРРИТОРИЯХ ПРОИЗВОДСТВЕННОГО НАЗНАЧЕНИЯ</w:t>
      </w:r>
    </w:p>
    <w:p>
      <w:pPr>
        <w:pStyle w:val="Normal"/>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Таблица </w:t>
      </w:r>
      <w:r>
        <w:rPr>
          <w:rFonts w:cs="Times New Roman" w:ascii="Times New Roman" w:hAnsi="Times New Roman"/>
          <w:color w:val="000000"/>
          <w:sz w:val="28"/>
          <w:szCs w:val="28"/>
        </w:rPr>
        <w:t>В</w:t>
      </w:r>
      <w:r>
        <w:rPr>
          <w:rFonts w:cs="Times New Roman" w:ascii="Times New Roman" w:hAnsi="Times New Roman"/>
          <w:color w:val="000000" w:themeColor="text1"/>
          <w:sz w:val="28"/>
          <w:szCs w:val="28"/>
        </w:rPr>
        <w:t xml:space="preserve">.1 </w:t>
      </w:r>
    </w:p>
    <w:p>
      <w:pPr>
        <w:pStyle w:val="Normal"/>
        <w:spacing w:before="0" w:after="12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Благоустройство производственных объектов различных отраслей</w:t>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28" w:type="dxa"/>
        </w:tblCellMar>
        <w:tblLook w:val="0000"/>
      </w:tblPr>
      <w:tblGrid>
        <w:gridCol w:w="2314"/>
        <w:gridCol w:w="2852"/>
        <w:gridCol w:w="4755"/>
      </w:tblGrid>
      <w:tr>
        <w:trPr>
          <w:tblHeader w:val="true"/>
        </w:trPr>
        <w:tc>
          <w:tcPr>
            <w:tcW w:w="2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4"/>
              </w:rPr>
              <w:t>Отрасли предприятий</w:t>
            </w:r>
          </w:p>
        </w:tc>
        <w:tc>
          <w:tcPr>
            <w:tcW w:w="2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4"/>
              </w:rPr>
              <w:t>Мероприятия защиты окружающей среды</w:t>
            </w:r>
          </w:p>
        </w:tc>
        <w:tc>
          <w:tcPr>
            <w:tcW w:w="4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4"/>
              </w:rPr>
              <w:t>Приемы благоустройства</w:t>
            </w:r>
          </w:p>
        </w:tc>
      </w:tr>
      <w:tr>
        <w:trPr/>
        <w:tc>
          <w:tcPr>
            <w:tcW w:w="2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Приборостроительная и радиоэлектронная промышленность</w:t>
            </w:r>
          </w:p>
        </w:tc>
        <w:tc>
          <w:tcPr>
            <w:tcW w:w="2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Изоляция цехов от подсобных, складских зон и улиц;</w:t>
            </w:r>
          </w:p>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Защита территории от пыли и других вредностей, а также от перегрева солнцем.</w:t>
            </w:r>
          </w:p>
        </w:tc>
        <w:tc>
          <w:tcPr>
            <w:tcW w:w="4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 xml:space="preserve">Максимальное применение газонного покрытия, твердые покрытия только из твердых непылящих материалов. </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Устройство водоемов, фонтанов и поливочного водопровода.</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Плотные посадки защитных полос из массивов и групп.</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Рядовые посадки вдоль основных подходов.</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Недопустимы растения, засоряющие среду пыльцой, семенами, волосками, пухом.</w:t>
            </w:r>
          </w:p>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Предлагаемые: фруктовые деревья, цветники, розарии.</w:t>
            </w:r>
          </w:p>
        </w:tc>
      </w:tr>
      <w:tr>
        <w:trPr/>
        <w:tc>
          <w:tcPr>
            <w:tcW w:w="2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Текстильная промышленность</w:t>
            </w:r>
          </w:p>
        </w:tc>
        <w:tc>
          <w:tcPr>
            <w:tcW w:w="2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Изоляция отделочных цехов; Создание комфортных условий отдыха и передвижения по территории;</w:t>
            </w:r>
          </w:p>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Шумозащита</w:t>
            </w:r>
          </w:p>
        </w:tc>
        <w:tc>
          <w:tcPr>
            <w:tcW w:w="4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Размещение площадок отдыха вне зоны влияния отделочных цехов.</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Озеленение вокруг отделочных цехов, обеспечивающее хорошую аэрацию.</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Широкое применение цветников, фонтанов, декоративной скульптуры, игровых устройств, средств информации. Шумозащита площадок отдыха.</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Сады на плоских крышах корпусов.</w:t>
            </w:r>
          </w:p>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Ограничений ассортимента нет: лиственные, хвойные, красивоцветущие кустарники, лианы и др.</w:t>
            </w:r>
          </w:p>
        </w:tc>
      </w:tr>
      <w:tr>
        <w:trPr/>
        <w:tc>
          <w:tcPr>
            <w:tcW w:w="2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Маслосыродельная и молочная промышленность</w:t>
            </w:r>
          </w:p>
        </w:tc>
        <w:tc>
          <w:tcPr>
            <w:tcW w:w="2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Изоляция производственных цехов от инженерно-транспортных коммуникаций;</w:t>
            </w:r>
          </w:p>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Защита от пыли</w:t>
            </w:r>
          </w:p>
        </w:tc>
        <w:tc>
          <w:tcPr>
            <w:tcW w:w="4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Создание устойчивого газона.</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Плотные древесно-кустарниковые насаждения занимают до 50 % озелененной территории.</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Укрупненные однопородные группы насаждений «опоясывающие» территорию со всех сторон.</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Покрытия проездов - монолитный бетон, тротуары из бетонных плит.</w:t>
            </w:r>
          </w:p>
        </w:tc>
      </w:tr>
      <w:tr>
        <w:trPr/>
        <w:tc>
          <w:tcPr>
            <w:tcW w:w="2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Хлебопекарная промышленность</w:t>
            </w:r>
          </w:p>
        </w:tc>
        <w:tc>
          <w:tcPr>
            <w:tcW w:w="2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Изоляция прилегающей территории города от производственного шума;</w:t>
            </w:r>
          </w:p>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Хорошее проветривание территории</w:t>
            </w:r>
          </w:p>
        </w:tc>
        <w:tc>
          <w:tcPr>
            <w:tcW w:w="4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В предзаводской зоне - одиночные декоративные экземпляры деревьев (ель колючая, сизая, серебристая, клен Шведлера).</w:t>
            </w:r>
          </w:p>
        </w:tc>
      </w:tr>
      <w:tr>
        <w:trPr/>
        <w:tc>
          <w:tcPr>
            <w:tcW w:w="2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Мясокомбинаты</w:t>
            </w:r>
          </w:p>
        </w:tc>
        <w:tc>
          <w:tcPr>
            <w:tcW w:w="2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Защита селитебной территории от проникновения запаха;</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Защита от пыли;</w:t>
            </w:r>
          </w:p>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Аэрация территории</w:t>
            </w:r>
          </w:p>
        </w:tc>
        <w:tc>
          <w:tcPr>
            <w:tcW w:w="4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Обыкновенный газон, ажурные древесно-кустарниковые посадки.</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 xml:space="preserve">Ассортимент, обладающий бактерицидными свойствами. </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Посадки для визуальной изоляции цехов</w:t>
            </w:r>
          </w:p>
        </w:tc>
      </w:tr>
      <w:tr>
        <w:trPr/>
        <w:tc>
          <w:tcPr>
            <w:tcW w:w="2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Строительная промышленность</w:t>
            </w:r>
          </w:p>
        </w:tc>
        <w:tc>
          <w:tcPr>
            <w:tcW w:w="2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Снижение шума, скорости ветра и запыленности на территории;</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Изоляция прилегающей территории города.</w:t>
            </w:r>
          </w:p>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Оживление монотонной и бесцветной среды</w:t>
            </w:r>
          </w:p>
        </w:tc>
        <w:tc>
          <w:tcPr>
            <w:tcW w:w="4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Плотные защитные посадки из больших живописных групп и массивов;</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Площадки отдыха декорируются яркими цветниками;</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Активно вводится цвет в застройку, транспортные устройства, МАФ и др. элементы благоустройства;</w:t>
            </w:r>
          </w:p>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Ассортимент: клены, ясени, липы, вязы и т.п.</w:t>
            </w:r>
          </w:p>
        </w:tc>
      </w:tr>
    </w:tbl>
    <w:p>
      <w:pPr>
        <w:pStyle w:val="1"/>
        <w:keepNext/>
        <w:spacing w:before="240" w:after="0"/>
        <w:rPr>
          <w:rFonts w:cs="Times New Roman"/>
          <w:b w:val="false"/>
          <w:b w:val="false"/>
          <w:bCs w:val="false"/>
          <w:color w:val="000000" w:themeColor="text1"/>
          <w:szCs w:val="24"/>
        </w:rPr>
      </w:pPr>
      <w:bookmarkStart w:id="50" w:name="_Toc37759153"/>
      <w:r>
        <w:rPr>
          <w:rFonts w:cs="Times New Roman"/>
          <w:b w:val="false"/>
          <w:bCs w:val="false"/>
          <w:color w:val="000000" w:themeColor="text1"/>
          <w:szCs w:val="24"/>
        </w:rPr>
        <w:t xml:space="preserve">ПРИЛОЖЕНИЕ </w:t>
      </w:r>
      <w:bookmarkEnd w:id="50"/>
      <w:r>
        <w:rPr>
          <w:rFonts w:cs="Times New Roman"/>
          <w:b w:val="false"/>
          <w:bCs w:val="false"/>
          <w:color w:val="000000"/>
          <w:szCs w:val="24"/>
        </w:rPr>
        <w:t>Г</w:t>
      </w:r>
    </w:p>
    <w:p>
      <w:pPr>
        <w:pStyle w:val="1"/>
        <w:keepNext/>
        <w:rPr>
          <w:rFonts w:cs="Times New Roman"/>
          <w:color w:val="000000" w:themeColor="text1"/>
          <w:szCs w:val="24"/>
        </w:rPr>
      </w:pPr>
      <w:bookmarkStart w:id="51" w:name="_Toc37759154"/>
      <w:bookmarkEnd w:id="51"/>
      <w:r>
        <w:rPr>
          <w:rFonts w:cs="Times New Roman"/>
          <w:color w:val="000000" w:themeColor="text1"/>
          <w:szCs w:val="24"/>
        </w:rPr>
        <w:t>ВИДЫ ПОКРЫТИЯ ТРАНСПОРТНЫХ И ПЕШЕХОДНЫХ КОММУНИКАЦИЙ</w:t>
      </w:r>
    </w:p>
    <w:p>
      <w:pPr>
        <w:pStyle w:val="Normal"/>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Таблица </w:t>
      </w:r>
      <w:r>
        <w:rPr>
          <w:rFonts w:cs="Times New Roman" w:ascii="Times New Roman" w:hAnsi="Times New Roman"/>
          <w:color w:val="000000"/>
          <w:sz w:val="28"/>
          <w:szCs w:val="28"/>
        </w:rPr>
        <w:t>Г</w:t>
      </w:r>
      <w:r>
        <w:rPr>
          <w:rFonts w:cs="Times New Roman" w:ascii="Times New Roman" w:hAnsi="Times New Roman"/>
          <w:color w:val="000000" w:themeColor="text1"/>
          <w:sz w:val="28"/>
          <w:szCs w:val="28"/>
        </w:rPr>
        <w:t xml:space="preserve">.1 </w:t>
      </w:r>
    </w:p>
    <w:p>
      <w:pPr>
        <w:pStyle w:val="Normal"/>
        <w:spacing w:before="0" w:after="12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Покрытия транспортных коммуникаций</w:t>
      </w:r>
    </w:p>
    <w:tbl>
      <w:tblPr>
        <w:tblW w:w="5000" w:type="pct"/>
        <w:jc w:val="left"/>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3" w:type="dxa"/>
          <w:bottom w:w="0" w:type="dxa"/>
          <w:right w:w="108" w:type="dxa"/>
        </w:tblCellMar>
        <w:tblLook w:val="0000"/>
      </w:tblPr>
      <w:tblGrid>
        <w:gridCol w:w="4045"/>
        <w:gridCol w:w="3976"/>
        <w:gridCol w:w="1900"/>
      </w:tblGrid>
      <w:tr>
        <w:trPr/>
        <w:tc>
          <w:tcPr>
            <w:tcW w:w="4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widowControl/>
              <w:spacing w:lineRule="exact" w:line="200"/>
              <w:jc w:val="center"/>
              <w:rPr>
                <w:rFonts w:ascii="Times New Roman" w:hAnsi="Times New Roman" w:cs="Times New Roman"/>
                <w:color w:val="000000" w:themeColor="text1"/>
              </w:rPr>
            </w:pPr>
            <w:r>
              <w:rPr>
                <w:rFonts w:cs="Times New Roman" w:ascii="Times New Roman" w:hAnsi="Times New Roman"/>
                <w:color w:val="000000" w:themeColor="text1"/>
                <w:szCs w:val="14"/>
              </w:rPr>
              <w:t>Объект комплексного благоустройства улично-дорожной сети</w:t>
            </w:r>
          </w:p>
        </w:tc>
        <w:tc>
          <w:tcPr>
            <w:tcW w:w="3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widowControl/>
              <w:spacing w:lineRule="exact" w:line="200"/>
              <w:jc w:val="center"/>
              <w:rPr>
                <w:rFonts w:ascii="Times New Roman" w:hAnsi="Times New Roman" w:cs="Times New Roman"/>
                <w:color w:val="000000" w:themeColor="text1"/>
              </w:rPr>
            </w:pPr>
            <w:r>
              <w:rPr>
                <w:rFonts w:cs="Times New Roman" w:ascii="Times New Roman" w:hAnsi="Times New Roman"/>
                <w:color w:val="000000" w:themeColor="text1"/>
                <w:szCs w:val="14"/>
              </w:rPr>
              <w:t>Материал верхнего слоя покрытия проезжей части</w:t>
            </w:r>
          </w:p>
        </w:tc>
        <w:tc>
          <w:tcPr>
            <w:tcW w:w="1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widowControl/>
              <w:spacing w:lineRule="exact" w:line="200"/>
              <w:jc w:val="center"/>
              <w:rPr>
                <w:rFonts w:ascii="Times New Roman" w:hAnsi="Times New Roman" w:cs="Times New Roman"/>
                <w:color w:val="000000" w:themeColor="text1"/>
              </w:rPr>
            </w:pPr>
            <w:r>
              <w:rPr>
                <w:rFonts w:cs="Times New Roman" w:ascii="Times New Roman" w:hAnsi="Times New Roman"/>
                <w:color w:val="000000" w:themeColor="text1"/>
                <w:szCs w:val="14"/>
              </w:rPr>
              <w:t>Нормативный документ</w:t>
            </w:r>
          </w:p>
        </w:tc>
      </w:tr>
      <w:tr>
        <w:trPr/>
        <w:tc>
          <w:tcPr>
            <w:tcW w:w="404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t>Улицы и дороги</w:t>
            </w:r>
          </w:p>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Магистральные улицы общегородского значения:</w:t>
            </w:r>
          </w:p>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с непрерывным движением</w:t>
            </w:r>
          </w:p>
        </w:tc>
        <w:tc>
          <w:tcPr>
            <w:tcW w:w="3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Асфальтобетон:</w:t>
            </w:r>
          </w:p>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типов А и Б, 1 марки;</w:t>
            </w:r>
          </w:p>
        </w:tc>
        <w:tc>
          <w:tcPr>
            <w:tcW w:w="1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ГОСТ 9128-2009</w:t>
            </w:r>
          </w:p>
        </w:tc>
      </w:tr>
      <w:tr>
        <w:trPr/>
        <w:tc>
          <w:tcPr>
            <w:tcW w:w="404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widowContro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tc>
        <w:tc>
          <w:tcPr>
            <w:tcW w:w="3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щебнемастичный;</w:t>
            </w:r>
          </w:p>
        </w:tc>
        <w:tc>
          <w:tcPr>
            <w:tcW w:w="1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ТУ-5718-001-00011168-2000</w:t>
            </w:r>
          </w:p>
        </w:tc>
      </w:tr>
      <w:tr>
        <w:trPr/>
        <w:tc>
          <w:tcPr>
            <w:tcW w:w="404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widowContro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tc>
        <w:tc>
          <w:tcPr>
            <w:tcW w:w="3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xml:space="preserve">- литой тип </w:t>
            </w:r>
            <w:r>
              <w:rPr>
                <w:rFonts w:cs="Times New Roman" w:ascii="Times New Roman" w:hAnsi="Times New Roman"/>
                <w:color w:val="000000" w:themeColor="text1"/>
                <w:sz w:val="22"/>
                <w:szCs w:val="22"/>
                <w:lang w:val="en-US"/>
              </w:rPr>
              <w:t>II</w:t>
            </w:r>
            <w:r>
              <w:rPr>
                <w:rFonts w:cs="Times New Roman" w:ascii="Times New Roman" w:hAnsi="Times New Roman"/>
                <w:color w:val="000000" w:themeColor="text1"/>
                <w:sz w:val="22"/>
                <w:szCs w:val="22"/>
              </w:rPr>
              <w:t>.</w:t>
            </w:r>
          </w:p>
        </w:tc>
        <w:tc>
          <w:tcPr>
            <w:tcW w:w="1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ТУ 5718-002-04000633-2006</w:t>
            </w:r>
          </w:p>
        </w:tc>
      </w:tr>
      <w:tr>
        <w:trPr/>
        <w:tc>
          <w:tcPr>
            <w:tcW w:w="404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widowContro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tc>
        <w:tc>
          <w:tcPr>
            <w:tcW w:w="3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Смеси для шероховатых слоев износа.</w:t>
            </w:r>
          </w:p>
        </w:tc>
        <w:tc>
          <w:tcPr>
            <w:tcW w:w="1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ТУ 57-1841-02804042596-01</w:t>
            </w:r>
          </w:p>
        </w:tc>
      </w:tr>
      <w:tr>
        <w:trPr/>
        <w:tc>
          <w:tcPr>
            <w:tcW w:w="4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с регулируемым движением</w:t>
            </w:r>
          </w:p>
        </w:tc>
        <w:tc>
          <w:tcPr>
            <w:tcW w:w="3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То же</w:t>
            </w:r>
          </w:p>
        </w:tc>
        <w:tc>
          <w:tcPr>
            <w:tcW w:w="1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То же</w:t>
            </w:r>
          </w:p>
        </w:tc>
      </w:tr>
      <w:tr>
        <w:trPr/>
        <w:tc>
          <w:tcPr>
            <w:tcW w:w="4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Магистральные улицы районного значения</w:t>
            </w:r>
          </w:p>
        </w:tc>
        <w:tc>
          <w:tcPr>
            <w:tcW w:w="3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Асфальтобетон типов Б и В, 1 марки</w:t>
            </w:r>
          </w:p>
        </w:tc>
        <w:tc>
          <w:tcPr>
            <w:tcW w:w="1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ГОСТ 9128-2009</w:t>
            </w:r>
          </w:p>
        </w:tc>
      </w:tr>
      <w:tr>
        <w:trPr/>
        <w:tc>
          <w:tcPr>
            <w:tcW w:w="4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Местного значения:</w:t>
            </w:r>
          </w:p>
        </w:tc>
        <w:tc>
          <w:tcPr>
            <w:tcW w:w="3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tc>
        <w:tc>
          <w:tcPr>
            <w:tcW w:w="1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tc>
      </w:tr>
      <w:tr>
        <w:trPr/>
        <w:tc>
          <w:tcPr>
            <w:tcW w:w="4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в жилой застройке</w:t>
            </w:r>
          </w:p>
        </w:tc>
        <w:tc>
          <w:tcPr>
            <w:tcW w:w="3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Асфальтобетон типов В, Г и Д</w:t>
            </w:r>
          </w:p>
        </w:tc>
        <w:tc>
          <w:tcPr>
            <w:tcW w:w="1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ГОСТ 9128-2009</w:t>
            </w:r>
          </w:p>
        </w:tc>
      </w:tr>
      <w:tr>
        <w:trPr/>
        <w:tc>
          <w:tcPr>
            <w:tcW w:w="4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в производственной и коммунально-складской зонах</w:t>
            </w:r>
          </w:p>
        </w:tc>
        <w:tc>
          <w:tcPr>
            <w:tcW w:w="3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Асфальтобетон типов Б и В</w:t>
            </w:r>
          </w:p>
        </w:tc>
        <w:tc>
          <w:tcPr>
            <w:tcW w:w="1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ГОСТ 9128-2009</w:t>
            </w:r>
          </w:p>
        </w:tc>
      </w:tr>
      <w:tr>
        <w:trPr/>
        <w:tc>
          <w:tcPr>
            <w:tcW w:w="4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t>Площади</w:t>
            </w:r>
          </w:p>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Представительские, приобъектные, общественно-транспортные</w:t>
            </w:r>
          </w:p>
        </w:tc>
        <w:tc>
          <w:tcPr>
            <w:tcW w:w="3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Асфальтобетон типов Б и В.</w:t>
            </w:r>
          </w:p>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Пластбетон цветной</w:t>
            </w:r>
          </w:p>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Штучные элементы из искусственного или природного камня.</w:t>
            </w:r>
          </w:p>
        </w:tc>
        <w:tc>
          <w:tcPr>
            <w:tcW w:w="1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ГОСТ 9128-2009</w:t>
            </w:r>
          </w:p>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ТУ 400-24-110-76</w:t>
            </w:r>
          </w:p>
        </w:tc>
      </w:tr>
      <w:tr>
        <w:trPr/>
        <w:tc>
          <w:tcPr>
            <w:tcW w:w="4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Транспортных развязок</w:t>
            </w:r>
          </w:p>
        </w:tc>
        <w:tc>
          <w:tcPr>
            <w:tcW w:w="3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Асфальтобетон:</w:t>
            </w:r>
          </w:p>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типов А и Б;</w:t>
            </w:r>
          </w:p>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щебнемастичный</w:t>
            </w:r>
          </w:p>
        </w:tc>
        <w:tc>
          <w:tcPr>
            <w:tcW w:w="1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ГОСТ 9128-2009</w:t>
            </w:r>
          </w:p>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ТУ 5718-001-00011168-2000</w:t>
            </w:r>
          </w:p>
        </w:tc>
      </w:tr>
      <w:tr>
        <w:trPr/>
        <w:tc>
          <w:tcPr>
            <w:tcW w:w="404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t>Искусственные сооружения</w:t>
            </w:r>
          </w:p>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Мосты, эстакады, путепроводы, тоннели</w:t>
            </w:r>
          </w:p>
        </w:tc>
        <w:tc>
          <w:tcPr>
            <w:tcW w:w="3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Асфальтобетон:</w:t>
            </w:r>
          </w:p>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тип Б;</w:t>
            </w:r>
          </w:p>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щебнемастичный;</w:t>
            </w:r>
          </w:p>
        </w:tc>
        <w:tc>
          <w:tcPr>
            <w:tcW w:w="1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ГОСТ 9128-97</w:t>
            </w:r>
          </w:p>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ТУ-5718-001-00011168-2000</w:t>
            </w:r>
          </w:p>
          <w:p>
            <w:pPr>
              <w:pStyle w:val="Normal"/>
              <w:rPr>
                <w:rFonts w:ascii="Times New Roman" w:hAnsi="Times New Roman" w:cs="Times New Roman"/>
                <w:color w:val="000000" w:themeColor="text1"/>
                <w:spacing w:val="0"/>
                <w:sz w:val="22"/>
                <w:szCs w:val="22"/>
              </w:rPr>
            </w:pPr>
            <w:r>
              <w:rPr>
                <w:rFonts w:cs="Times New Roman" w:ascii="Times New Roman" w:hAnsi="Times New Roman"/>
                <w:color w:val="000000" w:themeColor="text1"/>
                <w:spacing w:val="0"/>
                <w:sz w:val="22"/>
                <w:szCs w:val="22"/>
              </w:rPr>
              <w:t>ТУ 400-24-158-89*</w:t>
            </w:r>
          </w:p>
        </w:tc>
      </w:tr>
      <w:tr>
        <w:trPr/>
        <w:tc>
          <w:tcPr>
            <w:tcW w:w="404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widowContro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tc>
        <w:tc>
          <w:tcPr>
            <w:tcW w:w="3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xml:space="preserve">- литой типов </w:t>
            </w:r>
            <w:r>
              <w:rPr>
                <w:rFonts w:cs="Times New Roman" w:ascii="Times New Roman" w:hAnsi="Times New Roman"/>
                <w:color w:val="000000" w:themeColor="text1"/>
                <w:sz w:val="22"/>
                <w:szCs w:val="22"/>
                <w:lang w:val="en-US"/>
              </w:rPr>
              <w:t>I</w:t>
            </w:r>
            <w:r>
              <w:rPr>
                <w:rFonts w:cs="Times New Roman" w:ascii="Times New Roman" w:hAnsi="Times New Roman"/>
                <w:color w:val="000000" w:themeColor="text1"/>
                <w:sz w:val="22"/>
                <w:szCs w:val="22"/>
              </w:rPr>
              <w:t xml:space="preserve"> и </w:t>
            </w:r>
            <w:r>
              <w:rPr>
                <w:rFonts w:cs="Times New Roman" w:ascii="Times New Roman" w:hAnsi="Times New Roman"/>
                <w:color w:val="000000" w:themeColor="text1"/>
                <w:sz w:val="22"/>
                <w:szCs w:val="22"/>
                <w:lang w:val="en-US"/>
              </w:rPr>
              <w:t>II</w:t>
            </w:r>
            <w:r>
              <w:rPr>
                <w:rFonts w:cs="Times New Roman" w:ascii="Times New Roman" w:hAnsi="Times New Roman"/>
                <w:color w:val="000000" w:themeColor="text1"/>
                <w:sz w:val="22"/>
                <w:szCs w:val="22"/>
              </w:rPr>
              <w:t>.</w:t>
            </w:r>
          </w:p>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Смеси для шероховатых слоев износа</w:t>
            </w:r>
          </w:p>
        </w:tc>
        <w:tc>
          <w:tcPr>
            <w:tcW w:w="1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ТУ 57-1841-02804042596-01</w:t>
            </w:r>
          </w:p>
        </w:tc>
      </w:tr>
    </w:tbl>
    <w:p>
      <w:pPr>
        <w:pStyle w:val="Normal"/>
        <w:spacing w:before="120" w:after="0"/>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Таблица </w:t>
      </w:r>
      <w:r>
        <w:rPr>
          <w:rFonts w:cs="Times New Roman" w:ascii="Times New Roman" w:hAnsi="Times New Roman"/>
          <w:color w:val="000000"/>
          <w:sz w:val="28"/>
          <w:szCs w:val="28"/>
        </w:rPr>
        <w:t>Г</w:t>
      </w:r>
      <w:r>
        <w:rPr>
          <w:rFonts w:cs="Times New Roman" w:ascii="Times New Roman" w:hAnsi="Times New Roman"/>
          <w:color w:val="000000" w:themeColor="text1"/>
          <w:sz w:val="28"/>
          <w:szCs w:val="28"/>
        </w:rPr>
        <w:t xml:space="preserve">.2 </w:t>
      </w:r>
    </w:p>
    <w:p>
      <w:pPr>
        <w:pStyle w:val="Normal"/>
        <w:spacing w:before="0" w:after="12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Покрытия пешеходных коммуникаций</w:t>
      </w:r>
    </w:p>
    <w:tbl>
      <w:tblPr>
        <w:tblW w:w="5000" w:type="pct"/>
        <w:jc w:val="left"/>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3" w:type="dxa"/>
          <w:bottom w:w="0" w:type="dxa"/>
          <w:right w:w="108" w:type="dxa"/>
        </w:tblCellMar>
        <w:tblLook w:val="0000"/>
      </w:tblPr>
      <w:tblGrid>
        <w:gridCol w:w="2056"/>
        <w:gridCol w:w="2561"/>
        <w:gridCol w:w="1906"/>
        <w:gridCol w:w="1708"/>
        <w:gridCol w:w="1690"/>
      </w:tblGrid>
      <w:tr>
        <w:trPr/>
        <w:tc>
          <w:tcPr>
            <w:tcW w:w="205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4"/>
              </w:rPr>
              <w:t>Объект комплексного благоустройства</w:t>
            </w:r>
          </w:p>
        </w:tc>
        <w:tc>
          <w:tcPr>
            <w:tcW w:w="786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4"/>
              </w:rPr>
              <w:t>Материал покрытия:</w:t>
            </w:r>
          </w:p>
        </w:tc>
      </w:tr>
      <w:tr>
        <w:trPr/>
        <w:tc>
          <w:tcPr>
            <w:tcW w:w="205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rPr>
            </w:r>
          </w:p>
        </w:tc>
        <w:tc>
          <w:tcPr>
            <w:tcW w:w="2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4"/>
              </w:rPr>
              <w:t>тротуара</w:t>
            </w:r>
          </w:p>
        </w:tc>
        <w:tc>
          <w:tcPr>
            <w:tcW w:w="19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4"/>
              </w:rPr>
              <w:t>пешеходной зоны</w:t>
            </w:r>
          </w:p>
        </w:tc>
        <w:tc>
          <w:tcPr>
            <w:tcW w:w="1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widowControl/>
              <w:spacing w:lineRule="exact" w:line="200"/>
              <w:jc w:val="center"/>
              <w:rPr>
                <w:rFonts w:ascii="Times New Roman" w:hAnsi="Times New Roman" w:cs="Times New Roman"/>
                <w:color w:val="000000" w:themeColor="text1"/>
              </w:rPr>
            </w:pPr>
            <w:r>
              <w:rPr>
                <w:rFonts w:cs="Times New Roman" w:ascii="Times New Roman" w:hAnsi="Times New Roman"/>
                <w:color w:val="000000" w:themeColor="text1"/>
                <w:szCs w:val="14"/>
              </w:rPr>
              <w:t>дорожки на озелененной территории технической зоны</w:t>
            </w:r>
          </w:p>
        </w:tc>
        <w:tc>
          <w:tcPr>
            <w:tcW w:w="1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4"/>
              </w:rPr>
              <w:t>пандусов</w:t>
            </w:r>
          </w:p>
        </w:tc>
      </w:tr>
      <w:tr>
        <w:trPr/>
        <w:tc>
          <w:tcPr>
            <w:tcW w:w="20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Магистральные улицы общегородского и районного значения</w:t>
            </w:r>
          </w:p>
        </w:tc>
        <w:tc>
          <w:tcPr>
            <w:tcW w:w="2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Асфальтобетон типов Г и Д.</w:t>
            </w:r>
          </w:p>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Штучные элементы из искусственного или природного камня</w:t>
            </w:r>
          </w:p>
        </w:tc>
        <w:tc>
          <w:tcPr>
            <w:tcW w:w="19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ind w:left="57" w:hanging="0"/>
              <w:jc w:val="center"/>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w:t>
            </w:r>
          </w:p>
        </w:tc>
        <w:tc>
          <w:tcPr>
            <w:tcW w:w="1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Штучные элементы из искусственного или природного камня.</w:t>
            </w:r>
          </w:p>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Смеси сыпучих материалов, неукреплённые или укреплённые вяжущим</w:t>
            </w:r>
          </w:p>
        </w:tc>
        <w:tc>
          <w:tcPr>
            <w:tcW w:w="1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tc>
      </w:tr>
      <w:tr>
        <w:trPr/>
        <w:tc>
          <w:tcPr>
            <w:tcW w:w="20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Улицы местного значения</w:t>
            </w:r>
          </w:p>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в жилой застройке</w:t>
            </w:r>
          </w:p>
        </w:tc>
        <w:tc>
          <w:tcPr>
            <w:tcW w:w="2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То же</w:t>
            </w:r>
          </w:p>
        </w:tc>
        <w:tc>
          <w:tcPr>
            <w:tcW w:w="19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ind w:left="57" w:hanging="0"/>
              <w:jc w:val="center"/>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w:t>
            </w:r>
          </w:p>
        </w:tc>
        <w:tc>
          <w:tcPr>
            <w:tcW w:w="1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ind w:left="57" w:hanging="0"/>
              <w:jc w:val="center"/>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w:t>
            </w:r>
          </w:p>
        </w:tc>
        <w:tc>
          <w:tcPr>
            <w:tcW w:w="16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Асфальтобетон типов В, Г и Д.</w:t>
            </w:r>
          </w:p>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Цементобетон.</w:t>
            </w:r>
          </w:p>
        </w:tc>
      </w:tr>
      <w:tr>
        <w:trPr/>
        <w:tc>
          <w:tcPr>
            <w:tcW w:w="20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в производственной и коммунально-складской зонах</w:t>
            </w:r>
          </w:p>
        </w:tc>
        <w:tc>
          <w:tcPr>
            <w:tcW w:w="2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Асфальтобетон типов Г и Д.</w:t>
            </w:r>
          </w:p>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Цементобетон</w:t>
            </w:r>
          </w:p>
        </w:tc>
        <w:tc>
          <w:tcPr>
            <w:tcW w:w="19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ind w:left="57" w:hanging="0"/>
              <w:jc w:val="center"/>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w:t>
            </w:r>
          </w:p>
        </w:tc>
        <w:tc>
          <w:tcPr>
            <w:tcW w:w="1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ind w:left="57" w:hanging="0"/>
              <w:jc w:val="center"/>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w:t>
            </w:r>
          </w:p>
        </w:tc>
        <w:tc>
          <w:tcPr>
            <w:tcW w:w="16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widowContro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tc>
      </w:tr>
      <w:tr>
        <w:trPr/>
        <w:tc>
          <w:tcPr>
            <w:tcW w:w="20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Пешеходная улица</w:t>
            </w:r>
          </w:p>
        </w:tc>
        <w:tc>
          <w:tcPr>
            <w:tcW w:w="2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Штучные элементы из искусственного или природного камня. Пластбетон цветной</w:t>
            </w:r>
          </w:p>
        </w:tc>
        <w:tc>
          <w:tcPr>
            <w:tcW w:w="19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Штучные элементы из искусственного или природного камня. Пластбетон цветной</w:t>
            </w:r>
          </w:p>
        </w:tc>
        <w:tc>
          <w:tcPr>
            <w:tcW w:w="1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ind w:left="57" w:hanging="0"/>
              <w:jc w:val="center"/>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w:t>
            </w:r>
          </w:p>
        </w:tc>
        <w:tc>
          <w:tcPr>
            <w:tcW w:w="1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tc>
      </w:tr>
      <w:tr>
        <w:trPr/>
        <w:tc>
          <w:tcPr>
            <w:tcW w:w="20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Площади представительские, приобъектные, общественно-транспортные</w:t>
            </w:r>
          </w:p>
        </w:tc>
        <w:tc>
          <w:tcPr>
            <w:tcW w:w="2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9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ind w:left="57" w:hanging="0"/>
              <w:jc w:val="center"/>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tc>
        <w:tc>
          <w:tcPr>
            <w:tcW w:w="1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tc>
      </w:tr>
      <w:tr>
        <w:trPr/>
        <w:tc>
          <w:tcPr>
            <w:tcW w:w="20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транспортных развязок</w:t>
            </w:r>
          </w:p>
        </w:tc>
        <w:tc>
          <w:tcPr>
            <w:tcW w:w="2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Штучные элементы из искусственного или природного камня. Асфальтобетон типов Г и Д.</w:t>
            </w:r>
          </w:p>
        </w:tc>
        <w:tc>
          <w:tcPr>
            <w:tcW w:w="19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tc>
        <w:tc>
          <w:tcPr>
            <w:tcW w:w="1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tc>
        <w:tc>
          <w:tcPr>
            <w:tcW w:w="1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tc>
      </w:tr>
      <w:tr>
        <w:trPr/>
        <w:tc>
          <w:tcPr>
            <w:tcW w:w="20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Пешеходные переходы наземные,</w:t>
            </w:r>
          </w:p>
        </w:tc>
        <w:tc>
          <w:tcPr>
            <w:tcW w:w="2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tc>
        <w:tc>
          <w:tcPr>
            <w:tcW w:w="19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То же, что и на проезжей части или</w:t>
            </w:r>
          </w:p>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Штучные элементы из искусственного или природного камня</w:t>
            </w:r>
          </w:p>
        </w:tc>
        <w:tc>
          <w:tcPr>
            <w:tcW w:w="1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tc>
        <w:tc>
          <w:tcPr>
            <w:tcW w:w="1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tc>
      </w:tr>
      <w:tr>
        <w:trPr/>
        <w:tc>
          <w:tcPr>
            <w:tcW w:w="20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подземные и надземные</w:t>
            </w:r>
          </w:p>
        </w:tc>
        <w:tc>
          <w:tcPr>
            <w:tcW w:w="2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tc>
        <w:tc>
          <w:tcPr>
            <w:tcW w:w="19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Асфальтобетон: типов В, Г, Д. Штучные элементы из искусственного или природного камня.</w:t>
            </w:r>
          </w:p>
        </w:tc>
        <w:tc>
          <w:tcPr>
            <w:tcW w:w="1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tc>
        <w:tc>
          <w:tcPr>
            <w:tcW w:w="1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Асфальтобетон типов В, Г, Д</w:t>
            </w:r>
          </w:p>
        </w:tc>
      </w:tr>
      <w:tr>
        <w:trPr/>
        <w:tc>
          <w:tcPr>
            <w:tcW w:w="20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Мосты, эстакады, путепроводы, тоннели</w:t>
            </w:r>
          </w:p>
        </w:tc>
        <w:tc>
          <w:tcPr>
            <w:tcW w:w="2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Штучные элементы из искусственного или природного камня. Асфальтобетон типов Г и Д.</w:t>
            </w:r>
          </w:p>
        </w:tc>
        <w:tc>
          <w:tcPr>
            <w:tcW w:w="19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ind w:left="57" w:hanging="0"/>
              <w:jc w:val="center"/>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w:t>
            </w:r>
          </w:p>
        </w:tc>
        <w:tc>
          <w:tcPr>
            <w:tcW w:w="1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ind w:left="57" w:hanging="0"/>
              <w:jc w:val="center"/>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w:t>
            </w:r>
          </w:p>
        </w:tc>
        <w:tc>
          <w:tcPr>
            <w:tcW w:w="1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То же</w:t>
            </w:r>
          </w:p>
        </w:tc>
      </w:tr>
    </w:tbl>
    <w:p>
      <w:pPr>
        <w:pStyle w:val="1"/>
        <w:keepNext/>
        <w:spacing w:before="240" w:after="0"/>
        <w:rPr>
          <w:rFonts w:cs="Times New Roman"/>
          <w:b w:val="false"/>
          <w:b w:val="false"/>
          <w:bCs w:val="false"/>
          <w:color w:val="000000" w:themeColor="text1"/>
          <w:szCs w:val="24"/>
        </w:rPr>
      </w:pPr>
      <w:bookmarkStart w:id="52" w:name="_Toc37759155"/>
      <w:r>
        <w:rPr>
          <w:rFonts w:cs="Times New Roman"/>
          <w:b w:val="false"/>
          <w:bCs w:val="false"/>
          <w:color w:val="000000" w:themeColor="text1"/>
          <w:szCs w:val="24"/>
        </w:rPr>
        <w:t xml:space="preserve">ПРИЛОЖЕНИЕ </w:t>
      </w:r>
      <w:bookmarkStart w:id="53" w:name="bookmark10"/>
      <w:bookmarkStart w:id="54" w:name="PO0000645"/>
      <w:bookmarkEnd w:id="52"/>
      <w:bookmarkEnd w:id="53"/>
      <w:bookmarkEnd w:id="54"/>
      <w:r>
        <w:rPr>
          <w:rFonts w:cs="Times New Roman"/>
          <w:b w:val="false"/>
          <w:bCs w:val="false"/>
          <w:color w:val="000000"/>
          <w:szCs w:val="24"/>
        </w:rPr>
        <w:t>Д</w:t>
      </w:r>
    </w:p>
    <w:p>
      <w:pPr>
        <w:pStyle w:val="1"/>
        <w:keepNext/>
        <w:rPr>
          <w:rFonts w:cs="Times New Roman"/>
          <w:color w:val="000000" w:themeColor="text1"/>
          <w:szCs w:val="24"/>
        </w:rPr>
      </w:pPr>
      <w:r>
        <w:rPr>
          <w:rFonts w:cs="Times New Roman"/>
          <w:color w:val="000000" w:themeColor="text1"/>
          <w:szCs w:val="24"/>
        </w:rPr>
        <w:t>ПОРЯДОК СОДЕРЖАНИЯ СТРОИТЕЛЬНЫХ ПЛОЩАДОК</w:t>
      </w:r>
    </w:p>
    <w:p>
      <w:pPr>
        <w:pStyle w:val="Normal"/>
        <w:shd w:val="clear" w:color="auto" w:fill="FFFFFF"/>
        <w:ind w:firstLine="709"/>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Установить по периметру строительной площадки ограждение, конструкция которого должна удовлетворять в том числе следующим требованиям:</w:t>
      </w:r>
    </w:p>
    <w:p>
      <w:pPr>
        <w:pStyle w:val="Normal"/>
        <w:widowControl/>
        <w:numPr>
          <w:ilvl w:val="1"/>
          <w:numId w:val="10"/>
        </w:numPr>
        <w:shd w:val="clear" w:color="auto" w:fill="FFFFFF"/>
        <w:tabs>
          <w:tab w:val="left" w:pos="709" w:leader="none"/>
        </w:tabs>
        <w:ind w:left="0" w:firstLine="425"/>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панели ограждений должны быть выполнены из однородных материалов;</w:t>
      </w:r>
    </w:p>
    <w:p>
      <w:pPr>
        <w:pStyle w:val="Normal"/>
        <w:widowControl/>
        <w:numPr>
          <w:ilvl w:val="1"/>
          <w:numId w:val="10"/>
        </w:numPr>
        <w:shd w:val="clear" w:color="auto" w:fill="FFFFFF"/>
        <w:tabs>
          <w:tab w:val="left" w:pos="709" w:leader="none"/>
        </w:tabs>
        <w:ind w:left="0" w:firstLine="425"/>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pPr>
        <w:pStyle w:val="Normal"/>
        <w:widowControl/>
        <w:numPr>
          <w:ilvl w:val="1"/>
          <w:numId w:val="10"/>
        </w:numPr>
        <w:shd w:val="clear" w:color="auto" w:fill="FFFFFF"/>
        <w:tabs>
          <w:tab w:val="left" w:pos="709" w:leader="none"/>
        </w:tabs>
        <w:ind w:left="0" w:firstLine="425"/>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pPr>
        <w:pStyle w:val="Normal"/>
        <w:widowControl/>
        <w:numPr>
          <w:ilvl w:val="1"/>
          <w:numId w:val="10"/>
        </w:numPr>
        <w:shd w:val="clear" w:color="auto" w:fill="FFFFFF"/>
        <w:tabs>
          <w:tab w:val="left" w:pos="709" w:leader="none"/>
        </w:tabs>
        <w:ind w:left="0" w:firstLine="425"/>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pPr>
        <w:pStyle w:val="Normal"/>
        <w:widowControl/>
        <w:numPr>
          <w:ilvl w:val="1"/>
          <w:numId w:val="10"/>
        </w:numPr>
        <w:shd w:val="clear" w:color="auto" w:fill="FFFFFF"/>
        <w:tabs>
          <w:tab w:val="left" w:pos="709" w:leader="none"/>
        </w:tabs>
        <w:ind w:left="0" w:firstLine="425"/>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повреждение ограждений необходимо устранять незамедлительно;</w:t>
      </w:r>
    </w:p>
    <w:p>
      <w:pPr>
        <w:pStyle w:val="Normal"/>
        <w:widowControl/>
        <w:numPr>
          <w:ilvl w:val="1"/>
          <w:numId w:val="10"/>
        </w:numPr>
        <w:shd w:val="clear" w:color="auto" w:fill="FFFFFF"/>
        <w:tabs>
          <w:tab w:val="left" w:pos="709" w:leader="none"/>
        </w:tabs>
        <w:ind w:left="0" w:firstLine="425"/>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pPr>
        <w:pStyle w:val="Normal"/>
        <w:widowControl/>
        <w:numPr>
          <w:ilvl w:val="1"/>
          <w:numId w:val="10"/>
        </w:numPr>
        <w:shd w:val="clear" w:color="auto" w:fill="FFFFFF"/>
        <w:tabs>
          <w:tab w:val="left" w:pos="709" w:leader="none"/>
        </w:tabs>
        <w:ind w:left="0" w:firstLine="425"/>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pPr>
        <w:pStyle w:val="Normal"/>
        <w:widowControl/>
        <w:numPr>
          <w:ilvl w:val="1"/>
          <w:numId w:val="10"/>
        </w:numPr>
        <w:shd w:val="clear" w:color="auto" w:fill="FFFFFF"/>
        <w:tabs>
          <w:tab w:val="left" w:pos="709" w:leader="none"/>
        </w:tabs>
        <w:ind w:left="0" w:firstLine="425"/>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pPr>
        <w:pStyle w:val="Normal"/>
        <w:widowControl/>
        <w:numPr>
          <w:ilvl w:val="1"/>
          <w:numId w:val="10"/>
        </w:numPr>
        <w:shd w:val="clear" w:color="auto" w:fill="FFFFFF"/>
        <w:tabs>
          <w:tab w:val="left" w:pos="709" w:leader="none"/>
        </w:tabs>
        <w:ind w:left="0" w:firstLine="425"/>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конструкция тротуара для прохода пешеходов должна быть шириной не менее 1,2 м;</w:t>
      </w:r>
    </w:p>
    <w:p>
      <w:pPr>
        <w:pStyle w:val="Normal"/>
        <w:widowControl/>
        <w:numPr>
          <w:ilvl w:val="1"/>
          <w:numId w:val="10"/>
        </w:numPr>
        <w:shd w:val="clear" w:color="auto" w:fill="FFFFFF"/>
        <w:tabs>
          <w:tab w:val="left" w:pos="709" w:leader="none"/>
        </w:tabs>
        <w:ind w:left="0" w:firstLine="425"/>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pPr>
        <w:pStyle w:val="Normal"/>
        <w:widowControl/>
        <w:numPr>
          <w:ilvl w:val="1"/>
          <w:numId w:val="10"/>
        </w:numPr>
        <w:shd w:val="clear" w:color="auto" w:fill="FFFFFF"/>
        <w:tabs>
          <w:tab w:val="left" w:pos="709" w:leader="none"/>
        </w:tabs>
        <w:ind w:left="0" w:firstLine="425"/>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 мобильных групп населения;</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Выполнить работы по устройству постоянных и временных внутриплощадочных проездов;</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Не допускать наличие искривлений и провисаний фасадной сетки.</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pPr>
        <w:pStyle w:val="ListParagraph"/>
        <w:widowControl/>
        <w:numPr>
          <w:ilvl w:val="0"/>
          <w:numId w:val="11"/>
        </w:numPr>
        <w:shd w:val="clear" w:color="auto" w:fill="FFFFFF"/>
        <w:ind w:left="0" w:firstLine="425"/>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вынос грунта, бетонной смеси, грязи и мусора колесами транспортных средств с территорий строительных площадок;</w:t>
      </w:r>
    </w:p>
    <w:p>
      <w:pPr>
        <w:pStyle w:val="ListParagraph"/>
        <w:widowControl/>
        <w:numPr>
          <w:ilvl w:val="0"/>
          <w:numId w:val="11"/>
        </w:numPr>
        <w:shd w:val="clear" w:color="auto" w:fill="FFFFFF"/>
        <w:ind w:left="0" w:firstLine="425"/>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pPr>
        <w:pStyle w:val="ListParagraph"/>
        <w:widowControl/>
        <w:numPr>
          <w:ilvl w:val="0"/>
          <w:numId w:val="11"/>
        </w:numPr>
        <w:shd w:val="clear" w:color="auto" w:fill="FFFFFF"/>
        <w:ind w:left="0" w:firstLine="425"/>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сбор, хранение твердых коммунальных отходов и строительных отходов вне контейнеров и бункеров;</w:t>
      </w:r>
    </w:p>
    <w:p>
      <w:pPr>
        <w:pStyle w:val="ListParagraph"/>
        <w:widowControl/>
        <w:numPr>
          <w:ilvl w:val="0"/>
          <w:numId w:val="11"/>
        </w:numPr>
        <w:shd w:val="clear" w:color="auto" w:fill="FFFFFF"/>
        <w:ind w:left="0" w:firstLine="425"/>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разведение костров, сжигание твердых коммунальных и строительных отходов;</w:t>
      </w:r>
    </w:p>
    <w:p>
      <w:pPr>
        <w:pStyle w:val="ListParagraph"/>
        <w:widowControl/>
        <w:numPr>
          <w:ilvl w:val="0"/>
          <w:numId w:val="11"/>
        </w:numPr>
        <w:shd w:val="clear" w:color="auto" w:fill="FFFFFF"/>
        <w:ind w:left="0" w:firstLine="425"/>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pPr>
        <w:pStyle w:val="1"/>
        <w:keepNext/>
        <w:spacing w:before="240" w:after="0"/>
        <w:rPr>
          <w:rFonts w:cs="Times New Roman"/>
          <w:b w:val="false"/>
          <w:b w:val="false"/>
          <w:bCs w:val="false"/>
          <w:color w:val="000000" w:themeColor="text1"/>
          <w:szCs w:val="24"/>
        </w:rPr>
      </w:pPr>
      <w:r>
        <w:rPr>
          <w:rFonts w:cs="Times New Roman"/>
          <w:b w:val="false"/>
          <w:bCs w:val="false"/>
          <w:color w:val="000000" w:themeColor="text1"/>
          <w:szCs w:val="24"/>
        </w:rPr>
        <w:t xml:space="preserve">ПРИЛОЖЕНИЕ </w:t>
      </w:r>
      <w:r>
        <w:rPr>
          <w:rFonts w:cs="Times New Roman"/>
          <w:b w:val="false"/>
          <w:bCs w:val="false"/>
          <w:color w:val="000000"/>
          <w:szCs w:val="24"/>
        </w:rPr>
        <w:t>Е</w:t>
      </w:r>
    </w:p>
    <w:p>
      <w:pPr>
        <w:pStyle w:val="13"/>
        <w:keepNext/>
        <w:keepLines/>
        <w:shd w:val="clear" w:color="auto" w:fill="auto"/>
        <w:tabs>
          <w:tab w:val="left" w:pos="426" w:leader="none"/>
        </w:tabs>
        <w:spacing w:lineRule="auto" w:line="240" w:before="120" w:after="120"/>
        <w:ind w:hanging="0"/>
        <w:rPr>
          <w:color w:val="000000" w:themeColor="text1"/>
          <w:sz w:val="24"/>
          <w:szCs w:val="24"/>
        </w:rPr>
      </w:pPr>
      <w:bookmarkStart w:id="55" w:name="bookmark16"/>
      <w:bookmarkEnd w:id="55"/>
      <w:r>
        <w:rPr>
          <w:color w:val="000000" w:themeColor="text1"/>
          <w:sz w:val="24"/>
          <w:szCs w:val="24"/>
        </w:rPr>
        <w:t>ПРАВИЛА ПО ОФОРМЛЕНИЮ И РАЗМЕЩЕНИЮ ВЫВЕСОК И ИНФОРМАЦИИ</w:t>
      </w:r>
    </w:p>
    <w:p>
      <w:pPr>
        <w:pStyle w:val="25"/>
        <w:shd w:val="clear" w:color="auto" w:fill="auto"/>
        <w:tabs>
          <w:tab w:val="left" w:pos="1383" w:leader="none"/>
        </w:tabs>
        <w:spacing w:lineRule="auto" w:line="240" w:before="0" w:after="0"/>
        <w:ind w:left="709" w:hanging="0"/>
        <w:jc w:val="both"/>
        <w:rPr>
          <w:color w:val="000000" w:themeColor="text1"/>
          <w:sz w:val="28"/>
          <w:szCs w:val="28"/>
        </w:rPr>
      </w:pPr>
      <w:r>
        <w:rPr>
          <w:color w:val="000000" w:themeColor="text1"/>
          <w:sz w:val="28"/>
          <w:szCs w:val="28"/>
        </w:rPr>
        <w:t>Оформление и размещение вывесок, рекламы и витрин.</w:t>
      </w:r>
    </w:p>
    <w:p>
      <w:pPr>
        <w:pStyle w:val="25"/>
        <w:numPr>
          <w:ilvl w:val="0"/>
          <w:numId w:val="13"/>
        </w:numPr>
        <w:shd w:val="clear" w:color="auto" w:fill="auto"/>
        <w:tabs>
          <w:tab w:val="left" w:pos="993" w:leader="none"/>
        </w:tabs>
        <w:spacing w:lineRule="auto" w:line="240" w:before="0" w:after="0"/>
        <w:ind w:firstLine="709"/>
        <w:jc w:val="both"/>
        <w:rPr>
          <w:color w:val="000000" w:themeColor="text1"/>
          <w:sz w:val="28"/>
          <w:szCs w:val="28"/>
        </w:rPr>
      </w:pPr>
      <w:r>
        <w:rPr>
          <w:color w:val="000000" w:themeColor="text1"/>
          <w:sz w:val="28"/>
          <w:szCs w:val="28"/>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рекламе».Запрещается размещать на зданиях вывески и рекламу, перекрывающие архитектурные элементы зданий (например: оконные проемы, колонны, орнамент и пр.).</w:t>
      </w:r>
    </w:p>
    <w:p>
      <w:pPr>
        <w:pStyle w:val="25"/>
        <w:numPr>
          <w:ilvl w:val="1"/>
          <w:numId w:val="13"/>
        </w:numPr>
        <w:shd w:val="clear" w:color="auto" w:fill="auto"/>
        <w:tabs>
          <w:tab w:val="left" w:pos="851" w:leader="none"/>
        </w:tabs>
        <w:spacing w:lineRule="auto" w:line="240" w:before="0" w:after="0"/>
        <w:ind w:firstLine="425"/>
        <w:jc w:val="both"/>
        <w:rPr>
          <w:color w:val="000000" w:themeColor="text1"/>
          <w:sz w:val="28"/>
          <w:szCs w:val="28"/>
        </w:rPr>
      </w:pPr>
      <w:r>
        <w:rPr>
          <w:color w:val="000000" w:themeColor="text1"/>
          <w:sz w:val="28"/>
          <w:szCs w:val="28"/>
        </w:rPr>
        <w:t>Организациям, эксплуатирующим световые рекламы и вывески, надлежит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pPr>
        <w:pStyle w:val="25"/>
        <w:numPr>
          <w:ilvl w:val="1"/>
          <w:numId w:val="13"/>
        </w:numPr>
        <w:shd w:val="clear" w:color="auto" w:fill="auto"/>
        <w:tabs>
          <w:tab w:val="left" w:pos="851" w:leader="none"/>
          <w:tab w:val="left" w:pos="1276" w:leader="none"/>
        </w:tabs>
        <w:spacing w:lineRule="auto" w:line="240" w:before="0" w:after="0"/>
        <w:ind w:firstLine="425"/>
        <w:jc w:val="both"/>
        <w:rPr>
          <w:color w:val="000000" w:themeColor="text1"/>
          <w:sz w:val="28"/>
          <w:szCs w:val="28"/>
        </w:rPr>
      </w:pPr>
      <w:r>
        <w:rPr>
          <w:color w:val="000000" w:themeColor="text1"/>
          <w:sz w:val="28"/>
          <w:szCs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pPr>
        <w:pStyle w:val="25"/>
        <w:numPr>
          <w:ilvl w:val="1"/>
          <w:numId w:val="13"/>
        </w:numPr>
        <w:shd w:val="clear" w:color="auto" w:fill="auto"/>
        <w:tabs>
          <w:tab w:val="left" w:pos="851" w:leader="none"/>
          <w:tab w:val="left" w:pos="1276" w:leader="none"/>
        </w:tabs>
        <w:spacing w:lineRule="auto" w:line="240" w:before="0" w:after="0"/>
        <w:ind w:firstLine="425"/>
        <w:jc w:val="both"/>
        <w:rPr>
          <w:color w:val="000000" w:themeColor="text1"/>
          <w:sz w:val="28"/>
          <w:szCs w:val="28"/>
        </w:rPr>
      </w:pPr>
      <w:r>
        <w:rPr>
          <w:color w:val="000000" w:themeColor="text1"/>
          <w:sz w:val="28"/>
          <w:szCs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pPr>
        <w:pStyle w:val="25"/>
        <w:numPr>
          <w:ilvl w:val="1"/>
          <w:numId w:val="13"/>
        </w:numPr>
        <w:shd w:val="clear" w:color="auto" w:fill="auto"/>
        <w:tabs>
          <w:tab w:val="left" w:pos="851" w:leader="none"/>
          <w:tab w:val="left" w:pos="1276" w:leader="none"/>
        </w:tabs>
        <w:spacing w:lineRule="auto" w:line="240" w:before="0" w:after="0"/>
        <w:ind w:firstLine="425"/>
        <w:jc w:val="both"/>
        <w:rPr>
          <w:color w:val="000000" w:themeColor="text1"/>
          <w:sz w:val="28"/>
          <w:szCs w:val="28"/>
        </w:rPr>
      </w:pPr>
      <w:r>
        <w:rPr>
          <w:color w:val="000000" w:themeColor="text1"/>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pPr>
        <w:pStyle w:val="25"/>
        <w:numPr>
          <w:ilvl w:val="1"/>
          <w:numId w:val="13"/>
        </w:numPr>
        <w:shd w:val="clear" w:color="auto" w:fill="auto"/>
        <w:tabs>
          <w:tab w:val="left" w:pos="851" w:leader="none"/>
          <w:tab w:val="left" w:pos="1276" w:leader="none"/>
        </w:tabs>
        <w:spacing w:lineRule="auto" w:line="240" w:before="0" w:after="0"/>
        <w:ind w:firstLine="425"/>
        <w:jc w:val="both"/>
        <w:rPr>
          <w:color w:val="000000" w:themeColor="text1"/>
          <w:sz w:val="28"/>
          <w:szCs w:val="28"/>
        </w:rPr>
      </w:pPr>
      <w:r>
        <w:rPr>
          <w:color w:val="000000" w:themeColor="text1"/>
          <w:sz w:val="28"/>
          <w:szCs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pPr>
        <w:pStyle w:val="25"/>
        <w:numPr>
          <w:ilvl w:val="1"/>
          <w:numId w:val="13"/>
        </w:numPr>
        <w:shd w:val="clear" w:color="auto" w:fill="auto"/>
        <w:tabs>
          <w:tab w:val="left" w:pos="851" w:leader="none"/>
          <w:tab w:val="left" w:pos="1276" w:leader="none"/>
        </w:tabs>
        <w:spacing w:lineRule="auto" w:line="240" w:before="0" w:after="0"/>
        <w:ind w:firstLine="425"/>
        <w:jc w:val="both"/>
        <w:rPr>
          <w:color w:val="000000" w:themeColor="text1"/>
          <w:sz w:val="28"/>
          <w:szCs w:val="28"/>
        </w:rPr>
      </w:pPr>
      <w:r>
        <w:rPr>
          <w:color w:val="000000" w:themeColor="text1"/>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pPr>
        <w:pStyle w:val="25"/>
        <w:numPr>
          <w:ilvl w:val="1"/>
          <w:numId w:val="13"/>
        </w:numPr>
        <w:shd w:val="clear" w:color="auto" w:fill="auto"/>
        <w:tabs>
          <w:tab w:val="left" w:pos="851" w:leader="none"/>
          <w:tab w:val="left" w:pos="1276" w:leader="none"/>
        </w:tabs>
        <w:spacing w:lineRule="auto" w:line="240" w:before="0" w:after="0"/>
        <w:ind w:firstLine="425"/>
        <w:jc w:val="both"/>
        <w:rPr>
          <w:color w:val="000000" w:themeColor="text1"/>
          <w:sz w:val="28"/>
          <w:szCs w:val="28"/>
        </w:rPr>
      </w:pPr>
      <w:r>
        <w:rPr>
          <w:color w:val="000000" w:themeColor="text1"/>
          <w:sz w:val="28"/>
          <w:szCs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pPr>
        <w:pStyle w:val="25"/>
        <w:numPr>
          <w:ilvl w:val="1"/>
          <w:numId w:val="13"/>
        </w:numPr>
        <w:shd w:val="clear" w:color="auto" w:fill="auto"/>
        <w:tabs>
          <w:tab w:val="left" w:pos="851" w:leader="none"/>
          <w:tab w:val="left" w:pos="1276" w:leader="none"/>
        </w:tabs>
        <w:spacing w:lineRule="auto" w:line="240" w:before="0" w:after="0"/>
        <w:ind w:firstLine="425"/>
        <w:jc w:val="both"/>
        <w:rPr>
          <w:color w:val="000000" w:themeColor="text1"/>
          <w:sz w:val="28"/>
          <w:szCs w:val="28"/>
        </w:rPr>
      </w:pPr>
      <w:r>
        <w:rPr>
          <w:color w:val="000000" w:themeColor="text1"/>
          <w:sz w:val="28"/>
          <w:szCs w:val="28"/>
        </w:rPr>
        <w:t>Крупноформатные рекламные конструкции (билборды, суперсайты и прочие) не следует располагать ближе 100 метров от жилых, общественных и офисных зданий.</w:t>
      </w:r>
    </w:p>
    <w:p>
      <w:pPr>
        <w:pStyle w:val="25"/>
        <w:numPr>
          <w:ilvl w:val="1"/>
          <w:numId w:val="13"/>
        </w:numPr>
        <w:shd w:val="clear" w:color="auto" w:fill="auto"/>
        <w:tabs>
          <w:tab w:val="left" w:pos="851" w:leader="none"/>
          <w:tab w:val="left" w:pos="1418" w:leader="none"/>
        </w:tabs>
        <w:spacing w:lineRule="auto" w:line="240" w:before="0" w:after="0"/>
        <w:ind w:firstLine="425"/>
        <w:jc w:val="both"/>
        <w:rPr>
          <w:color w:val="000000" w:themeColor="text1"/>
          <w:sz w:val="28"/>
          <w:szCs w:val="28"/>
        </w:rPr>
      </w:pPr>
      <w:r>
        <w:rPr>
          <w:color w:val="000000" w:themeColor="text1"/>
          <w:sz w:val="28"/>
          <w:szCs w:val="28"/>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pPr>
        <w:pStyle w:val="25"/>
        <w:numPr>
          <w:ilvl w:val="0"/>
          <w:numId w:val="13"/>
        </w:numPr>
        <w:shd w:val="clear" w:color="auto" w:fill="auto"/>
        <w:tabs>
          <w:tab w:val="left" w:pos="993" w:leader="none"/>
        </w:tabs>
        <w:spacing w:lineRule="auto" w:line="240" w:before="0" w:after="0"/>
        <w:ind w:firstLine="709"/>
        <w:jc w:val="both"/>
        <w:rPr>
          <w:color w:val="000000" w:themeColor="text1"/>
          <w:sz w:val="28"/>
          <w:szCs w:val="28"/>
        </w:rPr>
      </w:pPr>
      <w:r>
        <w:rPr>
          <w:color w:val="000000" w:themeColor="text1"/>
          <w:sz w:val="28"/>
          <w:szCs w:val="28"/>
        </w:rPr>
        <w:t>Организация навигации на территории муниципального образования.</w:t>
      </w:r>
    </w:p>
    <w:p>
      <w:pPr>
        <w:pStyle w:val="25"/>
        <w:numPr>
          <w:ilvl w:val="2"/>
          <w:numId w:val="13"/>
        </w:numPr>
        <w:shd w:val="clear" w:color="auto" w:fill="auto"/>
        <w:tabs>
          <w:tab w:val="left" w:pos="851" w:leader="none"/>
          <w:tab w:val="left" w:pos="1276" w:leader="none"/>
        </w:tabs>
        <w:spacing w:lineRule="auto" w:line="240" w:before="0" w:after="0"/>
        <w:ind w:firstLine="426"/>
        <w:jc w:val="both"/>
        <w:rPr>
          <w:color w:val="000000" w:themeColor="text1"/>
          <w:sz w:val="28"/>
          <w:szCs w:val="28"/>
        </w:rPr>
      </w:pPr>
      <w:r>
        <w:rPr>
          <w:color w:val="000000" w:themeColor="text1"/>
          <w:sz w:val="28"/>
          <w:szCs w:val="28"/>
        </w:rPr>
        <w:t>Навигацию следует размещать в удобных местах, не вызывая визуальный шум и не перекрывая архитектурные элементы зданий.</w:t>
      </w:r>
    </w:p>
    <w:p>
      <w:pPr>
        <w:pStyle w:val="25"/>
        <w:numPr>
          <w:ilvl w:val="0"/>
          <w:numId w:val="13"/>
        </w:numPr>
        <w:shd w:val="clear" w:color="auto" w:fill="auto"/>
        <w:tabs>
          <w:tab w:val="left" w:pos="993" w:leader="none"/>
          <w:tab w:val="left" w:pos="1385" w:leader="none"/>
        </w:tabs>
        <w:spacing w:lineRule="auto" w:line="240" w:before="0" w:after="0"/>
        <w:ind w:firstLine="709"/>
        <w:jc w:val="both"/>
        <w:rPr>
          <w:color w:val="000000" w:themeColor="text1"/>
          <w:sz w:val="28"/>
          <w:szCs w:val="28"/>
        </w:rPr>
      </w:pPr>
      <w:r>
        <w:rPr>
          <w:color w:val="000000" w:themeColor="text1"/>
          <w:sz w:val="28"/>
          <w:szCs w:val="28"/>
        </w:rPr>
        <w:t>Организация уличного искусства (стрит-арт, граффити, мурали).</w:t>
      </w:r>
    </w:p>
    <w:p>
      <w:pPr>
        <w:pStyle w:val="25"/>
        <w:shd w:val="clear" w:color="auto" w:fill="auto"/>
        <w:tabs>
          <w:tab w:val="left" w:pos="1134" w:leader="none"/>
          <w:tab w:val="left" w:pos="1276" w:leader="none"/>
          <w:tab w:val="left" w:pos="3828" w:leader="none"/>
          <w:tab w:val="left" w:pos="5954" w:leader="none"/>
          <w:tab w:val="left" w:pos="6237" w:leader="none"/>
          <w:tab w:val="left" w:pos="6379" w:leader="none"/>
          <w:tab w:val="left" w:pos="6663" w:leader="none"/>
        </w:tabs>
        <w:spacing w:lineRule="auto" w:line="240" w:before="0" w:after="0"/>
        <w:ind w:firstLine="426"/>
        <w:jc w:val="both"/>
        <w:rPr>
          <w:color w:val="000000" w:themeColor="text1"/>
          <w:sz w:val="28"/>
          <w:szCs w:val="28"/>
        </w:rPr>
      </w:pPr>
      <w:r>
        <w:rPr>
          <w:color w:val="000000" w:themeColor="text1"/>
          <w:sz w:val="28"/>
          <w:szCs w:val="28"/>
        </w:rPr>
        <w:t>3.1. Надлежит определить и</w:t>
        <w:tab/>
        <w:t>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tab/>
        <w:t>с органами местного самоуправления.</w:t>
      </w:r>
    </w:p>
    <w:p>
      <w:pPr>
        <w:pStyle w:val="25"/>
        <w:numPr>
          <w:ilvl w:val="0"/>
          <w:numId w:val="14"/>
        </w:numPr>
        <w:shd w:val="clear" w:color="auto" w:fill="auto"/>
        <w:tabs>
          <w:tab w:val="left" w:pos="993" w:leader="none"/>
          <w:tab w:val="left" w:pos="5103" w:leader="none"/>
          <w:tab w:val="left" w:pos="5245" w:leader="none"/>
          <w:tab w:val="left" w:pos="7371" w:leader="none"/>
        </w:tabs>
        <w:spacing w:lineRule="auto" w:line="240" w:before="0" w:after="0"/>
        <w:ind w:firstLine="709"/>
        <w:jc w:val="both"/>
        <w:rPr>
          <w:color w:val="000000" w:themeColor="text1"/>
          <w:sz w:val="28"/>
          <w:szCs w:val="28"/>
        </w:rPr>
      </w:pPr>
      <w:r>
        <w:rPr>
          <w:color w:val="000000" w:themeColor="text1"/>
          <w:sz w:val="28"/>
          <w:szCs w:val="28"/>
        </w:rPr>
        <w:t>Праздничное оформление территории.</w:t>
      </w:r>
    </w:p>
    <w:p>
      <w:pPr>
        <w:pStyle w:val="25"/>
        <w:shd w:val="clear" w:color="auto" w:fill="auto"/>
        <w:tabs>
          <w:tab w:val="left" w:pos="993" w:leader="none"/>
          <w:tab w:val="left" w:pos="5103" w:leader="none"/>
          <w:tab w:val="left" w:pos="5245" w:leader="none"/>
          <w:tab w:val="left" w:pos="7371" w:leader="none"/>
        </w:tabs>
        <w:spacing w:lineRule="auto" w:line="240" w:before="0" w:after="0"/>
        <w:ind w:firstLine="426"/>
        <w:jc w:val="both"/>
        <w:rPr>
          <w:color w:val="000000" w:themeColor="text1"/>
          <w:sz w:val="28"/>
          <w:szCs w:val="28"/>
        </w:rPr>
      </w:pPr>
      <w:r>
        <w:rPr>
          <w:color w:val="000000" w:themeColor="text1"/>
          <w:sz w:val="28"/>
          <w:szCs w:val="28"/>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pPr>
        <w:pStyle w:val="Style23"/>
        <w:spacing w:before="240" w:after="0"/>
        <w:ind w:left="0" w:hanging="0"/>
        <w:jc w:val="center"/>
        <w:rPr>
          <w:color w:val="000000" w:themeColor="text1"/>
          <w:lang w:val="ru-RU"/>
        </w:rPr>
      </w:pPr>
      <w:r>
        <w:rPr>
          <w:color w:val="000000" w:themeColor="text1"/>
          <w:lang w:val="ru-RU"/>
        </w:rPr>
        <w:t xml:space="preserve">ПРИЛОЖЕНИЕ </w:t>
      </w:r>
      <w:r>
        <w:rPr>
          <w:color w:val="000000"/>
          <w:lang w:val="ru-RU"/>
        </w:rPr>
        <w:t>Ж</w:t>
      </w:r>
    </w:p>
    <w:p>
      <w:pPr>
        <w:pStyle w:val="Normal"/>
        <w:numPr>
          <w:ilvl w:val="0"/>
          <w:numId w:val="0"/>
        </w:numPr>
        <w:spacing w:before="120" w:after="120"/>
        <w:jc w:val="center"/>
        <w:outlineLvl w:val="1"/>
        <w:rPr>
          <w:rFonts w:ascii="Times New Roman" w:hAnsi="Times New Roman" w:cs="Times New Roman"/>
          <w:b/>
          <w:b/>
          <w:color w:val="000000" w:themeColor="text1"/>
        </w:rPr>
      </w:pPr>
      <w:r>
        <w:rPr>
          <w:rFonts w:cs="Times New Roman" w:ascii="Times New Roman" w:hAnsi="Times New Roman"/>
          <w:b/>
          <w:color w:val="000000" w:themeColor="text1"/>
        </w:rPr>
        <w:t>ПОЛОЖЕНИЕ ОБ УБОРКЕ ТЕРРИТОРИИ</w:t>
      </w:r>
    </w:p>
    <w:p>
      <w:pPr>
        <w:pStyle w:val="ListParagraph"/>
        <w:numPr>
          <w:ilvl w:val="0"/>
          <w:numId w:val="16"/>
        </w:numPr>
        <w:ind w:left="0" w:firstLine="709"/>
        <w:outlineLvl w:val="1"/>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ОРГАНИЗАЦИЯ УБОРКИ ТЕРРИТОРИЙ МУНИЦИПАЛЬНОГО ОБРАЗОВАНИЯ</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1.4. Ответственными за организацию и обеспечение требований настоящего Положения являются:</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5) на незастроенных территориях - собственники (владельцы) земельных участков;</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6) в частных домовладениях - собственники (владельцы);</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7) на территориях муниципального образования - уполномоченный орган Администрации в сфере ЖКХ.</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1.10. В подземных переходах организацию и обеспечение уборочных работ осуществляют собственники (владельцы) переходов.</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1.19.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pPr>
        <w:pStyle w:val="ListParagraph"/>
        <w:numPr>
          <w:ilvl w:val="0"/>
          <w:numId w:val="16"/>
        </w:numPr>
        <w:spacing w:before="120" w:after="120"/>
        <w:ind w:left="0" w:firstLine="567"/>
        <w:contextualSpacing/>
        <w:outlineLvl w:val="1"/>
        <w:rPr>
          <w:rFonts w:ascii="Times New Roman" w:hAnsi="Times New Roman" w:eastAsia="Times New Roman" w:cs="Times New Roman"/>
          <w:color w:val="000000" w:themeColor="text1"/>
        </w:rPr>
      </w:pPr>
      <w:r>
        <w:rPr>
          <w:rFonts w:eastAsia="Times New Roman" w:cs="Times New Roman" w:ascii="Times New Roman" w:hAnsi="Times New Roman"/>
          <w:b/>
          <w:bCs/>
          <w:color w:val="000000" w:themeColor="text1"/>
        </w:rPr>
        <w:t>УБОРКА ТЕРРИТОРИИ МУНИЦИПАЛЬНОГО ОБРАЗОВАНИЯ</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pPr>
        <w:pStyle w:val="Normal"/>
        <w:ind w:firstLine="709"/>
        <w:jc w:val="both"/>
        <w:rPr>
          <w:rFonts w:ascii="Times New Roman" w:hAnsi="Times New Roman" w:eastAsia="Times New Roman" w:cs="Times New Roman"/>
          <w:b/>
          <w:b/>
          <w:color w:val="000000" w:themeColor="text1"/>
          <w:sz w:val="28"/>
          <w:szCs w:val="28"/>
        </w:rPr>
      </w:pPr>
      <w:r>
        <w:rPr>
          <w:rFonts w:eastAsia="Times New Roman" w:cs="Times New Roman" w:ascii="Times New Roman" w:hAnsi="Times New Roman"/>
          <w:color w:val="000000" w:themeColor="text1"/>
          <w:sz w:val="28"/>
          <w:szCs w:val="28"/>
        </w:rPr>
        <w:t xml:space="preserve">2.2. </w:t>
      </w:r>
      <w:r>
        <w:rPr>
          <w:rFonts w:eastAsia="Times New Roman" w:cs="Times New Roman" w:ascii="Times New Roman" w:hAnsi="Times New Roman"/>
          <w:b/>
          <w:color w:val="000000" w:themeColor="text1"/>
          <w:sz w:val="28"/>
          <w:szCs w:val="28"/>
        </w:rPr>
        <w:t>Мероприятия по уходу за территорией в весенне-летне-осенний сезон предусматривают:</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pPr>
        <w:pStyle w:val="25"/>
        <w:shd w:val="clear" w:color="auto" w:fill="auto"/>
        <w:tabs>
          <w:tab w:val="left" w:pos="1590" w:leader="none"/>
        </w:tabs>
        <w:spacing w:lineRule="auto" w:line="240" w:before="0" w:after="0"/>
        <w:ind w:firstLine="709"/>
        <w:jc w:val="both"/>
        <w:rPr>
          <w:color w:val="000000" w:themeColor="text1"/>
          <w:sz w:val="28"/>
          <w:szCs w:val="28"/>
        </w:rPr>
      </w:pPr>
      <w:r>
        <w:rPr>
          <w:color w:val="000000" w:themeColor="text1"/>
          <w:sz w:val="28"/>
          <w:szCs w:val="28"/>
        </w:rPr>
        <w:t xml:space="preserve">Уборку лотков и бордюров от песка, пыли, мусора после мойки надлежит заканчивать к 7 часам утра. </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pPr>
        <w:pStyle w:val="25"/>
        <w:shd w:val="clear" w:color="auto" w:fill="auto"/>
        <w:tabs>
          <w:tab w:val="left" w:pos="1590" w:leader="none"/>
        </w:tabs>
        <w:spacing w:lineRule="auto" w:line="240" w:before="0" w:after="0"/>
        <w:ind w:firstLine="426"/>
        <w:jc w:val="both"/>
        <w:rPr>
          <w:color w:val="000000" w:themeColor="text1"/>
          <w:sz w:val="28"/>
          <w:szCs w:val="28"/>
        </w:rPr>
      </w:pPr>
      <w:r>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1) в первую очередь - на улицах, по которым проходят маршруты транспорта;</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 во вторую очередь - на улицах со средней и малой интенсивностью движения.</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pPr>
        <w:pStyle w:val="Normal"/>
        <w:ind w:firstLine="709"/>
        <w:jc w:val="both"/>
        <w:rPr>
          <w:rFonts w:ascii="Times New Roman" w:hAnsi="Times New Roman" w:eastAsia="Times New Roman" w:cs="Times New Roman"/>
          <w:color w:val="000000" w:themeColor="text1"/>
          <w:sz w:val="28"/>
          <w:szCs w:val="28"/>
        </w:rPr>
      </w:pPr>
      <w:r>
        <w:rPr>
          <w:rFonts w:cs="Times New Roman" w:ascii="Times New Roman" w:hAnsi="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 xml:space="preserve">2.8. На основных транспортных магистральных улицах не допускается: </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 xml:space="preserve">- на проезжей части, тротуарах, осевых - наличие смета, грязи, случайного мусора и «стоячей» воды; </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 xml:space="preserve">- мойка проезжей части с целью скучивания смета; </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 подметание дорог без предварительного смачивания дорожного полотна;</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 засорение газонной части различным мусором в процессе уборки дорог.</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2.10.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pPr>
        <w:pStyle w:val="Normal"/>
        <w:ind w:firstLine="709"/>
        <w:jc w:val="both"/>
        <w:rPr>
          <w:rFonts w:ascii="Times New Roman" w:hAnsi="Times New Roman" w:eastAsia="Times New Roman" w:cs="Times New Roman"/>
          <w:b/>
          <w:b/>
          <w:color w:val="000000" w:themeColor="text1"/>
          <w:sz w:val="28"/>
          <w:szCs w:val="28"/>
        </w:rPr>
      </w:pPr>
      <w:r>
        <w:rPr>
          <w:rFonts w:eastAsia="Times New Roman" w:cs="Times New Roman" w:ascii="Times New Roman" w:hAnsi="Times New Roman"/>
          <w:color w:val="000000" w:themeColor="text1"/>
          <w:sz w:val="28"/>
          <w:szCs w:val="2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 xml:space="preserve">2.15. </w:t>
      </w:r>
      <w:r>
        <w:rPr>
          <w:rFonts w:eastAsia="Times New Roman" w:cs="Times New Roman" w:ascii="Times New Roman" w:hAnsi="Times New Roman"/>
          <w:b/>
          <w:color w:val="000000" w:themeColor="text1"/>
          <w:sz w:val="28"/>
          <w:szCs w:val="28"/>
        </w:rPr>
        <w:t>Мероприятия по уборке территории в зимний период предусматривают:</w:t>
      </w:r>
    </w:p>
    <w:p>
      <w:pPr>
        <w:pStyle w:val="Normal"/>
        <w:ind w:firstLine="709"/>
        <w:jc w:val="both"/>
        <w:rPr>
          <w:rFonts w:ascii="Times New Roman" w:hAnsi="Times New Roman" w:eastAsia="Times New Roman" w:cs="Times New Roman"/>
          <w:b/>
          <w:b/>
          <w:color w:val="000000" w:themeColor="text1"/>
          <w:sz w:val="28"/>
          <w:szCs w:val="28"/>
        </w:rPr>
      </w:pPr>
      <w:r>
        <w:rPr>
          <w:rFonts w:eastAsia="Times New Roman" w:cs="Times New Roman" w:ascii="Times New Roman" w:hAnsi="Times New Roman"/>
          <w:color w:val="000000" w:themeColor="text1"/>
          <w:sz w:val="28"/>
          <w:szCs w:val="28"/>
        </w:rPr>
        <w:t>- уборку и вывоз снега, льда, грязи, обработку тротуаров и проезжей части дорог разрешенными к применению противогололедными материалами.</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2.20.  Превентивные мероприятия включают в себя следующие операции:</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pPr>
        <w:pStyle w:val="25"/>
        <w:shd w:val="clear" w:color="auto" w:fill="auto"/>
        <w:tabs>
          <w:tab w:val="left" w:pos="1585" w:leader="none"/>
        </w:tabs>
        <w:spacing w:lineRule="auto" w:line="240" w:before="0" w:after="0"/>
        <w:ind w:firstLine="709"/>
        <w:jc w:val="both"/>
        <w:rPr>
          <w:color w:val="000000" w:themeColor="text1"/>
          <w:sz w:val="28"/>
          <w:szCs w:val="28"/>
        </w:rPr>
      </w:pPr>
      <w:r>
        <w:rPr>
          <w:color w:val="000000" w:themeColor="text1"/>
          <w:sz w:val="28"/>
          <w:szCs w:val="2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pPr>
        <w:pStyle w:val="25"/>
        <w:shd w:val="clear" w:color="auto" w:fill="auto"/>
        <w:tabs>
          <w:tab w:val="left" w:pos="1617" w:leader="none"/>
        </w:tabs>
        <w:spacing w:lineRule="auto" w:line="240" w:before="0" w:after="0"/>
        <w:ind w:firstLine="709"/>
        <w:jc w:val="both"/>
        <w:rPr>
          <w:color w:val="000000" w:themeColor="text1"/>
          <w:sz w:val="28"/>
          <w:szCs w:val="28"/>
        </w:rPr>
      </w:pPr>
      <w:r>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pPr>
        <w:pStyle w:val="25"/>
        <w:shd w:val="clear" w:color="auto" w:fill="auto"/>
        <w:tabs>
          <w:tab w:val="left" w:pos="1617" w:leader="none"/>
        </w:tabs>
        <w:spacing w:lineRule="auto" w:line="240" w:before="0" w:after="0"/>
        <w:ind w:firstLine="709"/>
        <w:jc w:val="both"/>
        <w:rPr>
          <w:color w:val="FF0000"/>
          <w:sz w:val="28"/>
          <w:szCs w:val="28"/>
        </w:rPr>
      </w:pPr>
      <w:r>
        <w:rPr>
          <w:color w:val="000000"/>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pPr>
        <w:pStyle w:val="25"/>
        <w:shd w:val="clear" w:color="auto" w:fill="auto"/>
        <w:tabs>
          <w:tab w:val="left" w:pos="1724" w:leader="none"/>
        </w:tabs>
        <w:spacing w:lineRule="auto" w:line="240" w:before="0" w:after="0"/>
        <w:ind w:firstLine="709"/>
        <w:jc w:val="both"/>
        <w:rPr>
          <w:color w:val="000000" w:themeColor="text1"/>
          <w:sz w:val="28"/>
          <w:szCs w:val="28"/>
        </w:rPr>
      </w:pPr>
      <w:r>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pPr>
        <w:pStyle w:val="25"/>
        <w:shd w:val="clear" w:color="auto" w:fill="auto"/>
        <w:tabs>
          <w:tab w:val="left" w:pos="1724" w:leader="none"/>
        </w:tabs>
        <w:spacing w:lineRule="auto" w:line="240" w:before="0" w:after="0"/>
        <w:ind w:firstLine="709"/>
        <w:jc w:val="both"/>
        <w:rPr>
          <w:color w:val="000000" w:themeColor="text1"/>
          <w:sz w:val="28"/>
          <w:szCs w:val="28"/>
        </w:rPr>
      </w:pPr>
      <w:r>
        <w:rPr>
          <w:color w:val="000000"/>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Запрещается сгребание снега, перемещение снега с улиц на внутриквартальные проезды (выезды).</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 xml:space="preserve">2.25.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w:t>
      </w:r>
      <w:r>
        <w:rPr>
          <w:rFonts w:cs="Times New Roman" w:ascii="Times New Roman" w:hAnsi="Times New Roman"/>
          <w:color w:val="000000" w:themeColor="text1"/>
          <w:sz w:val="28"/>
          <w:szCs w:val="28"/>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r>
        <w:rPr>
          <w:rFonts w:eastAsia="Times New Roman" w:cs="Times New Roman" w:ascii="Times New Roman" w:hAnsi="Times New Roman"/>
          <w:color w:val="000000" w:themeColor="text1"/>
          <w:sz w:val="28"/>
          <w:szCs w:val="28"/>
        </w:rPr>
        <w:t xml:space="preserve"> При формировании снежных валов запрещается перемещение снега на тротуары и газоны.</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
    <w:p>
      <w:pPr>
        <w:pStyle w:val="Normal"/>
        <w:ind w:firstLine="709"/>
        <w:jc w:val="both"/>
        <w:rPr>
          <w:rFonts w:ascii="Times New Roman" w:hAnsi="Times New Roman" w:eastAsia="Times New Roman" w:cs="Times New Roman"/>
          <w:color w:val="000000" w:themeColor="text1"/>
          <w:sz w:val="28"/>
          <w:szCs w:val="28"/>
        </w:rPr>
      </w:pPr>
      <w:r>
        <w:rPr>
          <w:rFonts w:cs="Times New Roman" w:ascii="Times New Roman" w:hAnsi="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2.30. Работы по удалению собранного снега и льда с проезжей части дорог должны начинаться сразу после окончания снегопада.</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Вывоз снега с улиц, площадей, проездов и т.п. осуществляется на специально подготовленные площадки («сухие» снегосвалки).</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pPr>
        <w:pStyle w:val="25"/>
        <w:shd w:val="clear" w:color="auto" w:fill="auto"/>
        <w:tabs>
          <w:tab w:val="left" w:pos="1729" w:leader="none"/>
        </w:tabs>
        <w:spacing w:lineRule="auto" w:line="240" w:before="0" w:after="0"/>
        <w:ind w:firstLine="709"/>
        <w:jc w:val="both"/>
        <w:rPr>
          <w:color w:val="000000" w:themeColor="text1"/>
          <w:sz w:val="28"/>
          <w:szCs w:val="28"/>
        </w:rPr>
      </w:pPr>
      <w:r>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pPr>
        <w:pStyle w:val="Normal"/>
        <w:ind w:firstLine="709"/>
        <w:jc w:val="both"/>
        <w:rPr>
          <w:rFonts w:ascii="Times New Roman" w:hAnsi="Times New Roman" w:eastAsia="Times New Roman" w:cs="Times New Roman"/>
          <w:color w:val="000000" w:themeColor="text1"/>
          <w:sz w:val="28"/>
          <w:szCs w:val="28"/>
        </w:rPr>
      </w:pPr>
      <w:r>
        <w:rPr>
          <w:rFonts w:cs="Times New Roman" w:ascii="Times New Roman" w:hAnsi="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pPr>
        <w:pStyle w:val="Normal"/>
        <w:ind w:firstLine="709"/>
        <w:jc w:val="both"/>
        <w:rPr>
          <w:rFonts w:ascii="Times New Roman" w:hAnsi="Times New Roman" w:eastAsia="Times New Roman" w:cs="Times New Roman"/>
          <w:color w:val="000000" w:themeColor="text1"/>
          <w:sz w:val="28"/>
          <w:szCs w:val="28"/>
        </w:rPr>
      </w:pPr>
      <w:r>
        <w:rPr>
          <w:rFonts w:cs="Times New Roman" w:ascii="Times New Roman" w:hAnsi="Times New Roman"/>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2.35.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2.37. При уборке территории муниципального образования в зимний период запрещается:</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6) сбрасывать снег, лед и мусор в кюветы, водоотводные каналы и воронки водосточных труб;</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9)  вывозить смесь реагентов и подтаявшего снега в неустановленные для этих целей места.</w:t>
      </w:r>
    </w:p>
    <w:p>
      <w:pPr>
        <w:pStyle w:val="Style23"/>
        <w:spacing w:before="120" w:after="0"/>
        <w:ind w:left="0" w:hanging="0"/>
        <w:jc w:val="center"/>
        <w:rPr>
          <w:color w:val="000000" w:themeColor="text1"/>
          <w:lang w:val="ru-RU"/>
        </w:rPr>
      </w:pPr>
      <w:r>
        <w:rPr>
          <w:color w:val="000000" w:themeColor="text1"/>
          <w:lang w:val="ru-RU"/>
        </w:rPr>
        <w:t xml:space="preserve">ПРИЛОЖЕНИЕ </w:t>
      </w:r>
      <w:r>
        <w:rPr>
          <w:color w:val="000000"/>
          <w:lang w:val="ru-RU"/>
        </w:rPr>
        <w:t>И</w:t>
      </w:r>
    </w:p>
    <w:p>
      <w:pPr>
        <w:pStyle w:val="Normal"/>
        <w:spacing w:before="120" w:after="120"/>
        <w:jc w:val="center"/>
        <w:rPr>
          <w:rFonts w:ascii="Times New Roman" w:hAnsi="Times New Roman" w:cs="Times New Roman"/>
          <w:b/>
          <w:b/>
          <w:color w:val="000000" w:themeColor="text1"/>
        </w:rPr>
      </w:pPr>
      <w:r>
        <w:rPr>
          <w:rFonts w:cs="Times New Roman" w:ascii="Times New Roman" w:hAnsi="Times New Roman"/>
          <w:b/>
          <w:color w:val="000000" w:themeColor="text1"/>
        </w:rPr>
        <w:t>ПОРЯДОК СОДЕРЖАНИЯ ЭЛЕМЕНТОВ БЛАГОУСТРОЙСТВА</w:t>
      </w:r>
    </w:p>
    <w:p>
      <w:pPr>
        <w:pStyle w:val="25"/>
        <w:shd w:val="clear" w:color="auto" w:fill="auto"/>
        <w:tabs>
          <w:tab w:val="left" w:pos="1404" w:leader="none"/>
        </w:tabs>
        <w:spacing w:lineRule="auto" w:line="240" w:before="0" w:after="0"/>
        <w:ind w:firstLine="709"/>
        <w:jc w:val="left"/>
        <w:rPr>
          <w:color w:val="000000" w:themeColor="text1"/>
          <w:sz w:val="24"/>
          <w:szCs w:val="24"/>
        </w:rPr>
      </w:pPr>
      <w:r>
        <w:rPr>
          <w:color w:val="000000" w:themeColor="text1"/>
          <w:sz w:val="28"/>
          <w:szCs w:val="28"/>
        </w:rPr>
        <w:t>1.</w:t>
      </w:r>
      <w:r>
        <w:rPr>
          <w:b/>
          <w:bCs/>
          <w:color w:val="000000" w:themeColor="text1"/>
          <w:sz w:val="24"/>
          <w:szCs w:val="24"/>
        </w:rPr>
        <w:t xml:space="preserve">ПРОИЗВОДСТВО РАБОТ И СОДЕРЖАНИЕ ОБЪЕКТОВ </w:t>
      </w:r>
      <w:r>
        <w:rPr>
          <w:b/>
          <w:bCs/>
          <w:color w:val="000000"/>
          <w:sz w:val="24"/>
          <w:szCs w:val="24"/>
        </w:rPr>
        <w:t>И ЭЛЕМЕНТОВ</w:t>
      </w:r>
    </w:p>
    <w:p>
      <w:pPr>
        <w:pStyle w:val="25"/>
        <w:shd w:val="clear" w:color="auto" w:fill="auto"/>
        <w:tabs>
          <w:tab w:val="left" w:pos="1404" w:leader="none"/>
        </w:tabs>
        <w:spacing w:lineRule="auto" w:line="240" w:before="0" w:after="120"/>
        <w:ind w:firstLine="709"/>
        <w:jc w:val="left"/>
        <w:rPr>
          <w:b/>
          <w:b/>
          <w:color w:val="000000" w:themeColor="text1"/>
          <w:sz w:val="28"/>
          <w:szCs w:val="28"/>
        </w:rPr>
      </w:pPr>
      <w:r>
        <w:rPr>
          <w:b/>
          <w:bCs/>
          <w:color w:val="000000" w:themeColor="text1"/>
          <w:sz w:val="24"/>
          <w:szCs w:val="24"/>
        </w:rPr>
        <w:t>ОЗЕЛЕНЕНИЯ.</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ab/>
        <w:t>1.2. В населенных пунктах Ростовской области запрещается:</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1.3. Планирование охраны зеленых насаждений осуществляется на основании оценки состояния зеленых насаждений.</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Pr>
          <w:rFonts w:eastAsia="Calibri" w:cs="Times New Roman" w:ascii="Times New Roman" w:hAnsi="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Pr>
          <w:rFonts w:cs="Times New Roman" w:ascii="Times New Roman" w:hAnsi="Times New Roman"/>
          <w:color w:val="000000" w:themeColor="text1"/>
          <w:sz w:val="28"/>
          <w:szCs w:val="28"/>
        </w:rPr>
        <w:t>.</w:t>
      </w:r>
    </w:p>
    <w:p>
      <w:pPr>
        <w:pStyle w:val="Normal"/>
        <w:spacing w:before="120" w:after="120"/>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1.12. Содержание и уход. Сохранение зеленых насаждений.</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1.12.1. Содержание газонов.</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Аэрация газонов заключается в прокалывании или прорезании дернины газона.</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В зимний период на газонах проводятся следующие виды работ:</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 очистка газонов от случайного мусора со сбором в мешки;</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 погрузка вручную и вывоз мусора</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1.12.2. Содержание цветников.</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1.13. Владельцы зеленых насаждений обязаны:</w:t>
      </w:r>
    </w:p>
    <w:p>
      <w:pPr>
        <w:pStyle w:val="Normal"/>
        <w:ind w:firstLine="426"/>
        <w:jc w:val="both"/>
        <w:rPr>
          <w:rFonts w:ascii="Times New Roman" w:hAnsi="Times New Roman" w:cs="Times New Roman"/>
          <w:color w:val="000000" w:themeColor="text1"/>
          <w:sz w:val="28"/>
          <w:szCs w:val="28"/>
        </w:rPr>
      </w:pPr>
      <w:bookmarkStart w:id="56" w:name="sub_101731"/>
      <w:bookmarkEnd w:id="56"/>
      <w:r>
        <w:rPr>
          <w:rFonts w:cs="Times New Roman" w:ascii="Times New Roman" w:hAnsi="Times New Roman"/>
          <w:color w:val="000000" w:themeColor="text1"/>
          <w:sz w:val="28"/>
          <w:szCs w:val="28"/>
        </w:rPr>
        <w:t>- обеспечить сохранность и квалифицированный уход за зелеными насаждениями;</w:t>
      </w:r>
    </w:p>
    <w:p>
      <w:pPr>
        <w:pStyle w:val="Normal"/>
        <w:ind w:firstLine="426"/>
        <w:jc w:val="both"/>
        <w:rPr>
          <w:rFonts w:ascii="Times New Roman" w:hAnsi="Times New Roman" w:cs="Times New Roman"/>
          <w:color w:val="000000" w:themeColor="text1"/>
          <w:sz w:val="28"/>
          <w:szCs w:val="28"/>
        </w:rPr>
      </w:pPr>
      <w:bookmarkStart w:id="57" w:name="sub_101732"/>
      <w:bookmarkStart w:id="58" w:name="sub_1017311"/>
      <w:bookmarkEnd w:id="57"/>
      <w:bookmarkEnd w:id="58"/>
      <w:r>
        <w:rPr>
          <w:rFonts w:cs="Times New Roman" w:ascii="Times New Roman" w:hAnsi="Times New Roman"/>
          <w:color w:val="000000" w:themeColor="text1"/>
          <w:sz w:val="28"/>
          <w:szCs w:val="28"/>
        </w:rPr>
        <w:t>- в летнее время года в сухую погоду обеспечивать полив газонов, цветников, деревьев и кустарников;</w:t>
      </w:r>
    </w:p>
    <w:p>
      <w:pPr>
        <w:pStyle w:val="Normal"/>
        <w:ind w:firstLine="426"/>
        <w:jc w:val="both"/>
        <w:rPr>
          <w:rFonts w:ascii="Times New Roman" w:hAnsi="Times New Roman" w:cs="Times New Roman"/>
          <w:color w:val="000000" w:themeColor="text1"/>
          <w:sz w:val="28"/>
          <w:szCs w:val="28"/>
        </w:rPr>
      </w:pPr>
      <w:bookmarkStart w:id="59" w:name="sub_101733"/>
      <w:bookmarkStart w:id="60" w:name="sub_1017321"/>
      <w:bookmarkEnd w:id="59"/>
      <w:bookmarkEnd w:id="60"/>
      <w:r>
        <w:rPr>
          <w:rFonts w:cs="Times New Roman" w:ascii="Times New Roman" w:hAnsi="Times New Roman"/>
          <w:color w:val="000000" w:themeColor="text1"/>
          <w:sz w:val="28"/>
          <w:szCs w:val="28"/>
        </w:rPr>
        <w:t>- обеспечить сохранность и целостность газонов;</w:t>
      </w:r>
    </w:p>
    <w:p>
      <w:pPr>
        <w:pStyle w:val="Normal"/>
        <w:ind w:firstLine="426"/>
        <w:jc w:val="both"/>
        <w:rPr>
          <w:rFonts w:ascii="Times New Roman" w:hAnsi="Times New Roman" w:cs="Times New Roman"/>
          <w:color w:val="000000" w:themeColor="text1"/>
          <w:sz w:val="28"/>
          <w:szCs w:val="28"/>
        </w:rPr>
      </w:pPr>
      <w:bookmarkStart w:id="61" w:name="sub_10174"/>
      <w:bookmarkStart w:id="62" w:name="sub_1017331"/>
      <w:bookmarkEnd w:id="61"/>
      <w:bookmarkEnd w:id="62"/>
      <w:r>
        <w:rPr>
          <w:rFonts w:cs="Times New Roman" w:ascii="Times New Roman" w:hAnsi="Times New Roman"/>
          <w:color w:val="000000" w:themeColor="text1"/>
          <w:sz w:val="28"/>
          <w:szCs w:val="28"/>
        </w:rPr>
        <w:t>обеспечить соблюдение действующего законодательства в сфере сохранения зеленых насаждений.</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1.14. На озелененных территориях не допускается:</w:t>
      </w:r>
    </w:p>
    <w:p>
      <w:pPr>
        <w:pStyle w:val="Normal"/>
        <w:ind w:firstLine="426"/>
        <w:jc w:val="both"/>
        <w:rPr>
          <w:rFonts w:ascii="Times New Roman" w:hAnsi="Times New Roman" w:cs="Times New Roman"/>
          <w:color w:val="000000" w:themeColor="text1"/>
          <w:sz w:val="28"/>
          <w:szCs w:val="28"/>
        </w:rPr>
      </w:pPr>
      <w:bookmarkStart w:id="63" w:name="sub_1017411"/>
      <w:bookmarkStart w:id="64" w:name="sub_101741"/>
      <w:bookmarkEnd w:id="63"/>
      <w:bookmarkEnd w:id="64"/>
      <w:r>
        <w:rPr>
          <w:rFonts w:cs="Times New Roman" w:ascii="Times New Roman" w:hAnsi="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pPr>
        <w:pStyle w:val="Normal"/>
        <w:ind w:firstLine="426"/>
        <w:jc w:val="both"/>
        <w:rPr>
          <w:rFonts w:ascii="Times New Roman" w:hAnsi="Times New Roman" w:cs="Times New Roman"/>
          <w:color w:val="000000" w:themeColor="text1"/>
          <w:sz w:val="28"/>
          <w:szCs w:val="28"/>
        </w:rPr>
      </w:pPr>
      <w:bookmarkStart w:id="65" w:name="sub_101742"/>
      <w:bookmarkStart w:id="66" w:name="sub_1017412"/>
      <w:bookmarkEnd w:id="65"/>
      <w:bookmarkEnd w:id="66"/>
      <w:r>
        <w:rPr>
          <w:rFonts w:cs="Times New Roman" w:ascii="Times New Roman" w:hAnsi="Times New Roman"/>
          <w:color w:val="000000" w:themeColor="text1"/>
          <w:sz w:val="28"/>
          <w:szCs w:val="28"/>
        </w:rPr>
        <w:t>- осуществлять самовольную посадку и вырубку деревьев и кустарников, уничтожение газонов и цветников;</w:t>
      </w:r>
    </w:p>
    <w:p>
      <w:pPr>
        <w:pStyle w:val="Normal"/>
        <w:ind w:firstLine="426"/>
        <w:jc w:val="both"/>
        <w:rPr>
          <w:rFonts w:ascii="Times New Roman" w:hAnsi="Times New Roman" w:cs="Times New Roman"/>
          <w:color w:val="000000" w:themeColor="text1"/>
          <w:sz w:val="28"/>
          <w:szCs w:val="28"/>
        </w:rPr>
      </w:pPr>
      <w:bookmarkStart w:id="67" w:name="sub_101743"/>
      <w:bookmarkStart w:id="68" w:name="sub_1017421"/>
      <w:bookmarkEnd w:id="67"/>
      <w:bookmarkEnd w:id="68"/>
      <w:r>
        <w:rPr>
          <w:rFonts w:cs="Times New Roman" w:ascii="Times New Roman" w:hAnsi="Times New Roman"/>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pPr>
        <w:pStyle w:val="Normal"/>
        <w:ind w:firstLine="426"/>
        <w:jc w:val="both"/>
        <w:rPr>
          <w:rFonts w:ascii="Times New Roman" w:hAnsi="Times New Roman" w:cs="Times New Roman"/>
          <w:color w:val="000000" w:themeColor="text1"/>
          <w:sz w:val="28"/>
          <w:szCs w:val="28"/>
        </w:rPr>
      </w:pPr>
      <w:bookmarkStart w:id="69" w:name="sub_101744"/>
      <w:bookmarkStart w:id="70" w:name="sub_1017431"/>
      <w:bookmarkEnd w:id="69"/>
      <w:bookmarkEnd w:id="70"/>
      <w:r>
        <w:rPr>
          <w:rFonts w:cs="Times New Roman" w:ascii="Times New Roman" w:hAnsi="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pPr>
        <w:pStyle w:val="Normal"/>
        <w:ind w:firstLine="426"/>
        <w:jc w:val="both"/>
        <w:rPr>
          <w:rFonts w:ascii="Times New Roman" w:hAnsi="Times New Roman" w:cs="Times New Roman"/>
          <w:color w:val="000000" w:themeColor="text1"/>
          <w:sz w:val="28"/>
          <w:szCs w:val="28"/>
        </w:rPr>
      </w:pPr>
      <w:bookmarkStart w:id="71" w:name="sub_101745"/>
      <w:bookmarkStart w:id="72" w:name="sub_1017441"/>
      <w:bookmarkEnd w:id="71"/>
      <w:bookmarkEnd w:id="72"/>
      <w:r>
        <w:rPr>
          <w:rFonts w:cs="Times New Roman" w:ascii="Times New Roman" w:hAnsi="Times New Roman"/>
          <w:color w:val="000000" w:themeColor="text1"/>
          <w:sz w:val="28"/>
          <w:szCs w:val="28"/>
        </w:rPr>
        <w:t>- кататься на лыжах и санках на объектах озеленения вне специально отведенных для этого мест;</w:t>
      </w:r>
    </w:p>
    <w:p>
      <w:pPr>
        <w:pStyle w:val="Normal"/>
        <w:ind w:firstLine="426"/>
        <w:jc w:val="both"/>
        <w:rPr>
          <w:rFonts w:ascii="Times New Roman" w:hAnsi="Times New Roman" w:cs="Times New Roman"/>
          <w:color w:val="000000" w:themeColor="text1"/>
          <w:sz w:val="28"/>
          <w:szCs w:val="28"/>
        </w:rPr>
      </w:pPr>
      <w:bookmarkStart w:id="73" w:name="sub_101746"/>
      <w:bookmarkStart w:id="74" w:name="sub_1017451"/>
      <w:bookmarkEnd w:id="73"/>
      <w:bookmarkEnd w:id="74"/>
      <w:r>
        <w:rPr>
          <w:rFonts w:cs="Times New Roman" w:ascii="Times New Roman" w:hAnsi="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pPr>
        <w:pStyle w:val="Normal"/>
        <w:ind w:firstLine="426"/>
        <w:jc w:val="both"/>
        <w:rPr>
          <w:rFonts w:ascii="Times New Roman" w:hAnsi="Times New Roman" w:cs="Times New Roman"/>
          <w:color w:val="000000" w:themeColor="text1"/>
          <w:sz w:val="28"/>
          <w:szCs w:val="28"/>
        </w:rPr>
      </w:pPr>
      <w:bookmarkStart w:id="75" w:name="sub_101747"/>
      <w:bookmarkStart w:id="76" w:name="sub_1017461"/>
      <w:bookmarkEnd w:id="75"/>
      <w:bookmarkEnd w:id="76"/>
      <w:r>
        <w:rPr>
          <w:rFonts w:cs="Times New Roman" w:ascii="Times New Roman" w:hAnsi="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pPr>
        <w:pStyle w:val="Normal"/>
        <w:ind w:firstLine="426"/>
        <w:jc w:val="both"/>
        <w:rPr>
          <w:rFonts w:ascii="Times New Roman" w:hAnsi="Times New Roman" w:cs="Times New Roman"/>
          <w:color w:val="000000" w:themeColor="text1"/>
          <w:sz w:val="28"/>
          <w:szCs w:val="28"/>
        </w:rPr>
      </w:pPr>
      <w:bookmarkStart w:id="77" w:name="sub_101748"/>
      <w:bookmarkStart w:id="78" w:name="sub_1017471"/>
      <w:bookmarkEnd w:id="77"/>
      <w:bookmarkEnd w:id="78"/>
      <w:r>
        <w:rPr>
          <w:rFonts w:cs="Times New Roman" w:ascii="Times New Roman" w:hAnsi="Times New Roman"/>
          <w:color w:val="000000" w:themeColor="text1"/>
          <w:sz w:val="28"/>
          <w:szCs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pPr>
        <w:pStyle w:val="Normal"/>
        <w:ind w:firstLine="426"/>
        <w:jc w:val="both"/>
        <w:rPr>
          <w:rFonts w:ascii="Times New Roman" w:hAnsi="Times New Roman" w:cs="Times New Roman"/>
          <w:color w:val="000000" w:themeColor="text1"/>
          <w:sz w:val="28"/>
          <w:szCs w:val="28"/>
        </w:rPr>
      </w:pPr>
      <w:bookmarkStart w:id="79" w:name="sub_101749"/>
      <w:bookmarkStart w:id="80" w:name="sub_1017481"/>
      <w:bookmarkEnd w:id="79"/>
      <w:bookmarkEnd w:id="80"/>
      <w:r>
        <w:rPr>
          <w:rFonts w:cs="Times New Roman" w:ascii="Times New Roman" w:hAnsi="Times New Roman"/>
          <w:color w:val="000000" w:themeColor="text1"/>
          <w:sz w:val="28"/>
          <w:szCs w:val="28"/>
        </w:rPr>
        <w:t>- осуществлять раскопку под огороды;</w:t>
      </w:r>
    </w:p>
    <w:p>
      <w:pPr>
        <w:pStyle w:val="Normal"/>
        <w:ind w:firstLine="426"/>
        <w:jc w:val="both"/>
        <w:rPr>
          <w:rFonts w:ascii="Times New Roman" w:hAnsi="Times New Roman" w:cs="Times New Roman"/>
          <w:color w:val="000000" w:themeColor="text1"/>
          <w:sz w:val="28"/>
          <w:szCs w:val="28"/>
        </w:rPr>
      </w:pPr>
      <w:bookmarkStart w:id="81" w:name="sub_1017410"/>
      <w:bookmarkStart w:id="82" w:name="sub_1017491"/>
      <w:bookmarkEnd w:id="81"/>
      <w:bookmarkEnd w:id="82"/>
      <w:r>
        <w:rPr>
          <w:rFonts w:cs="Times New Roman" w:ascii="Times New Roman" w:hAnsi="Times New Roman"/>
          <w:color w:val="000000" w:themeColor="text1"/>
          <w:sz w:val="28"/>
          <w:szCs w:val="28"/>
        </w:rPr>
        <w:t>- выгуливать на газонах и цветниках домашних животных;</w:t>
      </w:r>
    </w:p>
    <w:p>
      <w:pPr>
        <w:pStyle w:val="Normal"/>
        <w:ind w:firstLine="426"/>
        <w:jc w:val="both"/>
        <w:rPr>
          <w:rFonts w:ascii="Times New Roman" w:hAnsi="Times New Roman" w:cs="Times New Roman"/>
          <w:color w:val="000000" w:themeColor="text1"/>
          <w:sz w:val="28"/>
          <w:szCs w:val="28"/>
        </w:rPr>
      </w:pPr>
      <w:bookmarkStart w:id="83" w:name="sub_10174111"/>
      <w:bookmarkStart w:id="84" w:name="sub_10174101"/>
      <w:bookmarkEnd w:id="83"/>
      <w:bookmarkEnd w:id="84"/>
      <w:r>
        <w:rPr>
          <w:rFonts w:cs="Times New Roman" w:ascii="Times New Roman" w:hAnsi="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pPr>
        <w:pStyle w:val="Normal"/>
        <w:ind w:firstLine="426"/>
        <w:jc w:val="both"/>
        <w:rPr>
          <w:rFonts w:ascii="Times New Roman" w:hAnsi="Times New Roman" w:cs="Times New Roman"/>
          <w:color w:val="000000" w:themeColor="text1"/>
          <w:sz w:val="28"/>
          <w:szCs w:val="28"/>
        </w:rPr>
      </w:pPr>
      <w:bookmarkStart w:id="85" w:name="sub_10174121"/>
      <w:bookmarkStart w:id="86" w:name="sub_10174112"/>
      <w:bookmarkEnd w:id="85"/>
      <w:bookmarkEnd w:id="86"/>
      <w:r>
        <w:rPr>
          <w:rFonts w:cs="Times New Roman" w:ascii="Times New Roman" w:hAnsi="Times New Roman"/>
          <w:color w:val="000000" w:themeColor="text1"/>
          <w:sz w:val="28"/>
          <w:szCs w:val="28"/>
        </w:rPr>
        <w:t>- сжигать листья, траву, ветки, а также осуществлять их смет в лотки и иные водопропускные устройства;</w:t>
      </w:r>
    </w:p>
    <w:p>
      <w:pPr>
        <w:pStyle w:val="Normal"/>
        <w:ind w:firstLine="426"/>
        <w:jc w:val="both"/>
        <w:rPr>
          <w:rFonts w:ascii="Times New Roman" w:hAnsi="Times New Roman" w:cs="Times New Roman"/>
          <w:color w:val="000000" w:themeColor="text1"/>
          <w:sz w:val="28"/>
          <w:szCs w:val="28"/>
        </w:rPr>
      </w:pPr>
      <w:bookmarkStart w:id="87" w:name="sub_1017413"/>
      <w:bookmarkStart w:id="88" w:name="sub_10174122"/>
      <w:bookmarkEnd w:id="87"/>
      <w:bookmarkEnd w:id="88"/>
      <w:r>
        <w:rPr>
          <w:rFonts w:cs="Times New Roman" w:ascii="Times New Roman" w:hAnsi="Times New Roman"/>
          <w:color w:val="000000" w:themeColor="text1"/>
          <w:sz w:val="28"/>
          <w:szCs w:val="28"/>
        </w:rPr>
        <w:t>- сбрасывать смет и мусор на газоны;</w:t>
      </w:r>
    </w:p>
    <w:p>
      <w:pPr>
        <w:pStyle w:val="Normal"/>
        <w:ind w:firstLine="426"/>
        <w:jc w:val="both"/>
        <w:rPr>
          <w:rFonts w:ascii="Times New Roman" w:hAnsi="Times New Roman" w:cs="Times New Roman"/>
          <w:color w:val="000000" w:themeColor="text1"/>
          <w:sz w:val="28"/>
          <w:szCs w:val="28"/>
        </w:rPr>
      </w:pPr>
      <w:bookmarkStart w:id="89" w:name="sub_1017414"/>
      <w:bookmarkStart w:id="90" w:name="sub_10174131"/>
      <w:bookmarkEnd w:id="89"/>
      <w:bookmarkEnd w:id="90"/>
      <w:r>
        <w:rPr>
          <w:rFonts w:cs="Times New Roman" w:ascii="Times New Roman" w:hAnsi="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pPr>
        <w:pStyle w:val="Normal"/>
        <w:ind w:firstLine="426"/>
        <w:jc w:val="both"/>
        <w:rPr>
          <w:rFonts w:ascii="Times New Roman" w:hAnsi="Times New Roman" w:cs="Times New Roman"/>
          <w:color w:val="000000" w:themeColor="text1"/>
          <w:sz w:val="28"/>
          <w:szCs w:val="28"/>
        </w:rPr>
      </w:pPr>
      <w:bookmarkStart w:id="91" w:name="sub_1017415"/>
      <w:bookmarkStart w:id="92" w:name="sub_10174141"/>
      <w:bookmarkEnd w:id="91"/>
      <w:bookmarkEnd w:id="92"/>
      <w:r>
        <w:rPr>
          <w:rFonts w:cs="Times New Roman" w:ascii="Times New Roman" w:hAnsi="Times New Roman"/>
          <w:color w:val="000000" w:themeColor="text1"/>
          <w:sz w:val="28"/>
          <w:szCs w:val="28"/>
        </w:rPr>
        <w:t>- надрезать деревья для добычи сока, смолы, наносить им иные механические повреждения;</w:t>
      </w:r>
    </w:p>
    <w:p>
      <w:pPr>
        <w:pStyle w:val="Normal"/>
        <w:ind w:firstLine="426"/>
        <w:jc w:val="both"/>
        <w:rPr>
          <w:rFonts w:ascii="Times New Roman" w:hAnsi="Times New Roman" w:cs="Times New Roman"/>
          <w:color w:val="000000" w:themeColor="text1"/>
          <w:sz w:val="28"/>
          <w:szCs w:val="28"/>
        </w:rPr>
      </w:pPr>
      <w:bookmarkStart w:id="93" w:name="sub_1017416"/>
      <w:bookmarkStart w:id="94" w:name="sub_10174151"/>
      <w:bookmarkEnd w:id="93"/>
      <w:bookmarkEnd w:id="94"/>
      <w:r>
        <w:rPr>
          <w:rFonts w:cs="Times New Roman" w:ascii="Times New Roman" w:hAnsi="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pPr>
        <w:pStyle w:val="Normal"/>
        <w:ind w:firstLine="426"/>
        <w:jc w:val="both"/>
        <w:rPr>
          <w:rFonts w:ascii="Times New Roman" w:hAnsi="Times New Roman" w:cs="Times New Roman"/>
          <w:color w:val="000000" w:themeColor="text1"/>
          <w:sz w:val="28"/>
          <w:szCs w:val="28"/>
        </w:rPr>
      </w:pPr>
      <w:bookmarkStart w:id="95" w:name="sub_1017417"/>
      <w:bookmarkStart w:id="96" w:name="sub_10174161"/>
      <w:bookmarkEnd w:id="95"/>
      <w:bookmarkEnd w:id="96"/>
      <w:r>
        <w:rPr>
          <w:rFonts w:cs="Times New Roman" w:ascii="Times New Roman" w:hAnsi="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pPr>
        <w:pStyle w:val="Normal"/>
        <w:ind w:firstLine="426"/>
        <w:jc w:val="both"/>
        <w:rPr>
          <w:rFonts w:ascii="Times New Roman" w:hAnsi="Times New Roman" w:cs="Times New Roman"/>
          <w:color w:val="000000" w:themeColor="text1"/>
          <w:sz w:val="28"/>
          <w:szCs w:val="28"/>
        </w:rPr>
      </w:pPr>
      <w:bookmarkStart w:id="97" w:name="sub_1017419"/>
      <w:bookmarkStart w:id="98" w:name="sub_10174171"/>
      <w:bookmarkEnd w:id="97"/>
      <w:bookmarkEnd w:id="98"/>
      <w:r>
        <w:rPr>
          <w:rFonts w:cs="Times New Roman" w:ascii="Times New Roman" w:hAnsi="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pPr>
        <w:pStyle w:val="Normal"/>
        <w:ind w:firstLine="426"/>
        <w:jc w:val="both"/>
        <w:rPr>
          <w:rFonts w:ascii="Times New Roman" w:hAnsi="Times New Roman" w:cs="Times New Roman"/>
          <w:color w:val="000000" w:themeColor="text1"/>
          <w:sz w:val="28"/>
          <w:szCs w:val="28"/>
        </w:rPr>
      </w:pPr>
      <w:bookmarkStart w:id="99" w:name="sub_1017420"/>
      <w:bookmarkStart w:id="100" w:name="sub_10174191"/>
      <w:bookmarkEnd w:id="99"/>
      <w:bookmarkEnd w:id="100"/>
      <w:r>
        <w:rPr>
          <w:rFonts w:cs="Times New Roman" w:ascii="Times New Roman" w:hAnsi="Times New Roman"/>
          <w:color w:val="000000" w:themeColor="text1"/>
          <w:sz w:val="28"/>
          <w:szCs w:val="28"/>
        </w:rPr>
        <w:t>- обнажать корни деревьев на расстоянии ближе 1,5 м от ствола и засыпать шейки деревьев землей или строительными отходами.</w:t>
      </w:r>
    </w:p>
    <w:p>
      <w:pPr>
        <w:pStyle w:val="Normal"/>
        <w:spacing w:before="120" w:after="120"/>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1.15. Лесопарковые зеленые пояса.</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1.15.2. Лесопарковый зеленый пояс создается в порядке, установленном статьей 62.2 Федерального закона от 10.01.2002 № 7-ФЗ «Об охране окружающей среды».</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pPr>
        <w:pStyle w:val="Normal"/>
        <w:spacing w:before="120" w:after="120"/>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2. </w:t>
      </w:r>
      <w:r>
        <w:rPr>
          <w:rFonts w:cs="Times New Roman" w:ascii="Times New Roman" w:hAnsi="Times New Roman"/>
          <w:color w:val="000000" w:themeColor="text1"/>
        </w:rPr>
        <w:t>ПОКРЫТИЯ.</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2.1. На территории города не допускается наличие участков почвы без одного из видов покрытий, указанных в пункте5.3.1, за исключением случаев, указанных в п. 5.3.2. настоящих Правил.</w:t>
      </w:r>
    </w:p>
    <w:p>
      <w:pPr>
        <w:pStyle w:val="Style23"/>
        <w:ind w:left="0" w:firstLine="709"/>
        <w:jc w:val="both"/>
        <w:rPr>
          <w:color w:val="000000" w:themeColor="text1"/>
          <w:sz w:val="28"/>
          <w:szCs w:val="28"/>
          <w:lang w:val="ru-RU" w:eastAsia="ru-RU"/>
        </w:rPr>
      </w:pPr>
      <w:r>
        <w:rPr>
          <w:color w:val="000000" w:themeColor="text1"/>
          <w:sz w:val="28"/>
          <w:szCs w:val="28"/>
          <w:lang w:val="ru-RU" w:eastAsia="ru-RU"/>
        </w:rPr>
        <w:t>2.2.</w:t>
      </w:r>
      <w:r>
        <w:rPr>
          <w:color w:val="000000" w:themeColor="text1"/>
          <w:sz w:val="28"/>
          <w:szCs w:val="28"/>
        </w:rPr>
        <w:t> </w:t>
      </w:r>
      <w:r>
        <w:rPr>
          <w:color w:val="000000" w:themeColor="text1"/>
          <w:sz w:val="28"/>
          <w:szCs w:val="28"/>
          <w:lang w:val="ru-RU"/>
        </w:rPr>
        <w:t>Восстановление и замену покрытий дорог, проездов, тротуаров, пешеходных путей, площадок и их конструктивных элементов собственник (</w:t>
      </w:r>
      <w:r>
        <w:rPr>
          <w:rFonts w:eastAsia="Arial"/>
          <w:color w:val="000000" w:themeColor="text1"/>
          <w:sz w:val="28"/>
          <w:szCs w:val="28"/>
          <w:lang w:val="ru-RU"/>
        </w:rPr>
        <w:t>правообладатель</w:t>
      </w:r>
      <w:r>
        <w:rPr>
          <w:color w:val="000000" w:themeColor="text1"/>
          <w:sz w:val="28"/>
          <w:szCs w:val="28"/>
          <w:lang w:val="ru-RU"/>
        </w:rPr>
        <w:t>) объекта благоустройства обязан производить по мере необходимости</w:t>
      </w:r>
      <w:r>
        <w:rPr>
          <w:color w:val="000000" w:themeColor="text1"/>
          <w:sz w:val="28"/>
          <w:szCs w:val="28"/>
          <w:lang w:val="ru-RU" w:eastAsia="ru-RU"/>
        </w:rPr>
        <w:t>.</w:t>
      </w:r>
    </w:p>
    <w:p>
      <w:pPr>
        <w:pStyle w:val="Style23"/>
        <w:ind w:left="0" w:firstLine="709"/>
        <w:jc w:val="both"/>
        <w:rPr>
          <w:color w:val="000000" w:themeColor="text1"/>
          <w:sz w:val="28"/>
          <w:szCs w:val="28"/>
          <w:lang w:val="ru-RU"/>
        </w:rPr>
      </w:pPr>
      <w:r>
        <w:rPr>
          <w:color w:val="000000" w:themeColor="text1"/>
          <w:sz w:val="28"/>
          <w:szCs w:val="28"/>
          <w:lang w:val="ru-RU" w:eastAsia="ru-RU"/>
        </w:rPr>
        <w:t xml:space="preserve">2.3. Не следует </w:t>
      </w:r>
      <w:r>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pPr>
        <w:pStyle w:val="Style23"/>
        <w:ind w:left="0" w:firstLine="709"/>
        <w:jc w:val="both"/>
        <w:rPr>
          <w:color w:val="000000" w:themeColor="text1"/>
          <w:sz w:val="28"/>
          <w:szCs w:val="28"/>
          <w:lang w:val="ru-RU"/>
        </w:rPr>
      </w:pPr>
      <w:r>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pPr>
        <w:pStyle w:val="Style23"/>
        <w:ind w:left="0" w:firstLine="709"/>
        <w:jc w:val="both"/>
        <w:rPr>
          <w:rFonts w:ascii="Trebuchet MS" w:hAnsi="Trebuchet MS"/>
          <w:color w:val="000000" w:themeColor="text1"/>
          <w:sz w:val="23"/>
          <w:szCs w:val="23"/>
          <w:highlight w:val="white"/>
          <w:lang w:val="ru-RU"/>
        </w:rPr>
      </w:pPr>
      <w:r>
        <w:rPr>
          <w:color w:val="000000" w:themeColor="text1"/>
          <w:sz w:val="28"/>
          <w:szCs w:val="28"/>
          <w:lang w:val="ru-RU" w:eastAsia="ru-RU"/>
        </w:rPr>
        <w:t xml:space="preserve">2.5. Надлежит </w:t>
      </w:r>
      <w:r>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Pr>
          <w:rFonts w:ascii="Trebuchet MS" w:hAnsi="Trebuchet MS"/>
          <w:color w:val="000000" w:themeColor="text1"/>
          <w:sz w:val="23"/>
          <w:szCs w:val="23"/>
          <w:shd w:fill="FFFFFF" w:val="clear"/>
        </w:rPr>
        <w:t> </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pPr>
        <w:pStyle w:val="Normal"/>
        <w:shd w:val="clear" w:color="auto" w:fill="FFFFFF"/>
        <w:spacing w:before="120" w:after="120"/>
        <w:ind w:firstLine="709"/>
        <w:jc w:val="center"/>
        <w:textAlignment w:val="baseline"/>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 xml:space="preserve">3. </w:t>
      </w:r>
      <w:r>
        <w:rPr>
          <w:rFonts w:eastAsia="Times New Roman" w:cs="Times New Roman" w:ascii="Times New Roman" w:hAnsi="Times New Roman"/>
          <w:b/>
          <w:bCs/>
          <w:color w:val="000000" w:themeColor="text1"/>
        </w:rPr>
        <w:t>ОГРАЖДЕНИЯ</w:t>
      </w:r>
    </w:p>
    <w:p>
      <w:pPr>
        <w:pStyle w:val="Normal"/>
        <w:shd w:val="clear" w:color="auto" w:fill="FFFFFF"/>
        <w:ind w:firstLine="709"/>
        <w:jc w:val="both"/>
        <w:textAlignment w:val="baseline"/>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pPr>
        <w:pStyle w:val="Normal"/>
        <w:shd w:val="clear" w:color="auto" w:fill="FFFFFF"/>
        <w:ind w:firstLine="709"/>
        <w:jc w:val="both"/>
        <w:textAlignment w:val="baseline"/>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pPr>
        <w:pStyle w:val="Normal"/>
        <w:shd w:val="clear" w:color="auto" w:fill="FFFFFF"/>
        <w:ind w:firstLine="709"/>
        <w:jc w:val="both"/>
        <w:textAlignment w:val="baseline"/>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pPr>
        <w:pStyle w:val="Normal"/>
        <w:shd w:val="clear" w:color="auto" w:fill="FFFFFF"/>
        <w:ind w:firstLine="709"/>
        <w:jc w:val="both"/>
        <w:textAlignment w:val="baseline"/>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pPr>
        <w:pStyle w:val="Normal"/>
        <w:shd w:val="clear" w:color="auto" w:fill="FFFFFF"/>
        <w:spacing w:before="120" w:after="120"/>
        <w:ind w:firstLine="709"/>
        <w:jc w:val="center"/>
        <w:textAlignment w:val="baseline"/>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 xml:space="preserve">4. </w:t>
      </w:r>
      <w:r>
        <w:rPr>
          <w:rFonts w:eastAsia="Times New Roman" w:cs="Times New Roman" w:ascii="Times New Roman" w:hAnsi="Times New Roman"/>
          <w:b/>
          <w:bCs/>
          <w:color w:val="000000" w:themeColor="text1"/>
        </w:rPr>
        <w:t>ВОДНЫЕ УСТРОЙСТВА</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4.2. Собственник (</w:t>
      </w:r>
      <w:r>
        <w:rPr>
          <w:rFonts w:eastAsia="Arial" w:cs="Times New Roman" w:ascii="Times New Roman" w:hAnsi="Times New Roman"/>
          <w:color w:val="000000" w:themeColor="text1"/>
          <w:sz w:val="28"/>
          <w:szCs w:val="28"/>
        </w:rPr>
        <w:t>правообладатель</w:t>
      </w:r>
      <w:r>
        <w:rPr>
          <w:rFonts w:cs="Times New Roman" w:ascii="Times New Roman" w:hAnsi="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период работы фонтанов очистка водной поверхности от мусора производится ежедневно.</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4.3. Содержание в исправном состоянии и ремонт водных устройств осуществляются их владельцами. </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4.4.Собственник (</w:t>
      </w:r>
      <w:r>
        <w:rPr>
          <w:rFonts w:eastAsia="Arial" w:cs="Times New Roman" w:ascii="Times New Roman" w:hAnsi="Times New Roman"/>
          <w:color w:val="000000" w:themeColor="text1"/>
          <w:sz w:val="28"/>
          <w:szCs w:val="28"/>
        </w:rPr>
        <w:t>правообладатель</w:t>
      </w:r>
      <w:r>
        <w:rPr>
          <w:rFonts w:cs="Times New Roman" w:ascii="Times New Roman" w:hAnsi="Times New Roman"/>
          <w:color w:val="000000" w:themeColor="text1"/>
          <w:sz w:val="28"/>
          <w:szCs w:val="28"/>
        </w:rPr>
        <w:t xml:space="preserve">) обязан производить еженедельный мониторинг </w:t>
      </w:r>
      <w:r>
        <w:rPr>
          <w:rStyle w:val="Strong"/>
          <w:rFonts w:cs="Times New Roman" w:ascii="Times New Roman" w:hAnsi="Times New Roman"/>
          <w:b w:val="false"/>
          <w:color w:val="000000" w:themeColor="text1"/>
          <w:sz w:val="28"/>
          <w:szCs w:val="28"/>
          <w:shd w:fill="FFFFFF" w:val="clear"/>
        </w:rPr>
        <w:t xml:space="preserve">качества воды </w:t>
      </w:r>
      <w:r>
        <w:rPr>
          <w:rFonts w:cs="Times New Roman" w:ascii="Times New Roman" w:hAnsi="Times New Roman"/>
          <w:color w:val="000000" w:themeColor="text1"/>
          <w:sz w:val="28"/>
          <w:szCs w:val="28"/>
        </w:rPr>
        <w:t xml:space="preserve"> естественных природных родников для получения положительного заключения органов санитарно-эпидемиологического надзора</w:t>
      </w:r>
    </w:p>
    <w:p>
      <w:pPr>
        <w:pStyle w:val="Norma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на соответствие требованиям СанПиНов по качеству воды. </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pPr>
        <w:pStyle w:val="Normal"/>
        <w:ind w:firstLine="709"/>
        <w:jc w:val="both"/>
        <w:rPr>
          <w:rFonts w:ascii="Times New Roman" w:hAnsi="Times New Roman" w:cs="Times New Roman"/>
          <w:b/>
          <w:b/>
          <w:color w:val="000000" w:themeColor="text1"/>
          <w:sz w:val="28"/>
          <w:szCs w:val="28"/>
        </w:rPr>
      </w:pPr>
      <w:r>
        <w:rPr>
          <w:rFonts w:cs="Times New Roman" w:ascii="Times New Roman" w:hAnsi="Times New Roman"/>
          <w:color w:val="000000" w:themeColor="text1"/>
          <w:sz w:val="28"/>
          <w:szCs w:val="28"/>
        </w:rPr>
        <w:t>4.6. Собственник (</w:t>
      </w:r>
      <w:r>
        <w:rPr>
          <w:rFonts w:eastAsia="Arial" w:cs="Times New Roman" w:ascii="Times New Roman" w:hAnsi="Times New Roman"/>
          <w:color w:val="000000" w:themeColor="text1"/>
          <w:sz w:val="28"/>
          <w:szCs w:val="28"/>
        </w:rPr>
        <w:t>правообладатель</w:t>
      </w:r>
      <w:r>
        <w:rPr>
          <w:rFonts w:cs="Times New Roman" w:ascii="Times New Roman" w:hAnsi="Times New Roman"/>
          <w:color w:val="000000" w:themeColor="text1"/>
          <w:sz w:val="28"/>
          <w:szCs w:val="28"/>
        </w:rPr>
        <w:t xml:space="preserve">) обязан производить в летний период еженедельный мониторинг </w:t>
      </w:r>
      <w:r>
        <w:rPr>
          <w:rStyle w:val="Strong"/>
          <w:rFonts w:cs="Times New Roman" w:ascii="Times New Roman" w:hAnsi="Times New Roman"/>
          <w:b w:val="false"/>
          <w:color w:val="000000" w:themeColor="text1"/>
          <w:sz w:val="28"/>
          <w:szCs w:val="28"/>
          <w:shd w:fill="FFFFFF" w:val="clear"/>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pPr>
        <w:pStyle w:val="Normal"/>
        <w:spacing w:before="120" w:after="120"/>
        <w:ind w:firstLine="709"/>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5. </w:t>
      </w:r>
      <w:r>
        <w:rPr>
          <w:rFonts w:cs="Times New Roman" w:ascii="Times New Roman" w:hAnsi="Times New Roman"/>
          <w:b/>
          <w:bCs/>
          <w:color w:val="000000" w:themeColor="text1"/>
        </w:rPr>
        <w:t>УЛИЧНОЕ КОММУНАЛЬНО-БЫТОВОЕ ОБОРУДОВАНИЕ (КБО).</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w:t>
      </w:r>
      <w:r>
        <w:rPr>
          <w:rFonts w:eastAsia="Arial" w:cs="Times New Roman" w:ascii="Times New Roman" w:hAnsi="Times New Roman"/>
          <w:color w:val="000000" w:themeColor="text1"/>
          <w:sz w:val="28"/>
          <w:szCs w:val="28"/>
        </w:rPr>
        <w:t>правообладателями</w:t>
      </w:r>
      <w:r>
        <w:rPr>
          <w:rFonts w:cs="Times New Roman" w:ascii="Times New Roman" w:hAnsi="Times New Roman"/>
          <w:color w:val="000000" w:themeColor="text1"/>
          <w:sz w:val="28"/>
          <w:szCs w:val="28"/>
        </w:rPr>
        <w:t xml:space="preserve">) указанных объектов. </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5.4. У входов в объекты торговли, сферы услуг и бытового обслуживания собственниками и </w:t>
      </w:r>
      <w:r>
        <w:rPr>
          <w:rFonts w:eastAsia="Arial" w:cs="Times New Roman" w:ascii="Times New Roman" w:hAnsi="Times New Roman"/>
          <w:color w:val="000000" w:themeColor="text1"/>
          <w:sz w:val="28"/>
          <w:szCs w:val="28"/>
        </w:rPr>
        <w:t>правообладателями</w:t>
      </w:r>
      <w:r>
        <w:rPr>
          <w:rFonts w:cs="Times New Roman" w:ascii="Times New Roman" w:hAnsi="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5.5. Установка уличного КБО и его очистка осуществляются собственниками (</w:t>
      </w:r>
      <w:r>
        <w:rPr>
          <w:rFonts w:eastAsia="Arial" w:cs="Times New Roman" w:ascii="Times New Roman" w:hAnsi="Times New Roman"/>
          <w:color w:val="000000" w:themeColor="text1"/>
          <w:sz w:val="28"/>
          <w:szCs w:val="28"/>
        </w:rPr>
        <w:t>правообладателями</w:t>
      </w:r>
      <w:r>
        <w:rPr>
          <w:rFonts w:cs="Times New Roman" w:ascii="Times New Roman" w:hAnsi="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Pr>
          <w:rFonts w:eastAsia="Arial" w:cs="Times New Roman" w:ascii="Times New Roman" w:hAnsi="Times New Roman"/>
          <w:color w:val="000000" w:themeColor="text1"/>
          <w:sz w:val="28"/>
          <w:szCs w:val="28"/>
        </w:rPr>
        <w:t>правообладатели</w:t>
      </w:r>
      <w:r>
        <w:rPr>
          <w:rFonts w:cs="Times New Roman" w:ascii="Times New Roman" w:hAnsi="Times New Roman"/>
          <w:color w:val="000000" w:themeColor="text1"/>
          <w:sz w:val="28"/>
          <w:szCs w:val="28"/>
        </w:rPr>
        <w:t>) по мере заполнения, не допуская их переполнения, но не реже одного раза в день.</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Pr>
          <w:rFonts w:eastAsia="Arial" w:cs="Times New Roman" w:ascii="Times New Roman" w:hAnsi="Times New Roman"/>
          <w:color w:val="000000" w:themeColor="text1"/>
          <w:sz w:val="28"/>
          <w:szCs w:val="28"/>
        </w:rPr>
        <w:t>правообладатели</w:t>
      </w:r>
      <w:r>
        <w:rPr>
          <w:rFonts w:cs="Times New Roman" w:ascii="Times New Roman" w:hAnsi="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pPr>
        <w:pStyle w:val="Normal"/>
        <w:spacing w:before="120" w:after="0"/>
        <w:ind w:firstLine="709"/>
        <w:jc w:val="center"/>
        <w:rPr>
          <w:rFonts w:ascii="Times New Roman" w:hAnsi="Times New Roman" w:cs="Times New Roman"/>
          <w:color w:val="000000" w:themeColor="text1"/>
        </w:rPr>
      </w:pPr>
      <w:r>
        <w:rPr>
          <w:rFonts w:cs="Times New Roman" w:ascii="Times New Roman" w:hAnsi="Times New Roman"/>
          <w:color w:val="000000" w:themeColor="text1"/>
          <w:sz w:val="28"/>
          <w:szCs w:val="28"/>
        </w:rPr>
        <w:t xml:space="preserve">6. </w:t>
      </w:r>
      <w:r>
        <w:rPr>
          <w:rFonts w:cs="Times New Roman" w:ascii="Times New Roman" w:hAnsi="Times New Roman"/>
          <w:b/>
          <w:bCs/>
          <w:color w:val="000000" w:themeColor="text1"/>
        </w:rPr>
        <w:t xml:space="preserve">УЛИЧНОЕ ТЕХНИЧЕСКОЕ ОБОРУДОВАНИЕ И ИНЖЕНЕРНЫЕ </w:t>
      </w:r>
    </w:p>
    <w:p>
      <w:pPr>
        <w:pStyle w:val="Normal"/>
        <w:spacing w:before="0" w:after="120"/>
        <w:ind w:firstLine="709"/>
        <w:jc w:val="center"/>
        <w:rPr>
          <w:rFonts w:ascii="Times New Roman" w:hAnsi="Times New Roman" w:cs="Times New Roman"/>
          <w:color w:val="000000" w:themeColor="text1"/>
          <w:sz w:val="28"/>
          <w:szCs w:val="28"/>
        </w:rPr>
      </w:pPr>
      <w:r>
        <w:rPr>
          <w:rFonts w:cs="Times New Roman" w:ascii="Times New Roman" w:hAnsi="Times New Roman"/>
          <w:b/>
          <w:bCs/>
          <w:color w:val="000000" w:themeColor="text1"/>
        </w:rPr>
        <w:t>КОММУНИКАЦИИ (ЛИНЕЙНЫЕ СООРУЖЕНИЯ).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холодное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производить какие-либо работы на данных сетях без разрешения эксплуатирующих организаций;</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оставлять колодцы неплотно закрытыми и (или) закрывать разбитыми крышками;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отводить поверхностные воды в систему канализации;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пользоваться пожарными гидрантами в хозяйственных целях;</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производить забор воды от уличных колонок с помощью шлангов;</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производить разборку колонок;</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6.11. В зимний период собственники (</w:t>
      </w:r>
      <w:r>
        <w:rPr>
          <w:rFonts w:eastAsia="Arial" w:cs="Times New Roman" w:ascii="Times New Roman" w:hAnsi="Times New Roman"/>
          <w:color w:val="000000" w:themeColor="text1"/>
          <w:sz w:val="28"/>
          <w:szCs w:val="28"/>
        </w:rPr>
        <w:t>правообладатели</w:t>
      </w:r>
      <w:r>
        <w:rPr>
          <w:rFonts w:cs="Times New Roman" w:ascii="Times New Roman" w:hAnsi="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pPr>
        <w:pStyle w:val="Style23"/>
        <w:spacing w:before="120" w:after="120"/>
        <w:ind w:left="0" w:firstLine="709"/>
        <w:jc w:val="center"/>
        <w:rPr>
          <w:color w:val="000000" w:themeColor="text1"/>
          <w:sz w:val="28"/>
          <w:szCs w:val="28"/>
          <w:lang w:val="ru-RU"/>
        </w:rPr>
      </w:pPr>
      <w:r>
        <w:rPr>
          <w:color w:val="000000" w:themeColor="text1"/>
          <w:sz w:val="28"/>
          <w:szCs w:val="28"/>
          <w:lang w:val="ru-RU"/>
        </w:rPr>
        <w:t xml:space="preserve">7. </w:t>
      </w:r>
      <w:r>
        <w:rPr>
          <w:b/>
          <w:bCs/>
          <w:color w:val="000000" w:themeColor="text1"/>
          <w:lang w:val="ru-RU"/>
        </w:rPr>
        <w:t>ИГРОВОЕ И СПОРТИВНОЕ ОБОРУДОВАНИЕ.</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pPr>
        <w:pStyle w:val="Normal"/>
        <w:spacing w:before="120" w:after="0"/>
        <w:ind w:firstLine="709"/>
        <w:jc w:val="center"/>
        <w:rPr>
          <w:rFonts w:ascii="Times New Roman" w:hAnsi="Times New Roman" w:cs="Times New Roman"/>
          <w:color w:val="000000" w:themeColor="text1"/>
        </w:rPr>
      </w:pPr>
      <w:r>
        <w:rPr>
          <w:rFonts w:cs="Times New Roman" w:ascii="Times New Roman" w:hAnsi="Times New Roman"/>
          <w:color w:val="000000" w:themeColor="text1"/>
          <w:sz w:val="28"/>
          <w:szCs w:val="28"/>
        </w:rPr>
        <w:t>8.</w:t>
      </w:r>
      <w:r>
        <w:rPr>
          <w:rFonts w:cs="Times New Roman" w:ascii="Times New Roman" w:hAnsi="Times New Roman"/>
          <w:b/>
          <w:bCs/>
          <w:color w:val="000000" w:themeColor="text1"/>
          <w:sz w:val="28"/>
          <w:szCs w:val="28"/>
        </w:rPr>
        <w:t xml:space="preserve"> </w:t>
      </w:r>
      <w:r>
        <w:rPr>
          <w:rFonts w:cs="Times New Roman" w:ascii="Times New Roman" w:hAnsi="Times New Roman"/>
          <w:b/>
          <w:bCs/>
          <w:color w:val="000000" w:themeColor="text1"/>
        </w:rPr>
        <w:t>ОБЪЕКТЫ (СРЕДСТВА) НАРУЖНОГО ОСВЕЩЕНИЯ (ОСВЕТИТЕЛЬНОЕ</w:t>
      </w:r>
    </w:p>
    <w:p>
      <w:pPr>
        <w:pStyle w:val="Normal"/>
        <w:spacing w:before="0" w:after="120"/>
        <w:ind w:firstLine="709"/>
        <w:jc w:val="center"/>
        <w:rPr>
          <w:rFonts w:ascii="Times New Roman" w:hAnsi="Times New Roman" w:cs="Times New Roman"/>
          <w:color w:val="000000" w:themeColor="text1"/>
          <w:sz w:val="28"/>
          <w:szCs w:val="28"/>
        </w:rPr>
      </w:pPr>
      <w:r>
        <w:rPr>
          <w:rFonts w:cs="Times New Roman" w:ascii="Times New Roman" w:hAnsi="Times New Roman"/>
          <w:b/>
          <w:bCs/>
          <w:color w:val="000000" w:themeColor="text1"/>
        </w:rPr>
        <w:t xml:space="preserve"> </w:t>
      </w:r>
      <w:r>
        <w:rPr>
          <w:rFonts w:cs="Times New Roman" w:ascii="Times New Roman" w:hAnsi="Times New Roman"/>
          <w:b/>
          <w:bCs/>
          <w:color w:val="000000" w:themeColor="text1"/>
        </w:rPr>
        <w:t>ОБОРУДОВАНИЕ)</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8.1. Собственники (</w:t>
      </w:r>
      <w:r>
        <w:rPr>
          <w:rFonts w:eastAsia="Arial" w:cs="Times New Roman" w:ascii="Times New Roman" w:hAnsi="Times New Roman"/>
          <w:color w:val="000000" w:themeColor="text1"/>
          <w:sz w:val="28"/>
          <w:szCs w:val="28"/>
        </w:rPr>
        <w:t>правообладатели</w:t>
      </w:r>
      <w:r>
        <w:rPr>
          <w:rFonts w:cs="Times New Roman" w:ascii="Times New Roman" w:hAnsi="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8.4. Все системы уличного, дворового и других видов осветительного оборудования должны содержаться в исправном состоянии.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Pr>
          <w:rFonts w:eastAsia="Arial" w:cs="Times New Roman" w:ascii="Times New Roman" w:hAnsi="Times New Roman"/>
          <w:color w:val="000000" w:themeColor="text1"/>
          <w:sz w:val="28"/>
          <w:szCs w:val="28"/>
        </w:rPr>
        <w:t>правообладатели</w:t>
      </w:r>
      <w:r>
        <w:rPr>
          <w:rFonts w:cs="Times New Roman" w:ascii="Times New Roman" w:hAnsi="Times New Roman"/>
          <w:color w:val="000000" w:themeColor="text1"/>
          <w:sz w:val="28"/>
          <w:szCs w:val="28"/>
        </w:rPr>
        <w:t>) указанных объектов.</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Опоры сетей осветительного оборудования не должны иметь отклонение от вертикали более 5 градусов.</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8.6. Собственники и </w:t>
      </w:r>
      <w:r>
        <w:rPr>
          <w:rFonts w:eastAsia="Arial" w:cs="Times New Roman" w:ascii="Times New Roman" w:hAnsi="Times New Roman"/>
          <w:color w:val="000000" w:themeColor="text1"/>
          <w:sz w:val="28"/>
          <w:szCs w:val="28"/>
        </w:rPr>
        <w:t>правообладател</w:t>
      </w:r>
      <w:r>
        <w:rPr>
          <w:rFonts w:cs="Times New Roman" w:ascii="Times New Roman" w:hAnsi="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8.11. Ответственность за содержание опор сетей и элементов освещения несет собственник (</w:t>
      </w:r>
      <w:r>
        <w:rPr>
          <w:rFonts w:eastAsia="Arial" w:cs="Times New Roman" w:ascii="Times New Roman" w:hAnsi="Times New Roman"/>
          <w:color w:val="000000" w:themeColor="text1"/>
          <w:sz w:val="28"/>
          <w:szCs w:val="28"/>
        </w:rPr>
        <w:t>правообладатель</w:t>
      </w:r>
      <w:r>
        <w:rPr>
          <w:rFonts w:cs="Times New Roman" w:ascii="Times New Roman" w:hAnsi="Times New Roman"/>
          <w:color w:val="000000" w:themeColor="text1"/>
          <w:sz w:val="28"/>
          <w:szCs w:val="28"/>
        </w:rPr>
        <w:t>).</w:t>
      </w:r>
    </w:p>
    <w:p>
      <w:pPr>
        <w:pStyle w:val="Normal"/>
        <w:spacing w:before="120" w:after="120"/>
        <w:ind w:firstLine="709"/>
        <w:jc w:val="both"/>
        <w:rPr>
          <w:rFonts w:ascii="Times New Roman" w:hAnsi="Times New Roman" w:cs="Times New Roman"/>
          <w:color w:val="000000" w:themeColor="text1"/>
        </w:rPr>
      </w:pPr>
      <w:r>
        <w:rPr>
          <w:rFonts w:cs="Times New Roman" w:ascii="Times New Roman" w:hAnsi="Times New Roman"/>
          <w:color w:val="000000" w:themeColor="text1"/>
          <w:sz w:val="28"/>
          <w:szCs w:val="28"/>
        </w:rPr>
        <w:t xml:space="preserve">9. </w:t>
      </w:r>
      <w:r>
        <w:rPr>
          <w:rFonts w:cs="Times New Roman" w:ascii="Times New Roman" w:hAnsi="Times New Roman"/>
          <w:b/>
          <w:bCs/>
          <w:color w:val="000000" w:themeColor="text1"/>
        </w:rPr>
        <w:t>СРЕДСТВА РАЗМЕЩЕНИЯ ИНФОРМАЦИИ И РЕКЛАМНЫЕ КОНСТРУКЦИИ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9.2. Собственник (</w:t>
      </w:r>
      <w:r>
        <w:rPr>
          <w:rFonts w:eastAsia="Arial" w:cs="Times New Roman" w:ascii="Times New Roman" w:hAnsi="Times New Roman"/>
          <w:color w:val="000000" w:themeColor="text1"/>
          <w:sz w:val="28"/>
          <w:szCs w:val="28"/>
        </w:rPr>
        <w:t>правообладатель</w:t>
      </w:r>
      <w:r>
        <w:rPr>
          <w:rFonts w:cs="Times New Roman" w:ascii="Times New Roman" w:hAnsi="Times New Roman"/>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целостность конструкций;</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отсутствие механических повреждений;</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отсутствие порывов информационных полотен;</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наличие покрашенного каркаса;</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отсутствие ржавчины и грязи на всех частях и элементах рекламных конструкций.</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9.6. Рекламные конструкции, имеющие движущиеся части, не должны создавать шум в ночное время (с 23-00 до 7-00 часов), мешающий отдыху граждан.</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9.8. Собственник (</w:t>
      </w:r>
      <w:r>
        <w:rPr>
          <w:rFonts w:eastAsia="Arial" w:cs="Times New Roman" w:ascii="Times New Roman" w:hAnsi="Times New Roman"/>
          <w:color w:val="000000" w:themeColor="text1"/>
          <w:sz w:val="28"/>
          <w:szCs w:val="28"/>
        </w:rPr>
        <w:t>правообладатель</w:t>
      </w:r>
      <w:r>
        <w:rPr>
          <w:rFonts w:cs="Times New Roman" w:ascii="Times New Roman" w:hAnsi="Times New Roman"/>
          <w:color w:val="000000" w:themeColor="text1"/>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pPr>
        <w:pStyle w:val="Normal"/>
        <w:spacing w:before="120" w:after="120"/>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10. </w:t>
      </w:r>
      <w:r>
        <w:rPr>
          <w:rFonts w:cs="Times New Roman" w:ascii="Times New Roman" w:hAnsi="Times New Roman"/>
          <w:b/>
          <w:bCs/>
          <w:color w:val="000000" w:themeColor="text1"/>
        </w:rPr>
        <w:t>МАЛЫЕ АРХИТЕКТУРНЫЕ ФОРМЫ И УЛИЧНАЯ МЕБЕЛЬ.</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10.2. При отсутствии сведений о собственниках или </w:t>
      </w:r>
      <w:r>
        <w:rPr>
          <w:rFonts w:eastAsia="Arial" w:cs="Times New Roman" w:ascii="Times New Roman" w:hAnsi="Times New Roman"/>
          <w:color w:val="000000" w:themeColor="text1"/>
          <w:sz w:val="28"/>
          <w:szCs w:val="28"/>
        </w:rPr>
        <w:t>правообладателях</w:t>
      </w:r>
      <w:r>
        <w:rPr>
          <w:rFonts w:cs="Times New Roman" w:ascii="Times New Roman" w:hAnsi="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Pr>
          <w:rFonts w:eastAsia="Arial" w:cs="Times New Roman" w:ascii="Times New Roman" w:hAnsi="Times New Roman"/>
          <w:color w:val="000000" w:themeColor="text1"/>
          <w:sz w:val="28"/>
          <w:szCs w:val="28"/>
        </w:rPr>
        <w:t>правообладателях</w:t>
      </w:r>
      <w:r>
        <w:rPr>
          <w:rFonts w:cs="Times New Roman" w:ascii="Times New Roman" w:hAnsi="Times New Roman"/>
          <w:color w:val="000000" w:themeColor="text1"/>
          <w:sz w:val="28"/>
          <w:szCs w:val="28"/>
        </w:rPr>
        <w:t xml:space="preserve"> объектов благоустройства территории, на которых они размещены.</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Pr>
          <w:rFonts w:eastAsia="Arial" w:cs="Times New Roman" w:ascii="Times New Roman" w:hAnsi="Times New Roman"/>
          <w:color w:val="000000" w:themeColor="text1"/>
          <w:sz w:val="28"/>
          <w:szCs w:val="28"/>
        </w:rPr>
        <w:t>правообладателей</w:t>
      </w:r>
      <w:r>
        <w:rPr>
          <w:rFonts w:cs="Times New Roman" w:ascii="Times New Roman" w:hAnsi="Times New Roman"/>
          <w:color w:val="000000" w:themeColor="text1"/>
          <w:sz w:val="28"/>
          <w:szCs w:val="28"/>
        </w:rPr>
        <w:t>).</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pPr>
        <w:pStyle w:val="Normal"/>
        <w:spacing w:before="120" w:after="0"/>
        <w:ind w:firstLine="709"/>
        <w:jc w:val="both"/>
        <w:rPr/>
      </w:pPr>
      <w:r>
        <w:rPr>
          <w:rFonts w:cs="Times New Roman" w:ascii="Times New Roman" w:hAnsi="Times New Roman"/>
          <w:color w:val="000000" w:themeColor="text1"/>
          <w:sz w:val="28"/>
          <w:szCs w:val="28"/>
        </w:rPr>
        <w:t xml:space="preserve">11. </w:t>
      </w:r>
      <w:r>
        <w:rPr>
          <w:rFonts w:cs="Times New Roman" w:ascii="Times New Roman" w:hAnsi="Times New Roman"/>
          <w:b/>
          <w:bCs/>
          <w:color w:val="000000" w:themeColor="text1"/>
        </w:rPr>
        <w:t>НЕ КАПИТАЛЬНЫЕ НЕСТАЦИОНАРНЫЕ СООРУЖЕНИЯ (НЕСТАЦИОНАРНЫЕ ТОРГОВЫЕ ОБЪЕКТЫ)</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11.4. При эксплуатации нестационарных торговых объектов не допускается: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pPr>
        <w:pStyle w:val="Normal"/>
        <w:spacing w:before="120" w:after="120"/>
        <w:ind w:firstLine="709"/>
        <w:jc w:val="center"/>
        <w:rPr>
          <w:rFonts w:ascii="Times New Roman" w:hAnsi="Times New Roman" w:cs="Times New Roman"/>
          <w:color w:val="000000" w:themeColor="text1"/>
        </w:rPr>
      </w:pPr>
      <w:r>
        <w:rPr>
          <w:rFonts w:cs="Times New Roman" w:ascii="Times New Roman" w:hAnsi="Times New Roman"/>
          <w:color w:val="000000" w:themeColor="text1"/>
          <w:sz w:val="28"/>
          <w:szCs w:val="28"/>
        </w:rPr>
        <w:t>12.</w:t>
      </w:r>
      <w:r>
        <w:rPr>
          <w:rFonts w:cs="Times New Roman" w:ascii="Times New Roman" w:hAnsi="Times New Roman"/>
          <w:b/>
          <w:bCs/>
          <w:color w:val="000000" w:themeColor="text1"/>
        </w:rPr>
        <w:t>ЭЛЕМЕНТЫ ОБЪЕКТОВ КАПИТАЛЬНОГО СТРОИТЕЛЬСТВА</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12.2. Собственники (</w:t>
      </w:r>
      <w:r>
        <w:rPr>
          <w:rFonts w:eastAsia="Arial" w:cs="Times New Roman" w:ascii="Times New Roman" w:hAnsi="Times New Roman"/>
          <w:color w:val="000000" w:themeColor="text1"/>
          <w:sz w:val="28"/>
          <w:szCs w:val="28"/>
        </w:rPr>
        <w:t>правообладатели</w:t>
      </w:r>
      <w:r>
        <w:rPr>
          <w:rFonts w:cs="Times New Roman" w:ascii="Times New Roman" w:hAnsi="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12.2.1. Окраска фасадов осуществляется в соответствии с проектом цветового решения фасада.</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12.5. Собственники и </w:t>
      </w:r>
      <w:r>
        <w:rPr>
          <w:rFonts w:eastAsia="Arial" w:cs="Times New Roman" w:ascii="Times New Roman" w:hAnsi="Times New Roman"/>
          <w:color w:val="000000" w:themeColor="text1"/>
          <w:sz w:val="28"/>
          <w:szCs w:val="28"/>
        </w:rPr>
        <w:t>правообладатели</w:t>
      </w:r>
      <w:r>
        <w:rPr>
          <w:rFonts w:cs="Times New Roman" w:ascii="Times New Roman" w:hAnsi="Times New Roman"/>
          <w:color w:val="000000" w:themeColor="text1"/>
          <w:sz w:val="28"/>
          <w:szCs w:val="28"/>
        </w:rPr>
        <w:t xml:space="preserve"> зданий и сооружений обязаны:</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в процессе эксплуатации собственниками и </w:t>
      </w:r>
      <w:r>
        <w:rPr>
          <w:rFonts w:eastAsia="Arial" w:cs="Times New Roman" w:ascii="Times New Roman" w:hAnsi="Times New Roman"/>
          <w:color w:val="000000" w:themeColor="text1"/>
          <w:sz w:val="28"/>
          <w:szCs w:val="28"/>
        </w:rPr>
        <w:t>правообладателями</w:t>
      </w:r>
      <w:r>
        <w:rPr>
          <w:rFonts w:cs="Times New Roman" w:ascii="Times New Roman" w:hAnsi="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12.9. Допускается нанесение собственниками (</w:t>
      </w:r>
      <w:r>
        <w:rPr>
          <w:rFonts w:eastAsia="Arial" w:cs="Times New Roman" w:ascii="Times New Roman" w:hAnsi="Times New Roman"/>
          <w:color w:val="000000" w:themeColor="text1"/>
          <w:sz w:val="28"/>
          <w:szCs w:val="28"/>
        </w:rPr>
        <w:t>правообладателями</w:t>
      </w:r>
      <w:r>
        <w:rPr>
          <w:rFonts w:cs="Times New Roman" w:ascii="Times New Roman" w:hAnsi="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Pr>
          <w:rFonts w:eastAsia="Arial" w:cs="Times New Roman" w:ascii="Times New Roman" w:hAnsi="Times New Roman"/>
          <w:color w:val="000000" w:themeColor="text1"/>
          <w:sz w:val="28"/>
          <w:szCs w:val="28"/>
        </w:rPr>
        <w:t>правообладателями</w:t>
      </w:r>
      <w:r>
        <w:rPr>
          <w:rFonts w:cs="Times New Roman" w:ascii="Times New Roman" w:hAnsi="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12.11. Расположенные на фасадах информационные таблички, памятные доски должны поддерживаться в чистоте и исправном состоянии.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Входы, цоколи, витрины должны содержаться в чистоте и исправном состоянии.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Мостики для перехода через коммуникации должны быть исправными и содержаться в чистоте.</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pPr>
        <w:pStyle w:val="Normal"/>
        <w:shd w:val="clear" w:color="auto" w:fill="FFFFFF"/>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Pr>
          <w:rFonts w:eastAsia="Arial" w:cs="Times New Roman" w:ascii="Times New Roman" w:hAnsi="Times New Roman"/>
          <w:color w:val="000000" w:themeColor="text1"/>
          <w:sz w:val="28"/>
          <w:szCs w:val="28"/>
        </w:rPr>
        <w:t>правообладателей</w:t>
      </w:r>
      <w:r>
        <w:rPr>
          <w:rFonts w:cs="Times New Roman" w:ascii="Times New Roman" w:hAnsi="Times New Roman"/>
          <w:color w:val="000000" w:themeColor="text1"/>
          <w:sz w:val="28"/>
          <w:szCs w:val="28"/>
        </w:rPr>
        <w:t>) зданий (сооружений), а также лиц, на которых возложены обязанности по содержанию зданий (сооружений).</w:t>
      </w:r>
    </w:p>
    <w:p>
      <w:pPr>
        <w:pStyle w:val="Normal"/>
        <w:shd w:val="clear" w:color="auto" w:fill="FFFFFF"/>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12.14. При содержании, эксплуатации и ремонте фасадов зданий и их элементов запрещается: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окраска фасадов до восстановления разрушенных или поврежденных архитектурных деталей;</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окраска дверей и оконных заполнений, выполненных из дуба и других ценных пород дерева;</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устройство входов, расположенных выше первого этажа, на фасадах объектов культурного наследия;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различная окраска дверных заполнений, оконных и витринных конструкций в пределах фасада;</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установка глухих дверных полотен на входах, совмещенных с витринами;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pPr>
        <w:pStyle w:val="Normal"/>
        <w:ind w:firstLine="709"/>
        <w:jc w:val="both"/>
        <w:rPr/>
      </w:pPr>
      <w:r>
        <w:rPr>
          <w:rFonts w:cs="Times New Roman" w:ascii="Times New Roman" w:hAnsi="Times New Roman"/>
          <w:color w:val="000000" w:themeColor="text1"/>
          <w:sz w:val="28"/>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widowControl/>
        <w:suppressAutoHyphens w:val="true"/>
        <w:bidi w:val="0"/>
        <w:spacing w:lineRule="auto" w:line="216"/>
        <w:ind w:left="0" w:right="0" w:hanging="0"/>
        <w:jc w:val="left"/>
        <w:textAlignment w:val="auto"/>
        <w:rPr>
          <w:rFonts w:ascii="Times New Roman" w:hAnsi="Times New Roman"/>
        </w:rPr>
      </w:pPr>
      <w:r>
        <w:rPr>
          <w:rFonts w:ascii="Times New Roman" w:hAnsi="Times New Roman"/>
          <w:sz w:val="28"/>
        </w:rPr>
        <w:t xml:space="preserve">Председатель Собрания депутатов </w:t>
      </w:r>
    </w:p>
    <w:p>
      <w:pPr>
        <w:pStyle w:val="Normal"/>
        <w:widowControl/>
        <w:suppressAutoHyphens w:val="true"/>
        <w:bidi w:val="0"/>
        <w:spacing w:lineRule="auto" w:line="216"/>
        <w:ind w:left="0" w:right="0" w:hanging="0"/>
        <w:jc w:val="left"/>
        <w:textAlignment w:val="auto"/>
        <w:rPr>
          <w:rFonts w:ascii="Times New Roman" w:hAnsi="Times New Roman"/>
        </w:rPr>
      </w:pPr>
      <w:r>
        <w:rPr>
          <w:rFonts w:ascii="Times New Roman" w:hAnsi="Times New Roman"/>
          <w:sz w:val="28"/>
        </w:rPr>
        <w:t>- глава Куйбышевского  сельского поселения                           Р.В. Рудаков</w:t>
      </w:r>
    </w:p>
    <w:p>
      <w:pPr>
        <w:pStyle w:val="Normal"/>
        <w:widowControl/>
        <w:suppressAutoHyphens w:val="true"/>
        <w:bidi w:val="0"/>
        <w:spacing w:lineRule="auto" w:line="216"/>
        <w:ind w:left="0" w:right="0" w:hanging="0"/>
        <w:jc w:val="left"/>
        <w:textAlignment w:val="auto"/>
        <w:rPr/>
      </w:pPr>
      <w:r>
        <w:rPr/>
      </w:r>
    </w:p>
    <w:sectPr>
      <w:headerReference w:type="default" r:id="rId2"/>
      <w:type w:val="nextPage"/>
      <w:pgSz w:w="11906" w:h="16838"/>
      <w:pgMar w:left="1134" w:right="851" w:header="851" w:top="908" w:footer="0" w:bottom="851" w:gutter="0"/>
      <w:pgNumType w:start="0"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ourier New">
    <w:charset w:val="cc"/>
    <w:family w:val="roman"/>
    <w:pitch w:val="variable"/>
  </w:font>
  <w:font w:name="Times New Roman">
    <w:charset w:val="cc"/>
    <w:family w:val="roman"/>
    <w:pitch w:val="variable"/>
  </w:font>
  <w:font w:name="Calibri Light">
    <w:charset w:val="cc"/>
    <w:family w:val="roman"/>
    <w:pitch w:val="variable"/>
  </w:font>
  <w:font w:name="Trebuchet MS">
    <w:charset w:val="cc"/>
    <w:family w:val="roman"/>
    <w:pitch w:val="variable"/>
  </w:font>
  <w:font w:name="Segoe UI">
    <w:charset w:val="cc"/>
    <w:family w:val="roman"/>
    <w:pitch w:val="variable"/>
  </w:font>
  <w:font w:name="Calibri">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130909861"/>
    </w:sdtPr>
    <w:sdtContent>
      <w:p>
        <w:pPr>
          <w:pStyle w:val="Style29"/>
          <w:jc w:val="center"/>
          <w:rPr/>
        </w:pPr>
        <w:r>
          <w:rPr/>
          <w:fldChar w:fldCharType="begin"/>
        </w:r>
        <w:r>
          <w:instrText> PAGE </w:instrText>
        </w:r>
        <w:r>
          <w:fldChar w:fldCharType="separate"/>
        </w:r>
        <w:r>
          <w:t>0</w:t>
        </w:r>
        <w:r>
          <w:fldChar w:fldCharType="end"/>
        </w:r>
      </w:p>
    </w:sdtContent>
  </w:sdt>
  <w:p>
    <w:pPr>
      <w:pStyle w:val="Normal"/>
      <w:rPr>
        <w:sz w:val="2"/>
        <w:szCs w:val="2"/>
      </w:rPr>
    </w:pPr>
    <w:r>
      <w:rPr>
        <w:sz w:val="2"/>
        <w:szCs w:val="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mallCaps w:val="false"/>
        <w:caps w:val="false"/>
        <w:dstrike w:val="false"/>
        <w:strike w:val="false"/>
        <w:sz w:val="24"/>
        <w:spacing w:val="0"/>
        <w:i w:val="false"/>
        <w:u w:val="none"/>
        <w:b w:val="false"/>
        <w:szCs w:val="28"/>
        <w:iCs w:val="false"/>
        <w:bCs/>
        <w:w w:val="100"/>
        <w:rFonts w:ascii="Times New Roman" w:hAnsi="Times New Roman" w:eastAsia="Times New Roman" w:cs="Times New Roman"/>
        <w:color w:val="000000"/>
        <w:lang w:val="ru-RU" w:eastAsia="ru-RU" w:bidi="ru-RU"/>
      </w:rPr>
    </w:lvl>
    <w:lvl w:ilvl="1">
      <w:start w:val="1"/>
      <w:numFmt w:val="decimal"/>
      <w:lvlText w:val="%1.%2."/>
      <w:lvlJc w:val="left"/>
      <w:pPr>
        <w:ind w:left="1080" w:hanging="360"/>
      </w:pPr>
      <w:rPr>
        <w:smallCaps w:val="false"/>
        <w:caps w:val="false"/>
        <w:dstrike w:val="false"/>
        <w:strike w:val="false"/>
        <w:sz w:val="28"/>
        <w:spacing w:val="0"/>
        <w:i w:val="false"/>
        <w:u w:val="none"/>
        <w:b/>
        <w:szCs w:val="28"/>
        <w:iCs w:val="false"/>
        <w:bCs w:val="false"/>
        <w:w w:val="100"/>
        <w:rFonts w:ascii="Times New Roman" w:hAnsi="Times New Roman" w:eastAsia="Times New Roman" w:cs="Times New Roman"/>
        <w:color w:val="000000"/>
        <w:lang w:val="ru-RU" w:eastAsia="ru-RU" w:bidi="ru-RU"/>
      </w:rPr>
    </w:lvl>
    <w:lvl w:ilvl="2">
      <w:start w:val="1"/>
      <w:numFmt w:val="decimal"/>
      <w:lvlText w:val="%1.%2.%3."/>
      <w:lvlJc w:val="left"/>
      <w:pPr>
        <w:ind w:left="1440" w:hanging="360"/>
      </w:pPr>
      <w:rPr>
        <w:smallCaps w:val="false"/>
        <w:caps w:val="false"/>
        <w:dstrike w:val="false"/>
        <w:strike w:val="false"/>
        <w:sz w:val="28"/>
        <w:spacing w:val="0"/>
        <w:i w:val="false"/>
        <w:u w:val="none"/>
        <w:b/>
        <w:szCs w:val="28"/>
        <w:iCs w:val="false"/>
        <w:bCs w:val="false"/>
        <w:w w:val="100"/>
        <w:rFonts w:ascii="Times New Roman" w:hAnsi="Times New Roman" w:eastAsia="Times New Roman" w:cs="Times New Roman"/>
        <w:color w:val="000000"/>
        <w:lang w:val="ru-RU" w:eastAsia="ru-RU" w:bidi="ru-RU"/>
      </w:rPr>
    </w:lvl>
    <w:lvl w:ilvl="3">
      <w:start w:val="1"/>
      <w:numFmt w:val="decimal"/>
      <w:lvlText w:val="%1.%2.%3.%4."/>
      <w:lvlJc w:val="left"/>
      <w:pPr>
        <w:ind w:left="1800" w:hanging="360"/>
      </w:pPr>
      <w:rPr>
        <w:smallCaps w:val="false"/>
        <w:caps w:val="false"/>
        <w:dstrike w:val="false"/>
        <w:strike w:val="false"/>
        <w:sz w:val="28"/>
        <w:spacing w:val="0"/>
        <w:i w:val="false"/>
        <w:u w:val="none"/>
        <w:b w:val="false"/>
        <w:szCs w:val="26"/>
        <w:iCs w:val="false"/>
        <w:bCs w:val="false"/>
        <w:w w:val="100"/>
        <w:rFonts w:eastAsia="Times New Roman" w:cs="Times New Roman"/>
        <w:color w:val="000000"/>
        <w:lang w:val="ru-RU" w:eastAsia="ru-RU" w:bidi="ru-RU"/>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bullet"/>
      <w:lvlText w:val="-"/>
      <w:lvlJc w:val="left"/>
      <w:pPr>
        <w:ind w:left="720" w:hanging="360"/>
      </w:pPr>
      <w:rPr>
        <w:rFonts w:ascii="Times New Roman" w:hAnsi="Times New Roman" w:cs="Times New Roman" w:hint="default"/>
        <w:smallCaps w:val="false"/>
        <w:caps w:val="false"/>
        <w:dstrike w:val="false"/>
        <w:strike w:val="false"/>
        <w:sz w:val="28"/>
        <w:spacing w:val="0"/>
        <w:i w:val="false"/>
        <w:u w:val="none"/>
        <w:b w:val="false"/>
        <w:szCs w:val="26"/>
        <w:iCs w:val="false"/>
        <w:bCs w:val="false"/>
        <w:w w:val="100"/>
        <w:rFonts w:cs="Times New Roman"/>
        <w:color w:val="000000"/>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decimal"/>
      <w:lvlText w:val="%1"/>
      <w:lvlJc w:val="left"/>
      <w:pPr>
        <w:ind w:left="720" w:hanging="360"/>
      </w:pPr>
      <w:rPr>
        <w:smallCaps w:val="false"/>
        <w:caps w:val="false"/>
        <w:dstrike w:val="false"/>
        <w:strike w:val="false"/>
        <w:sz w:val="28"/>
        <w:spacing w:val="0"/>
        <w:i w:val="false"/>
        <w:u w:val="none"/>
        <w:b w:val="false"/>
        <w:szCs w:val="26"/>
        <w:iCs w:val="false"/>
        <w:bCs w:val="false"/>
        <w:w w:val="100"/>
        <w:rFonts w:eastAsia="Times New Roman" w:cs="Times New Roman"/>
        <w:color w:val="000000"/>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lvl w:ilvl="0">
      <w:start w:val="1"/>
      <w:numFmt w:val="bullet"/>
      <w:lvlText w:val="-"/>
      <w:lvlJc w:val="left"/>
      <w:pPr>
        <w:ind w:left="720" w:hanging="360"/>
      </w:pPr>
      <w:rPr>
        <w:rFonts w:ascii="Times New Roman" w:hAnsi="Times New Roman" w:cs="Times New Roman" w:hint="default"/>
        <w:smallCaps w:val="false"/>
        <w:caps w:val="false"/>
        <w:dstrike w:val="false"/>
        <w:strike w:val="false"/>
        <w:sz w:val="28"/>
        <w:spacing w:val="0"/>
        <w:i w:val="false"/>
        <w:u w:val="none"/>
        <w:b w:val="false"/>
        <w:szCs w:val="26"/>
        <w:iCs w:val="false"/>
        <w:bCs w:val="false"/>
        <w:w w:val="100"/>
        <w:rFonts w:cs="Times New Roman"/>
        <w:color w:val="000000"/>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lvl w:ilvl="0">
      <w:start w:val="6"/>
      <w:numFmt w:val="decimal"/>
      <w:lvlText w:val="%1."/>
      <w:lvlJc w:val="left"/>
      <w:pPr>
        <w:ind w:left="9072" w:hanging="0"/>
      </w:pPr>
      <w:rPr>
        <w:smallCaps w:val="false"/>
        <w:caps w:val="false"/>
        <w:dstrike w:val="false"/>
        <w:strike w:val="false"/>
        <w:sz w:val="24"/>
        <w:spacing w:val="0"/>
        <w:i w:val="false"/>
        <w:u w:val="none"/>
        <w:b w:val="false"/>
        <w:szCs w:val="28"/>
        <w:iCs w:val="false"/>
        <w:bCs/>
        <w:w w:val="100"/>
        <w:rFonts w:ascii="Times New Roman" w:hAnsi="Times New Roman" w:eastAsia="Times New Roman" w:cs="Times New Roman"/>
        <w:color w:val="000000"/>
        <w:lang w:val="ru-RU" w:eastAsia="ru-RU" w:bidi="ru-RU"/>
      </w:rPr>
    </w:lvl>
    <w:lvl w:ilvl="1">
      <w:start w:val="1"/>
      <w:numFmt w:val="decimal"/>
      <w:lvlText w:val="%1.%2."/>
      <w:lvlJc w:val="left"/>
      <w:pPr>
        <w:ind w:left="0" w:hanging="0"/>
      </w:pPr>
      <w:rPr>
        <w:smallCaps w:val="false"/>
        <w:caps w:val="false"/>
        <w:dstrike w:val="false"/>
        <w:strike w:val="false"/>
        <w:sz w:val="28"/>
        <w:spacing w:val="0"/>
        <w:i w:val="false"/>
        <w:u w:val="none"/>
        <w:b/>
        <w:szCs w:val="28"/>
        <w:iCs w:val="false"/>
        <w:bCs w:val="false"/>
        <w:w w:val="100"/>
        <w:rFonts w:ascii="Times New Roman" w:hAnsi="Times New Roman" w:eastAsia="Times New Roman" w:cs="Times New Roman"/>
        <w:color w:val="000000"/>
        <w:lang w:val="ru-RU" w:eastAsia="ru-RU" w:bidi="ru-RU"/>
      </w:rPr>
    </w:lvl>
    <w:lvl w:ilvl="2">
      <w:start w:val="1"/>
      <w:numFmt w:val="decimal"/>
      <w:lvlText w:val="%1.%2.%3."/>
      <w:lvlJc w:val="left"/>
      <w:pPr>
        <w:ind w:left="0" w:hanging="0"/>
      </w:pPr>
      <w:rPr>
        <w:smallCaps w:val="false"/>
        <w:caps w:val="false"/>
        <w:dstrike w:val="false"/>
        <w:strike w:val="false"/>
        <w:sz w:val="28"/>
        <w:spacing w:val="0"/>
        <w:i w:val="false"/>
        <w:u w:val="none"/>
        <w:b/>
        <w:szCs w:val="28"/>
        <w:iCs w:val="false"/>
        <w:bCs w:val="false"/>
        <w:w w:val="100"/>
        <w:rFonts w:ascii="Times New Roman" w:hAnsi="Times New Roman" w:eastAsia="Times New Roman" w:cs="Times New Roman"/>
        <w:color w:val="000000"/>
        <w:lang w:val="ru-RU" w:eastAsia="ru-RU" w:bidi="ru-RU"/>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decimal"/>
      <w:lvlText w:val="%1."/>
      <w:lvlJc w:val="left"/>
      <w:pPr>
        <w:ind w:left="0" w:hanging="0"/>
      </w:pPr>
      <w:rPr>
        <w:smallCaps w:val="false"/>
        <w:caps w:val="false"/>
        <w:dstrike w:val="false"/>
        <w:strike w:val="false"/>
        <w:sz w:val="28"/>
        <w:spacing w:val="0"/>
        <w:i w:val="false"/>
        <w:u w:val="none"/>
        <w:b/>
        <w:szCs w:val="26"/>
        <w:iCs w:val="false"/>
        <w:bCs/>
        <w:w w:val="100"/>
        <w:rFonts w:ascii="Times New Roman" w:hAnsi="Times New Roman" w:eastAsia="Times New Roman" w:cs="Times New Roman"/>
        <w:color w:val="000000"/>
        <w:lang w:val="ru-RU" w:eastAsia="ru-RU" w:bidi="ru-RU"/>
      </w:rPr>
    </w:lvl>
    <w:lvl w:ilvl="1">
      <w:start w:val="3"/>
      <w:numFmt w:val="decimal"/>
      <w:lvlText w:val="2.%2"/>
      <w:lvlJc w:val="left"/>
      <w:pPr>
        <w:ind w:left="0" w:hanging="0"/>
      </w:pPr>
      <w:rPr>
        <w:smallCaps w:val="false"/>
        <w:caps w:val="false"/>
        <w:dstrike w:val="false"/>
        <w:strike w:val="false"/>
        <w:sz w:val="28"/>
        <w:spacing w:val="0"/>
        <w:i w:val="false"/>
        <w:u w:val="none"/>
        <w:b w:val="false"/>
        <w:szCs w:val="28"/>
        <w:iCs w:val="false"/>
        <w:bCs w:val="false"/>
        <w:w w:val="100"/>
        <w:rFonts w:ascii="Times New Roman" w:hAnsi="Times New Roman"/>
        <w:color w:val="000000"/>
        <w:lang w:val="ru-RU" w:eastAsia="ru-RU" w:bidi="ru-RU"/>
      </w:rPr>
    </w:lvl>
    <w:lvl w:ilvl="2">
      <w:start w:val="3"/>
      <w:numFmt w:val="decimal"/>
      <w:lvlText w:val="3.%3.1."/>
      <w:lvlJc w:val="left"/>
      <w:pPr>
        <w:ind w:left="0" w:hanging="0"/>
      </w:pPr>
      <w:rPr>
        <w:smallCaps w:val="false"/>
        <w:caps w:val="false"/>
        <w:dstrike w:val="false"/>
        <w:strike w:val="false"/>
        <w:sz w:val="28"/>
        <w:spacing w:val="0"/>
        <w:i w:val="false"/>
        <w:u w:val="none"/>
        <w:b w:val="false"/>
        <w:szCs w:val="28"/>
        <w:iCs w:val="false"/>
        <w:bCs w:val="false"/>
        <w:w w:val="100"/>
        <w:rFonts w:ascii="Times New Roman" w:hAnsi="Times New Roman"/>
        <w:color w:val="000000"/>
        <w:lang w:val="ru-RU" w:eastAsia="ru-RU" w:bidi="ru-RU"/>
      </w:rPr>
    </w:lvl>
    <w:lvl w:ilvl="3">
      <w:start w:val="1"/>
      <w:numFmt w:val="decimal"/>
      <w:lvlText w:val="%1.%2.%3.%4."/>
      <w:lvlJc w:val="left"/>
      <w:pPr>
        <w:ind w:left="0" w:hanging="0"/>
      </w:pPr>
      <w:rPr>
        <w:smallCaps w:val="false"/>
        <w:caps w:val="false"/>
        <w:dstrike w:val="false"/>
        <w:strike w:val="false"/>
        <w:sz w:val="28"/>
        <w:spacing w:val="0"/>
        <w:i w:val="false"/>
        <w:u w:val="none"/>
        <w:b w:val="false"/>
        <w:szCs w:val="26"/>
        <w:iCs w:val="false"/>
        <w:bCs w:val="false"/>
        <w:w w:val="100"/>
        <w:rFonts w:eastAsia="Times New Roman" w:cs="Times New Roman"/>
        <w:color w:val="000000"/>
        <w:lang w:val="ru-RU" w:eastAsia="ru-RU" w:bidi="ru-RU"/>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
    <w:lvl w:ilvl="0">
      <w:start w:val="3"/>
      <w:numFmt w:val="decimal"/>
      <w:lvlText w:val="%1."/>
      <w:lvlJc w:val="left"/>
      <w:pPr>
        <w:ind w:left="0" w:hanging="0"/>
      </w:pPr>
      <w:rPr>
        <w:smallCaps w:val="false"/>
        <w:caps w:val="false"/>
        <w:dstrike w:val="false"/>
        <w:strike w:val="false"/>
        <w:sz w:val="28"/>
        <w:spacing w:val="0"/>
        <w:i w:val="false"/>
        <w:u w:val="none"/>
        <w:b/>
        <w:szCs w:val="26"/>
        <w:iCs w:val="false"/>
        <w:bCs/>
        <w:w w:val="100"/>
        <w:rFonts w:ascii="Times New Roman" w:hAnsi="Times New Roman" w:eastAsia="Times New Roman" w:cs="Times New Roman"/>
        <w:color w:val="000000"/>
      </w:rPr>
    </w:lvl>
    <w:lvl w:ilvl="1">
      <w:start w:val="3"/>
      <w:numFmt w:val="decimal"/>
      <w:lvlText w:val="3.%2."/>
      <w:lvlJc w:val="left"/>
      <w:pPr>
        <w:ind w:left="0" w:hanging="0"/>
      </w:pPr>
      <w:rPr>
        <w:smallCaps w:val="false"/>
        <w:caps w:val="false"/>
        <w:dstrike w:val="false"/>
        <w:strike w:val="false"/>
        <w:sz w:val="28"/>
        <w:spacing w:val="0"/>
        <w:i w:val="false"/>
        <w:u w:val="none"/>
        <w:b w:val="false"/>
        <w:szCs w:val="28"/>
        <w:iCs w:val="false"/>
        <w:bCs w:val="false"/>
        <w:w w:val="100"/>
        <w:rFonts w:ascii="Times New Roman" w:hAnsi="Times New Roman"/>
        <w:color w:val="000000"/>
      </w:rPr>
    </w:lvl>
    <w:lvl w:ilvl="2">
      <w:start w:val="1"/>
      <w:numFmt w:val="decimal"/>
      <w:lvlText w:val="2.%3.2"/>
      <w:lvlJc w:val="left"/>
      <w:pPr>
        <w:ind w:left="0" w:hanging="0"/>
      </w:pPr>
      <w:rPr>
        <w:smallCaps w:val="false"/>
        <w:caps w:val="false"/>
        <w:dstrike w:val="false"/>
        <w:strike w:val="false"/>
        <w:sz w:val="28"/>
        <w:spacing w:val="0"/>
        <w:i w:val="false"/>
        <w:u w:val="none"/>
        <w:b w:val="false"/>
        <w:szCs w:val="28"/>
        <w:iCs w:val="false"/>
        <w:bCs w:val="false"/>
        <w:w w:val="100"/>
        <w:rFonts w:ascii="Times New Roman" w:hAnsi="Times New Roman"/>
        <w:color w:val="000000"/>
      </w:rPr>
    </w:lvl>
    <w:lvl w:ilvl="3">
      <w:start w:val="1"/>
      <w:numFmt w:val="decimal"/>
      <w:lvlText w:val="%1.%2.%3.%4."/>
      <w:lvlJc w:val="left"/>
      <w:pPr>
        <w:ind w:left="0" w:hanging="0"/>
      </w:pPr>
      <w:rPr>
        <w:smallCaps w:val="false"/>
        <w:caps w:val="false"/>
        <w:dstrike w:val="false"/>
        <w:strike w:val="false"/>
        <w:sz w:val="26"/>
        <w:spacing w:val="0"/>
        <w:i w:val="false"/>
        <w:u w:val="none"/>
        <w:b w:val="false"/>
        <w:szCs w:val="26"/>
        <w:iCs w:val="false"/>
        <w:bCs w:val="false"/>
        <w:w w:val="100"/>
        <w:rFonts w:eastAsia="Times New Roman" w:cs="Times New Roman"/>
        <w:color w:val="000000"/>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8">
    <w:lvl w:ilvl="0">
      <w:start w:val="3"/>
      <w:numFmt w:val="decimal"/>
      <w:lvlText w:val="%1."/>
      <w:lvlJc w:val="left"/>
      <w:pPr>
        <w:ind w:left="0" w:hanging="0"/>
      </w:pPr>
      <w:rPr>
        <w:smallCaps w:val="false"/>
        <w:caps w:val="false"/>
        <w:dstrike w:val="false"/>
        <w:strike w:val="false"/>
        <w:sz w:val="28"/>
        <w:spacing w:val="0"/>
        <w:i w:val="false"/>
        <w:u w:val="none"/>
        <w:b/>
        <w:szCs w:val="26"/>
        <w:iCs w:val="false"/>
        <w:bCs/>
        <w:w w:val="100"/>
        <w:rFonts w:ascii="Times New Roman" w:hAnsi="Times New Roman" w:eastAsia="Times New Roman" w:cs="Times New Roman"/>
        <w:color w:val="000000"/>
      </w:rPr>
    </w:lvl>
    <w:lvl w:ilvl="1">
      <w:start w:val="6"/>
      <w:numFmt w:val="decimal"/>
      <w:lvlText w:val="3.%2."/>
      <w:lvlJc w:val="left"/>
      <w:pPr>
        <w:ind w:left="0" w:hanging="0"/>
      </w:pPr>
      <w:rPr>
        <w:smallCaps w:val="false"/>
        <w:caps w:val="false"/>
        <w:dstrike w:val="false"/>
        <w:strike w:val="false"/>
        <w:sz w:val="28"/>
        <w:spacing w:val="0"/>
        <w:i w:val="false"/>
        <w:u w:val="none"/>
        <w:b w:val="false"/>
        <w:szCs w:val="28"/>
        <w:iCs w:val="false"/>
        <w:bCs w:val="false"/>
        <w:w w:val="100"/>
        <w:rFonts w:ascii="Times New Roman" w:hAnsi="Times New Roman"/>
        <w:color w:val="000000"/>
      </w:rPr>
    </w:lvl>
    <w:lvl w:ilvl="2">
      <w:start w:val="3"/>
      <w:numFmt w:val="decimal"/>
      <w:lvlText w:val="3.%3.1."/>
      <w:lvlJc w:val="left"/>
      <w:pPr>
        <w:ind w:left="0" w:hanging="0"/>
      </w:pPr>
      <w:rPr>
        <w:smallCaps w:val="false"/>
        <w:caps w:val="false"/>
        <w:dstrike w:val="false"/>
        <w:strike w:val="false"/>
        <w:sz w:val="28"/>
        <w:spacing w:val="0"/>
        <w:i w:val="false"/>
        <w:u w:val="none"/>
        <w:b w:val="false"/>
        <w:szCs w:val="28"/>
        <w:iCs w:val="false"/>
        <w:bCs w:val="false"/>
        <w:w w:val="100"/>
        <w:rFonts w:ascii="Times New Roman" w:hAnsi="Times New Roman"/>
        <w:color w:val="000000"/>
      </w:rPr>
    </w:lvl>
    <w:lvl w:ilvl="3">
      <w:start w:val="1"/>
      <w:numFmt w:val="decimal"/>
      <w:lvlText w:val="%1.%2.%3.%4."/>
      <w:lvlJc w:val="left"/>
      <w:pPr>
        <w:ind w:left="0" w:hanging="0"/>
      </w:pPr>
      <w:rPr>
        <w:smallCaps w:val="false"/>
        <w:caps w:val="false"/>
        <w:dstrike w:val="false"/>
        <w:strike w:val="false"/>
        <w:sz w:val="26"/>
        <w:spacing w:val="0"/>
        <w:i w:val="false"/>
        <w:u w:val="none"/>
        <w:b w:val="false"/>
        <w:szCs w:val="26"/>
        <w:iCs w:val="false"/>
        <w:bCs w:val="false"/>
        <w:w w:val="100"/>
        <w:rFonts w:eastAsia="Times New Roman" w:cs="Times New Roman"/>
        <w:color w:val="000000"/>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9">
    <w:lvl w:ilvl="0">
      <w:start w:val="1"/>
      <w:numFmt w:val="decimal"/>
      <w:lvlText w:val="2.%1"/>
      <w:lvlJc w:val="left"/>
      <w:pPr>
        <w:ind w:left="502" w:hanging="360"/>
      </w:pPr>
      <w:rPr>
        <w:sz w:val="28"/>
        <w:szCs w:val="28"/>
        <w:rFonts w:ascii="Times New Roman" w:hAnsi="Times New Roman" w:cs="Times New Roman"/>
      </w:rPr>
    </w:lvl>
    <w:lvl w:ilvl="1">
      <w:start w:val="1"/>
      <w:numFmt w:val="decimal"/>
      <w:lvlText w:val="2.%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8"/>
        <w:rFonts w:cs="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1"/>
      <w:numFmt w:val="bullet"/>
      <w:lvlText w:val=""/>
      <w:lvlJc w:val="left"/>
      <w:pPr>
        <w:ind w:left="2149" w:hanging="360"/>
      </w:pPr>
      <w:rPr>
        <w:rFonts w:ascii="Symbol" w:hAnsi="Symbol" w:cs="Symbol" w:hint="default"/>
        <w:sz w:val="28"/>
        <w:rFonts w:cs="Symbol"/>
      </w:rPr>
    </w:lvl>
    <w:lvl w:ilvl="1">
      <w:start w:val="1"/>
      <w:numFmt w:val="bullet"/>
      <w:lvlText w:val="o"/>
      <w:lvlJc w:val="left"/>
      <w:pPr>
        <w:ind w:left="2869" w:hanging="360"/>
      </w:pPr>
      <w:rPr>
        <w:rFonts w:ascii="Courier New" w:hAnsi="Courier New" w:cs="Courier New" w:hint="default"/>
        <w:rFonts w:cs="Courier New"/>
      </w:rPr>
    </w:lvl>
    <w:lvl w:ilvl="2">
      <w:start w:val="1"/>
      <w:numFmt w:val="bullet"/>
      <w:lvlText w:val=""/>
      <w:lvlJc w:val="left"/>
      <w:pPr>
        <w:ind w:left="3589" w:hanging="360"/>
      </w:pPr>
      <w:rPr>
        <w:rFonts w:ascii="Wingdings" w:hAnsi="Wingdings" w:cs="Wingdings" w:hint="default"/>
        <w:rFonts w:cs="Wingdings"/>
      </w:rPr>
    </w:lvl>
    <w:lvl w:ilvl="3">
      <w:start w:val="1"/>
      <w:numFmt w:val="bullet"/>
      <w:lvlText w:val=""/>
      <w:lvlJc w:val="left"/>
      <w:pPr>
        <w:ind w:left="4309" w:hanging="360"/>
      </w:pPr>
      <w:rPr>
        <w:rFonts w:ascii="Symbol" w:hAnsi="Symbol" w:cs="Symbol" w:hint="default"/>
        <w:sz w:val="28"/>
        <w:rFonts w:cs="Symbol"/>
      </w:rPr>
    </w:lvl>
    <w:lvl w:ilvl="4">
      <w:start w:val="1"/>
      <w:numFmt w:val="bullet"/>
      <w:lvlText w:val="o"/>
      <w:lvlJc w:val="left"/>
      <w:pPr>
        <w:ind w:left="5029" w:hanging="360"/>
      </w:pPr>
      <w:rPr>
        <w:rFonts w:ascii="Courier New" w:hAnsi="Courier New" w:cs="Courier New" w:hint="default"/>
        <w:rFonts w:cs="Courier New"/>
      </w:rPr>
    </w:lvl>
    <w:lvl w:ilvl="5">
      <w:start w:val="1"/>
      <w:numFmt w:val="bullet"/>
      <w:lvlText w:val=""/>
      <w:lvlJc w:val="left"/>
      <w:pPr>
        <w:ind w:left="5749" w:hanging="360"/>
      </w:pPr>
      <w:rPr>
        <w:rFonts w:ascii="Wingdings" w:hAnsi="Wingdings" w:cs="Wingdings" w:hint="default"/>
        <w:rFonts w:cs="Wingdings"/>
      </w:rPr>
    </w:lvl>
    <w:lvl w:ilvl="6">
      <w:start w:val="1"/>
      <w:numFmt w:val="bullet"/>
      <w:lvlText w:val=""/>
      <w:lvlJc w:val="left"/>
      <w:pPr>
        <w:ind w:left="6469" w:hanging="360"/>
      </w:pPr>
      <w:rPr>
        <w:rFonts w:ascii="Symbol" w:hAnsi="Symbol" w:cs="Symbol" w:hint="default"/>
        <w:sz w:val="28"/>
        <w:rFonts w:cs="Symbol"/>
      </w:rPr>
    </w:lvl>
    <w:lvl w:ilvl="7">
      <w:start w:val="1"/>
      <w:numFmt w:val="bullet"/>
      <w:lvlText w:val="o"/>
      <w:lvlJc w:val="left"/>
      <w:pPr>
        <w:ind w:left="7189" w:hanging="360"/>
      </w:pPr>
      <w:rPr>
        <w:rFonts w:ascii="Courier New" w:hAnsi="Courier New" w:cs="Courier New" w:hint="default"/>
        <w:rFonts w:cs="Courier New"/>
      </w:rPr>
    </w:lvl>
    <w:lvl w:ilvl="8">
      <w:start w:val="1"/>
      <w:numFmt w:val="bullet"/>
      <w:lvlText w:val=""/>
      <w:lvlJc w:val="left"/>
      <w:pPr>
        <w:ind w:left="7909" w:hanging="360"/>
      </w:pPr>
      <w:rPr>
        <w:rFonts w:ascii="Wingdings" w:hAnsi="Wingdings" w:cs="Wingdings" w:hint="default"/>
        <w:rFonts w:cs="Wingdings"/>
      </w:rPr>
    </w:lvl>
  </w:abstractNum>
  <w:abstractNum w:abstractNumId="12">
    <w:lvl w:ilvl="0">
      <w:start w:val="1"/>
      <w:numFmt w:val="decimal"/>
      <w:lvlText w:val="13.%1."/>
      <w:lvlJc w:val="left"/>
      <w:pPr>
        <w:ind w:left="720" w:hanging="360"/>
      </w:pPr>
    </w:lvl>
    <w:lvl w:ilvl="1">
      <w:start w:val="1"/>
      <w:numFmt w:val="decimal"/>
      <w:lvlText w:val="13.%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0" w:hanging="0"/>
      </w:pPr>
      <w:rPr>
        <w:smallCaps w:val="false"/>
        <w:caps w:val="false"/>
        <w:dstrike w:val="false"/>
        <w:strike w:val="false"/>
        <w:sz w:val="28"/>
        <w:spacing w:val="0"/>
        <w:i w:val="false"/>
        <w:u w:val="none"/>
        <w:b w:val="false"/>
        <w:szCs w:val="28"/>
        <w:iCs w:val="false"/>
        <w:bCs/>
        <w:w w:val="100"/>
        <w:rFonts w:eastAsia="Times New Roman" w:cs="Times New Roman"/>
        <w:color w:val="000000"/>
      </w:rPr>
    </w:lvl>
    <w:lvl w:ilvl="1">
      <w:start w:val="1"/>
      <w:numFmt w:val="decimal"/>
      <w:lvlText w:val="%1.%2."/>
      <w:lvlJc w:val="left"/>
      <w:pPr>
        <w:ind w:left="0" w:hanging="0"/>
      </w:pPr>
      <w:rPr>
        <w:smallCaps w:val="false"/>
        <w:caps w:val="false"/>
        <w:dstrike w:val="false"/>
        <w:strike w:val="false"/>
        <w:sz w:val="28"/>
        <w:spacing w:val="0"/>
        <w:i w:val="false"/>
        <w:u w:val="none"/>
        <w:b w:val="false"/>
        <w:szCs w:val="28"/>
        <w:iCs w:val="false"/>
        <w:bCs w:val="false"/>
        <w:w w:val="100"/>
        <w:rFonts w:eastAsia="Times New Roman" w:cs="Times New Roman"/>
        <w:color w:val="000000"/>
      </w:rPr>
    </w:lvl>
    <w:lvl w:ilvl="2">
      <w:start w:val="1"/>
      <w:numFmt w:val="decimal"/>
      <w:lvlText w:val="2.%3"/>
      <w:lvlJc w:val="left"/>
      <w:pPr>
        <w:ind w:left="0" w:hanging="0"/>
      </w:pPr>
      <w:rPr>
        <w:smallCaps w:val="false"/>
        <w:caps w:val="false"/>
        <w:dstrike w:val="false"/>
        <w:strike w:val="false"/>
        <w:sz w:val="28"/>
        <w:spacing w:val="0"/>
        <w:i w:val="false"/>
        <w:u w:val="none"/>
        <w:b w:val="false"/>
        <w:szCs w:val="28"/>
        <w:iCs w:val="false"/>
        <w:bCs w:val="false"/>
        <w:w w:val="100"/>
        <w:rFonts w:ascii="Times New Roman" w:hAnsi="Times New Roman"/>
        <w:color w:val="000000"/>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4">
    <w:lvl w:ilvl="0">
      <w:start w:val="4"/>
      <w:numFmt w:val="decimal"/>
      <w:lvlText w:val="%1."/>
      <w:lvlJc w:val="left"/>
      <w:pPr>
        <w:ind w:left="0" w:hanging="0"/>
      </w:pPr>
      <w:rPr>
        <w:smallCaps w:val="false"/>
        <w:caps w:val="false"/>
        <w:dstrike w:val="false"/>
        <w:strike w:val="false"/>
        <w:sz w:val="28"/>
        <w:spacing w:val="0"/>
        <w:i w:val="false"/>
        <w:u w:val="none"/>
        <w:b w:val="false"/>
        <w:szCs w:val="28"/>
        <w:iCs w:val="false"/>
        <w:bCs/>
        <w:w w:val="100"/>
        <w:rFonts w:eastAsia="Times New Roman" w:cs="Times New Roman"/>
        <w:color w:val="000000"/>
      </w:rPr>
    </w:lvl>
    <w:lvl w:ilvl="1">
      <w:start w:val="2"/>
      <w:numFmt w:val="decimal"/>
      <w:lvlText w:val="%1.%2."/>
      <w:lvlJc w:val="left"/>
      <w:pPr>
        <w:ind w:left="0" w:hanging="0"/>
      </w:pPr>
      <w:rPr>
        <w:smallCaps w:val="false"/>
        <w:caps w:val="false"/>
        <w:dstrike w:val="false"/>
        <w:strike w:val="false"/>
        <w:sz w:val="28"/>
        <w:spacing w:val="0"/>
        <w:i w:val="false"/>
        <w:u w:val="none"/>
        <w:b w:val="false"/>
        <w:szCs w:val="28"/>
        <w:iCs w:val="false"/>
        <w:bCs w:val="false"/>
        <w:w w:val="100"/>
        <w:rFonts w:eastAsia="Times New Roman" w:cs="Times New Roman"/>
        <w:color w:val="000000"/>
      </w:rPr>
    </w:lvl>
    <w:lvl w:ilvl="2">
      <w:start w:val="2"/>
      <w:numFmt w:val="decimal"/>
      <w:lvlText w:val="2.%3.2"/>
      <w:lvlJc w:val="left"/>
      <w:pPr>
        <w:ind w:left="0" w:hanging="0"/>
      </w:pPr>
      <w:rPr>
        <w:smallCaps w:val="false"/>
        <w:caps w:val="false"/>
        <w:dstrike w:val="false"/>
        <w:strike w:val="false"/>
        <w:sz w:val="28"/>
        <w:spacing w:val="0"/>
        <w:i w:val="false"/>
        <w:u w:val="none"/>
        <w:b w:val="false"/>
        <w:szCs w:val="28"/>
        <w:iCs w:val="false"/>
        <w:bCs w:val="false"/>
        <w:w w:val="100"/>
        <w:rFonts w:ascii="Times New Roman" w:hAnsi="Times New Roman"/>
        <w:color w:val="000000"/>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5">
    <w:lvl w:ilvl="0">
      <w:start w:val="18"/>
      <w:numFmt w:val="decimal"/>
      <w:lvlText w:val="2.%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09"/>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Courier New" w:cs="Courier New"/>
        <w:szCs w:val="24"/>
        <w:lang w:val="ru-RU" w:eastAsia="ru-RU" w:bidi="ru-RU"/>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f34c4"/>
    <w:pPr>
      <w:widowControl/>
      <w:bidi w:val="0"/>
      <w:jc w:val="left"/>
    </w:pPr>
    <w:rPr>
      <w:rFonts w:ascii="Courier New" w:hAnsi="Courier New" w:eastAsia="Courier New" w:cs="Courier New"/>
      <w:color w:val="000000"/>
      <w:sz w:val="24"/>
      <w:szCs w:val="24"/>
      <w:lang w:val="ru-RU" w:eastAsia="ru-RU" w:bidi="ru-RU"/>
    </w:rPr>
  </w:style>
  <w:style w:type="paragraph" w:styleId="1">
    <w:name w:val="Заголовок 1"/>
    <w:basedOn w:val="Normal"/>
    <w:link w:val="11"/>
    <w:qFormat/>
    <w:rsid w:val="006e60f6"/>
    <w:pPr>
      <w:keepNext/>
      <w:spacing w:before="120" w:after="120"/>
      <w:jc w:val="center"/>
      <w:outlineLvl w:val="0"/>
    </w:pPr>
    <w:rPr>
      <w:rFonts w:ascii="Times New Roman" w:hAnsi="Times New Roman" w:eastAsia="Times New Roman" w:cs="Arial"/>
      <w:b/>
      <w:bCs/>
      <w:color w:val="00000A"/>
      <w:szCs w:val="32"/>
      <w:lang w:bidi="ar-SA"/>
    </w:rPr>
  </w:style>
  <w:style w:type="paragraph" w:styleId="2">
    <w:name w:val="Заголовок 2"/>
    <w:basedOn w:val="Normal"/>
    <w:link w:val="20"/>
    <w:unhideWhenUsed/>
    <w:qFormat/>
    <w:rsid w:val="00a27cfb"/>
    <w:pPr>
      <w:keepNext/>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3">
    <w:name w:val="Заголовок 3"/>
    <w:basedOn w:val="Normal"/>
    <w:link w:val="30"/>
    <w:uiPriority w:val="9"/>
    <w:unhideWhenUsed/>
    <w:qFormat/>
    <w:rsid w:val="00c97dbd"/>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rPr>
  </w:style>
  <w:style w:type="character" w:styleId="DefaultParagraphFont" w:default="1">
    <w:name w:val="Default Paragraph Font"/>
    <w:uiPriority w:val="1"/>
    <w:semiHidden/>
    <w:unhideWhenUsed/>
    <w:qFormat/>
    <w:rPr/>
  </w:style>
  <w:style w:type="character" w:styleId="Exact" w:customStyle="1">
    <w:name w:val="Подпись к картинке Exact"/>
    <w:basedOn w:val="DefaultParagraphFont"/>
    <w:link w:val="a3"/>
    <w:qFormat/>
    <w:rsid w:val="004f34c4"/>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character" w:styleId="11" w:customStyle="1">
    <w:name w:val="Заголовок №1_"/>
    <w:basedOn w:val="DefaultParagraphFont"/>
    <w:link w:val="13"/>
    <w:qFormat/>
    <w:rsid w:val="004f34c4"/>
    <w:rPr>
      <w:rFonts w:ascii="Times New Roman" w:hAnsi="Times New Roman" w:eastAsia="Times New Roman" w:cs="Times New Roman"/>
      <w:b/>
      <w:bCs/>
      <w:i w:val="false"/>
      <w:iCs w:val="false"/>
      <w:caps w:val="false"/>
      <w:smallCaps w:val="false"/>
      <w:strike w:val="false"/>
      <w:dstrike w:val="false"/>
      <w:sz w:val="26"/>
      <w:szCs w:val="26"/>
      <w:u w:val="none"/>
    </w:rPr>
  </w:style>
  <w:style w:type="character" w:styleId="31" w:customStyle="1">
    <w:name w:val="Основной текст (3)_"/>
    <w:basedOn w:val="DefaultParagraphFont"/>
    <w:link w:val="32"/>
    <w:qFormat/>
    <w:rsid w:val="004f34c4"/>
    <w:rPr>
      <w:rFonts w:ascii="Times New Roman" w:hAnsi="Times New Roman" w:eastAsia="Times New Roman" w:cs="Times New Roman"/>
      <w:b/>
      <w:bCs/>
      <w:i w:val="false"/>
      <w:iCs w:val="false"/>
      <w:caps w:val="false"/>
      <w:smallCaps w:val="false"/>
      <w:strike w:val="false"/>
      <w:dstrike w:val="false"/>
      <w:sz w:val="22"/>
      <w:szCs w:val="22"/>
      <w:u w:val="none"/>
    </w:rPr>
  </w:style>
  <w:style w:type="character" w:styleId="4" w:customStyle="1">
    <w:name w:val="Основной текст (4)_"/>
    <w:basedOn w:val="DefaultParagraphFont"/>
    <w:link w:val="40"/>
    <w:qFormat/>
    <w:rsid w:val="004f34c4"/>
    <w:rPr>
      <w:rFonts w:ascii="Trebuchet MS" w:hAnsi="Trebuchet MS" w:eastAsia="Trebuchet MS" w:cs="Trebuchet MS"/>
      <w:b/>
      <w:bCs/>
      <w:i w:val="false"/>
      <w:iCs w:val="false"/>
      <w:caps w:val="false"/>
      <w:smallCaps w:val="false"/>
      <w:strike w:val="false"/>
      <w:dstrike w:val="false"/>
      <w:sz w:val="19"/>
      <w:szCs w:val="19"/>
      <w:u w:val="none"/>
    </w:rPr>
  </w:style>
  <w:style w:type="character" w:styleId="4TimesNewRoman11pt" w:customStyle="1">
    <w:name w:val="Основной текст (4) + Times New Roman;11 pt;Не полужирный;Курсив"/>
    <w:basedOn w:val="4"/>
    <w:qFormat/>
    <w:rsid w:val="004f34c4"/>
    <w:rPr>
      <w:rFonts w:ascii="Times New Roman" w:hAnsi="Times New Roman" w:eastAsia="Times New Roman" w:cs="Times New Roman"/>
      <w:b/>
      <w:bCs/>
      <w:i/>
      <w:iCs/>
      <w:caps w:val="false"/>
      <w:smallCaps w:val="false"/>
      <w:strike w:val="false"/>
      <w:dstrike w:val="false"/>
      <w:color w:val="000000"/>
      <w:spacing w:val="0"/>
      <w:w w:val="100"/>
      <w:sz w:val="22"/>
      <w:szCs w:val="22"/>
      <w:u w:val="single"/>
      <w:lang w:val="ru-RU" w:eastAsia="ru-RU" w:bidi="ru-RU"/>
    </w:rPr>
  </w:style>
  <w:style w:type="character" w:styleId="21" w:customStyle="1">
    <w:name w:val="Основной текст (2)_"/>
    <w:basedOn w:val="DefaultParagraphFont"/>
    <w:link w:val="22"/>
    <w:qFormat/>
    <w:rsid w:val="004f34c4"/>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character" w:styleId="22" w:customStyle="1">
    <w:name w:val="Основной текст (2) + Полужирный"/>
    <w:basedOn w:val="21"/>
    <w:qFormat/>
    <w:rsid w:val="004f34c4"/>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none"/>
      <w:lang w:val="ru-RU" w:eastAsia="ru-RU" w:bidi="ru-RU"/>
    </w:rPr>
  </w:style>
  <w:style w:type="character" w:styleId="22pt" w:customStyle="1">
    <w:name w:val="Основной текст (2) + Полужирный;Интервал 2 pt"/>
    <w:basedOn w:val="21"/>
    <w:qFormat/>
    <w:rsid w:val="004f34c4"/>
    <w:rPr>
      <w:rFonts w:ascii="Times New Roman" w:hAnsi="Times New Roman" w:eastAsia="Times New Roman" w:cs="Times New Roman"/>
      <w:b/>
      <w:bCs/>
      <w:i w:val="false"/>
      <w:iCs w:val="false"/>
      <w:caps w:val="false"/>
      <w:smallCaps w:val="false"/>
      <w:strike w:val="false"/>
      <w:dstrike w:val="false"/>
      <w:color w:val="000000"/>
      <w:spacing w:val="50"/>
      <w:w w:val="100"/>
      <w:sz w:val="26"/>
      <w:szCs w:val="26"/>
      <w:u w:val="none"/>
      <w:lang w:val="ru-RU" w:eastAsia="ru-RU" w:bidi="ru-RU"/>
    </w:rPr>
  </w:style>
  <w:style w:type="character" w:styleId="23" w:customStyle="1">
    <w:name w:val="Основной текст (2) + Курсив"/>
    <w:basedOn w:val="21"/>
    <w:qFormat/>
    <w:rsid w:val="004f34c4"/>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lang w:val="ru-RU" w:eastAsia="ru-RU" w:bidi="ru-RU"/>
    </w:rPr>
  </w:style>
  <w:style w:type="character" w:styleId="5" w:customStyle="1">
    <w:name w:val="Основной текст (5)_"/>
    <w:basedOn w:val="DefaultParagraphFont"/>
    <w:link w:val="50"/>
    <w:qFormat/>
    <w:rsid w:val="004f34c4"/>
    <w:rPr>
      <w:rFonts w:ascii="Times New Roman" w:hAnsi="Times New Roman" w:eastAsia="Times New Roman" w:cs="Times New Roman"/>
      <w:b/>
      <w:bCs/>
      <w:i w:val="false"/>
      <w:iCs w:val="false"/>
      <w:caps w:val="false"/>
      <w:smallCaps w:val="false"/>
      <w:strike w:val="false"/>
      <w:dstrike w:val="false"/>
      <w:sz w:val="26"/>
      <w:szCs w:val="26"/>
      <w:u w:val="none"/>
    </w:rPr>
  </w:style>
  <w:style w:type="character" w:styleId="Style11" w:customStyle="1">
    <w:name w:val="Колонтитул_"/>
    <w:basedOn w:val="DefaultParagraphFont"/>
    <w:link w:val="a5"/>
    <w:qFormat/>
    <w:rsid w:val="004f34c4"/>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Style12" w:customStyle="1">
    <w:name w:val="Колонтитул"/>
    <w:basedOn w:val="Style11"/>
    <w:qFormat/>
    <w:rsid w:val="004f34c4"/>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6" w:customStyle="1">
    <w:name w:val="Основной текст (6)_"/>
    <w:basedOn w:val="DefaultParagraphFont"/>
    <w:link w:val="60"/>
    <w:qFormat/>
    <w:rsid w:val="004f34c4"/>
    <w:rPr>
      <w:rFonts w:ascii="Times New Roman" w:hAnsi="Times New Roman" w:eastAsia="Times New Roman" w:cs="Times New Roman"/>
      <w:b w:val="false"/>
      <w:bCs w:val="false"/>
      <w:i w:val="false"/>
      <w:iCs w:val="false"/>
      <w:caps w:val="false"/>
      <w:smallCaps w:val="false"/>
      <w:strike w:val="false"/>
      <w:dstrike w:val="false"/>
      <w:sz w:val="42"/>
      <w:szCs w:val="42"/>
      <w:u w:val="none"/>
    </w:rPr>
  </w:style>
  <w:style w:type="character" w:styleId="Style13" w:customStyle="1">
    <w:name w:val="Верхний колонтитул Знак"/>
    <w:basedOn w:val="DefaultParagraphFont"/>
    <w:link w:val="a7"/>
    <w:uiPriority w:val="99"/>
    <w:qFormat/>
    <w:rsid w:val="00161fde"/>
    <w:rPr>
      <w:color w:val="000000"/>
    </w:rPr>
  </w:style>
  <w:style w:type="character" w:styleId="Style14" w:customStyle="1">
    <w:name w:val="Нижний колонтитул Знак"/>
    <w:basedOn w:val="DefaultParagraphFont"/>
    <w:link w:val="a9"/>
    <w:uiPriority w:val="99"/>
    <w:qFormat/>
    <w:rsid w:val="00161fde"/>
    <w:rPr>
      <w:color w:val="000000"/>
    </w:rPr>
  </w:style>
  <w:style w:type="character" w:styleId="Style15">
    <w:name w:val="Интернет-ссылка"/>
    <w:uiPriority w:val="99"/>
    <w:unhideWhenUsed/>
    <w:rsid w:val="003b7b4d"/>
    <w:rPr>
      <w:color w:val="0000FF"/>
      <w:u w:val="single"/>
    </w:rPr>
  </w:style>
  <w:style w:type="character" w:styleId="Annotationreference">
    <w:name w:val="annotation reference"/>
    <w:basedOn w:val="DefaultParagraphFont"/>
    <w:uiPriority w:val="99"/>
    <w:semiHidden/>
    <w:unhideWhenUsed/>
    <w:qFormat/>
    <w:rsid w:val="00954b2d"/>
    <w:rPr>
      <w:sz w:val="16"/>
      <w:szCs w:val="16"/>
    </w:rPr>
  </w:style>
  <w:style w:type="character" w:styleId="Style16" w:customStyle="1">
    <w:name w:val="Текст примечания Знак"/>
    <w:basedOn w:val="DefaultParagraphFont"/>
    <w:link w:val="ae"/>
    <w:uiPriority w:val="99"/>
    <w:semiHidden/>
    <w:qFormat/>
    <w:rsid w:val="00954b2d"/>
    <w:rPr>
      <w:color w:val="000000"/>
      <w:sz w:val="20"/>
      <w:szCs w:val="20"/>
    </w:rPr>
  </w:style>
  <w:style w:type="character" w:styleId="Style17" w:customStyle="1">
    <w:name w:val="Тема примечания Знак"/>
    <w:basedOn w:val="Style16"/>
    <w:link w:val="af0"/>
    <w:uiPriority w:val="99"/>
    <w:semiHidden/>
    <w:qFormat/>
    <w:rsid w:val="00954b2d"/>
    <w:rPr>
      <w:b/>
      <w:bCs/>
      <w:color w:val="000000"/>
      <w:sz w:val="20"/>
      <w:szCs w:val="20"/>
    </w:rPr>
  </w:style>
  <w:style w:type="character" w:styleId="Style18" w:customStyle="1">
    <w:name w:val="Текст выноски Знак"/>
    <w:basedOn w:val="DefaultParagraphFont"/>
    <w:link w:val="af2"/>
    <w:uiPriority w:val="99"/>
    <w:semiHidden/>
    <w:qFormat/>
    <w:rsid w:val="00954b2d"/>
    <w:rPr>
      <w:rFonts w:ascii="Segoe UI" w:hAnsi="Segoe UI" w:cs="Segoe UI"/>
      <w:color w:val="000000"/>
      <w:sz w:val="18"/>
      <w:szCs w:val="18"/>
    </w:rPr>
  </w:style>
  <w:style w:type="character" w:styleId="12" w:customStyle="1">
    <w:name w:val="Заголовок 1 Знак"/>
    <w:basedOn w:val="DefaultParagraphFont"/>
    <w:link w:val="10"/>
    <w:qFormat/>
    <w:rsid w:val="006e60f6"/>
    <w:rPr>
      <w:rFonts w:ascii="Times New Roman" w:hAnsi="Times New Roman" w:eastAsia="Times New Roman" w:cs="Arial"/>
      <w:b/>
      <w:bCs/>
      <w:szCs w:val="32"/>
      <w:lang w:bidi="ar-SA"/>
    </w:rPr>
  </w:style>
  <w:style w:type="character" w:styleId="24" w:customStyle="1">
    <w:name w:val="Заголовок 2 Знак"/>
    <w:basedOn w:val="DefaultParagraphFont"/>
    <w:link w:val="2"/>
    <w:uiPriority w:val="9"/>
    <w:qFormat/>
    <w:rsid w:val="00a27cfb"/>
    <w:rPr>
      <w:rFonts w:ascii="Calibri Light" w:hAnsi="Calibri Light" w:eastAsia="" w:cs="" w:asciiTheme="majorHAnsi" w:cstheme="majorBidi" w:eastAsiaTheme="majorEastAsia" w:hAnsiTheme="majorHAnsi"/>
      <w:color w:val="2E74B5" w:themeColor="accent1" w:themeShade="bf"/>
      <w:sz w:val="26"/>
      <w:szCs w:val="26"/>
    </w:rPr>
  </w:style>
  <w:style w:type="character" w:styleId="Style19" w:customStyle="1">
    <w:name w:val="Без интервала Знак"/>
    <w:basedOn w:val="DefaultParagraphFont"/>
    <w:link w:val="af4"/>
    <w:uiPriority w:val="1"/>
    <w:qFormat/>
    <w:rsid w:val="000c490e"/>
    <w:rPr>
      <w:rFonts w:ascii="Calibri" w:hAnsi="Calibri" w:eastAsia="" w:cs="" w:asciiTheme="minorHAnsi" w:cstheme="minorBidi" w:eastAsiaTheme="minorEastAsia" w:hAnsiTheme="minorHAnsi"/>
      <w:sz w:val="22"/>
      <w:szCs w:val="22"/>
      <w:lang w:bidi="ar-SA"/>
    </w:rPr>
  </w:style>
  <w:style w:type="character" w:styleId="32" w:customStyle="1">
    <w:name w:val="Заголовок 3 Знак"/>
    <w:basedOn w:val="DefaultParagraphFont"/>
    <w:link w:val="3"/>
    <w:uiPriority w:val="9"/>
    <w:qFormat/>
    <w:rsid w:val="00c97dbd"/>
    <w:rPr>
      <w:rFonts w:ascii="Calibri Light" w:hAnsi="Calibri Light" w:eastAsia="" w:cs="" w:asciiTheme="majorHAnsi" w:cstheme="majorBidi" w:eastAsiaTheme="majorEastAsia" w:hAnsiTheme="majorHAnsi"/>
      <w:color w:val="1F4D78" w:themeColor="accent1" w:themeShade="7f"/>
    </w:rPr>
  </w:style>
  <w:style w:type="character" w:styleId="HTML" w:customStyle="1">
    <w:name w:val="Стандартный HTML Знак"/>
    <w:basedOn w:val="DefaultParagraphFont"/>
    <w:link w:val="HTML"/>
    <w:uiPriority w:val="99"/>
    <w:qFormat/>
    <w:rsid w:val="009f3223"/>
    <w:rPr>
      <w:rFonts w:eastAsia="Times New Roman"/>
      <w:sz w:val="20"/>
      <w:szCs w:val="20"/>
      <w:lang w:bidi="ar-SA"/>
    </w:rPr>
  </w:style>
  <w:style w:type="character" w:styleId="W" w:customStyle="1">
    <w:name w:val="w"/>
    <w:basedOn w:val="DefaultParagraphFont"/>
    <w:qFormat/>
    <w:rsid w:val="009f3223"/>
    <w:rPr/>
  </w:style>
  <w:style w:type="character" w:styleId="Style20" w:customStyle="1">
    <w:name w:val="Основной текст Знак"/>
    <w:basedOn w:val="DefaultParagraphFont"/>
    <w:link w:val="af8"/>
    <w:uiPriority w:val="1"/>
    <w:semiHidden/>
    <w:qFormat/>
    <w:rsid w:val="00b2319a"/>
    <w:rPr>
      <w:rFonts w:ascii="Times New Roman" w:hAnsi="Times New Roman" w:eastAsia="Times New Roman" w:cs="Times New Roman"/>
      <w:lang w:val="en-US" w:eastAsia="en-US" w:bidi="ar-SA"/>
    </w:rPr>
  </w:style>
  <w:style w:type="character" w:styleId="29pt" w:customStyle="1">
    <w:name w:val="Основной текст (2) + 9 pt"/>
    <w:basedOn w:val="21"/>
    <w:qFormat/>
    <w:rsid w:val="00f15889"/>
    <w:rPr>
      <w:rFonts w:ascii="Times New Roman" w:hAnsi="Times New Roman" w:eastAsia="Times New Roman" w:cs="Times New Roman"/>
      <w:i w:val="false"/>
      <w:iCs w:val="false"/>
      <w:caps w:val="false"/>
      <w:smallCaps w:val="false"/>
      <w:color w:val="000000"/>
      <w:spacing w:val="0"/>
      <w:w w:val="100"/>
      <w:sz w:val="18"/>
      <w:szCs w:val="18"/>
      <w:shd w:fill="FFFFFF" w:val="clear"/>
      <w:lang w:val="ru-RU" w:eastAsia="ru-RU" w:bidi="ru-RU"/>
    </w:rPr>
  </w:style>
  <w:style w:type="character" w:styleId="Doccaption" w:customStyle="1">
    <w:name w:val="doccaption"/>
    <w:basedOn w:val="DefaultParagraphFont"/>
    <w:qFormat/>
    <w:rsid w:val="00b135a0"/>
    <w:rPr/>
  </w:style>
  <w:style w:type="character" w:styleId="Strong">
    <w:name w:val="Strong"/>
    <w:basedOn w:val="DefaultParagraphFont"/>
    <w:uiPriority w:val="22"/>
    <w:qFormat/>
    <w:rsid w:val="00a141d8"/>
    <w:rPr>
      <w:b/>
      <w:bCs/>
    </w:rPr>
  </w:style>
  <w:style w:type="character" w:styleId="ListLabel1">
    <w:name w:val="ListLabel 1"/>
    <w:qFormat/>
    <w:rPr>
      <w:rFonts w:ascii="Times New Roman" w:hAnsi="Times New Roman" w:eastAsia="Times New Roman" w:cs="Times New Roman"/>
      <w:b w:val="false"/>
      <w:bCs/>
      <w:i w:val="false"/>
      <w:iCs w:val="false"/>
      <w:caps w:val="false"/>
      <w:smallCaps w:val="false"/>
      <w:strike w:val="false"/>
      <w:dstrike w:val="false"/>
      <w:color w:val="000000"/>
      <w:spacing w:val="0"/>
      <w:w w:val="100"/>
      <w:sz w:val="24"/>
      <w:szCs w:val="28"/>
      <w:u w:val="none"/>
      <w:lang w:val="ru-RU" w:eastAsia="ru-RU" w:bidi="ru-RU"/>
    </w:rPr>
  </w:style>
  <w:style w:type="character" w:styleId="ListLabel2">
    <w:name w:val="ListLabel 2"/>
    <w:qFormat/>
    <w:rPr>
      <w:rFonts w:ascii="Times New Roman" w:hAnsi="Times New Roman" w:eastAsia="Times New Roman" w:cs="Times New Roman"/>
      <w:b/>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3">
    <w:name w:val="ListLabel 3"/>
    <w:qFormat/>
    <w:rPr>
      <w:rFonts w:eastAsia="Times New Roman" w:cs="Times New Roman"/>
      <w:b w:val="false"/>
      <w:bCs w:val="false"/>
      <w:i w:val="false"/>
      <w:iCs w:val="false"/>
      <w:caps w:val="false"/>
      <w:smallCaps w:val="false"/>
      <w:strike w:val="false"/>
      <w:dstrike w:val="false"/>
      <w:color w:val="000000"/>
      <w:spacing w:val="0"/>
      <w:w w:val="100"/>
      <w:sz w:val="28"/>
      <w:szCs w:val="26"/>
      <w:u w:val="none"/>
      <w:lang w:val="ru-RU" w:eastAsia="ru-RU" w:bidi="ru-RU"/>
    </w:rPr>
  </w:style>
  <w:style w:type="character" w:styleId="ListLabel4">
    <w:name w:val="ListLabel 4"/>
    <w:qFormat/>
    <w:rPr>
      <w:rFonts w:ascii="Times New Roman" w:hAnsi="Times New Roman" w:eastAsia="Times New Roman" w:cs="Times New Roman"/>
      <w:b/>
      <w:bCs/>
      <w:i w:val="false"/>
      <w:iCs w:val="false"/>
      <w:caps w:val="false"/>
      <w:smallCaps w:val="false"/>
      <w:strike w:val="false"/>
      <w:dstrike w:val="false"/>
      <w:color w:val="000000"/>
      <w:spacing w:val="0"/>
      <w:w w:val="100"/>
      <w:sz w:val="28"/>
      <w:szCs w:val="26"/>
      <w:u w:val="none"/>
      <w:lang w:val="ru-RU" w:eastAsia="ru-RU" w:bidi="ru-RU"/>
    </w:rPr>
  </w:style>
  <w:style w:type="character" w:styleId="ListLabel5">
    <w:name w:val="ListLabel 5"/>
    <w:qFormat/>
    <w:rPr>
      <w:rFonts w:ascii="Times New Roman" w:hAnsi="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6">
    <w:name w:val="ListLabel 6"/>
    <w:qFormat/>
    <w:rPr>
      <w:rFonts w:ascii="Times New Roman" w:hAnsi="Times New Roman" w:eastAsia="Times New Roman" w:cs="Times New Roman"/>
      <w:b/>
      <w:bCs/>
      <w:i w:val="false"/>
      <w:iCs w:val="false"/>
      <w:caps w:val="false"/>
      <w:smallCaps w:val="false"/>
      <w:strike w:val="false"/>
      <w:dstrike w:val="false"/>
      <w:color w:val="000000"/>
      <w:spacing w:val="0"/>
      <w:w w:val="100"/>
      <w:sz w:val="28"/>
      <w:szCs w:val="26"/>
      <w:u w:val="none"/>
    </w:rPr>
  </w:style>
  <w:style w:type="character" w:styleId="ListLabel7">
    <w:name w:val="ListLabel 7"/>
    <w:qFormat/>
    <w:rPr>
      <w:rFonts w:ascii="Times New Roman" w:hAnsi="Times New Roman"/>
      <w:b w:val="false"/>
      <w:bCs w:val="false"/>
      <w:i w:val="false"/>
      <w:iCs w:val="false"/>
      <w:caps w:val="false"/>
      <w:smallCaps w:val="false"/>
      <w:strike w:val="false"/>
      <w:dstrike w:val="false"/>
      <w:color w:val="000000"/>
      <w:spacing w:val="0"/>
      <w:w w:val="100"/>
      <w:sz w:val="28"/>
      <w:szCs w:val="28"/>
      <w:u w:val="none"/>
    </w:rPr>
  </w:style>
  <w:style w:type="character" w:styleId="ListLabel8">
    <w:name w:val="ListLabel 8"/>
    <w:qFormat/>
    <w:rPr>
      <w:rFonts w:eastAsia="Times New Roman"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9">
    <w:name w:val="ListLabel 9"/>
    <w:qFormat/>
    <w:rPr>
      <w:rFonts w:ascii="Times New Roman" w:hAnsi="Times New Roman" w:cs="Times New Roman"/>
      <w:sz w:val="28"/>
      <w:szCs w:val="28"/>
    </w:rPr>
  </w:style>
  <w:style w:type="character" w:styleId="ListLabel10">
    <w:name w:val="ListLabel 10"/>
    <w:qFormat/>
    <w:rPr>
      <w:rFonts w:ascii="Times New Roman" w:hAnsi="Times New Roman"/>
      <w:sz w:val="28"/>
    </w:rPr>
  </w:style>
  <w:style w:type="character" w:styleId="ListLabel11">
    <w:name w:val="ListLabel 11"/>
    <w:qFormat/>
    <w:rPr>
      <w:rFonts w:cs="Courier New"/>
    </w:rPr>
  </w:style>
  <w:style w:type="character" w:styleId="ListLabel12">
    <w:name w:val="ListLabel 12"/>
    <w:qFormat/>
    <w:rPr>
      <w:rFonts w:eastAsia="Times New Roman" w:cs="Times New Roman"/>
      <w:b w:val="false"/>
      <w:bCs/>
      <w:i w:val="false"/>
      <w:iCs w:val="false"/>
      <w:caps w:val="false"/>
      <w:smallCaps w:val="false"/>
      <w:strike w:val="false"/>
      <w:dstrike w:val="false"/>
      <w:color w:val="000000"/>
      <w:spacing w:val="0"/>
      <w:w w:val="100"/>
      <w:sz w:val="28"/>
      <w:szCs w:val="28"/>
      <w:u w:val="none"/>
    </w:rPr>
  </w:style>
  <w:style w:type="character" w:styleId="ListLabel13">
    <w:name w:val="ListLabel 13"/>
    <w:qFormat/>
    <w:rPr>
      <w:rFonts w:eastAsia="Times New Roman" w:cs="Times New Roman"/>
      <w:b w:val="false"/>
      <w:bCs w:val="false"/>
      <w:i w:val="false"/>
      <w:iCs w:val="false"/>
      <w:caps w:val="false"/>
      <w:smallCaps w:val="false"/>
      <w:strike w:val="false"/>
      <w:dstrike w:val="false"/>
      <w:color w:val="000000"/>
      <w:spacing w:val="0"/>
      <w:w w:val="100"/>
      <w:sz w:val="28"/>
      <w:szCs w:val="28"/>
      <w:u w:val="none"/>
    </w:rPr>
  </w:style>
  <w:style w:type="character" w:styleId="Style21">
    <w:name w:val="Ссылка указателя"/>
    <w:qFormat/>
    <w:rPr/>
  </w:style>
  <w:style w:type="character" w:styleId="ListLabel14">
    <w:name w:val="ListLabel 14"/>
    <w:qFormat/>
    <w:rPr>
      <w:rFonts w:ascii="Times New Roman" w:hAnsi="Times New Roman" w:eastAsia="Times New Roman" w:cs="Times New Roman"/>
      <w:b w:val="false"/>
      <w:bCs/>
      <w:i w:val="false"/>
      <w:iCs w:val="false"/>
      <w:caps w:val="false"/>
      <w:smallCaps w:val="false"/>
      <w:strike w:val="false"/>
      <w:dstrike w:val="false"/>
      <w:color w:val="000000"/>
      <w:spacing w:val="0"/>
      <w:w w:val="100"/>
      <w:sz w:val="24"/>
      <w:szCs w:val="28"/>
      <w:u w:val="none"/>
      <w:lang w:val="ru-RU" w:eastAsia="ru-RU" w:bidi="ru-RU"/>
    </w:rPr>
  </w:style>
  <w:style w:type="character" w:styleId="ListLabel15">
    <w:name w:val="ListLabel 15"/>
    <w:qFormat/>
    <w:rPr>
      <w:rFonts w:ascii="Times New Roman" w:hAnsi="Times New Roman" w:eastAsia="Times New Roman" w:cs="Times New Roman"/>
      <w:b/>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16">
    <w:name w:val="ListLabel 16"/>
    <w:qFormat/>
    <w:rPr>
      <w:rFonts w:eastAsia="Times New Roman" w:cs="Times New Roman"/>
      <w:b w:val="false"/>
      <w:bCs w:val="false"/>
      <w:i w:val="false"/>
      <w:iCs w:val="false"/>
      <w:caps w:val="false"/>
      <w:smallCaps w:val="false"/>
      <w:strike w:val="false"/>
      <w:dstrike w:val="false"/>
      <w:color w:val="000000"/>
      <w:spacing w:val="0"/>
      <w:w w:val="100"/>
      <w:sz w:val="28"/>
      <w:szCs w:val="26"/>
      <w:u w:val="none"/>
      <w:lang w:val="ru-RU" w:eastAsia="ru-RU" w:bidi="ru-RU"/>
    </w:rPr>
  </w:style>
  <w:style w:type="character" w:styleId="ListLabel17">
    <w:name w:val="ListLabel 17"/>
    <w:qFormat/>
    <w:rPr>
      <w:rFonts w:cs="Times New Roman"/>
      <w:b w:val="false"/>
      <w:bCs w:val="false"/>
      <w:i w:val="false"/>
      <w:iCs w:val="false"/>
      <w:caps w:val="false"/>
      <w:smallCaps w:val="false"/>
      <w:strike w:val="false"/>
      <w:dstrike w:val="false"/>
      <w:color w:val="000000"/>
      <w:spacing w:val="0"/>
      <w:w w:val="100"/>
      <w:sz w:val="28"/>
      <w:szCs w:val="26"/>
      <w:u w:val="none"/>
      <w:lang w:val="ru-RU" w:eastAsia="ru-RU" w:bidi="ru-RU"/>
    </w:rPr>
  </w:style>
  <w:style w:type="character" w:styleId="ListLabel18">
    <w:name w:val="ListLabel 18"/>
    <w:qFormat/>
    <w:rPr>
      <w:rFonts w:ascii="Times New Roman" w:hAnsi="Times New Roman" w:eastAsia="Times New Roman" w:cs="Times New Roman"/>
      <w:b/>
      <w:bCs/>
      <w:i w:val="false"/>
      <w:iCs w:val="false"/>
      <w:caps w:val="false"/>
      <w:smallCaps w:val="false"/>
      <w:strike w:val="false"/>
      <w:dstrike w:val="false"/>
      <w:color w:val="000000"/>
      <w:spacing w:val="0"/>
      <w:w w:val="100"/>
      <w:sz w:val="28"/>
      <w:szCs w:val="26"/>
      <w:u w:val="none"/>
      <w:lang w:val="ru-RU" w:eastAsia="ru-RU" w:bidi="ru-RU"/>
    </w:rPr>
  </w:style>
  <w:style w:type="character" w:styleId="ListLabel19">
    <w:name w:val="ListLabel 19"/>
    <w:qFormat/>
    <w:rPr>
      <w:rFonts w:ascii="Times New Roman" w:hAnsi="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20">
    <w:name w:val="ListLabel 20"/>
    <w:qFormat/>
    <w:rPr>
      <w:rFonts w:ascii="Times New Roman" w:hAnsi="Times New Roman" w:eastAsia="Times New Roman" w:cs="Times New Roman"/>
      <w:b/>
      <w:bCs/>
      <w:i w:val="false"/>
      <w:iCs w:val="false"/>
      <w:caps w:val="false"/>
      <w:smallCaps w:val="false"/>
      <w:strike w:val="false"/>
      <w:dstrike w:val="false"/>
      <w:color w:val="000000"/>
      <w:spacing w:val="0"/>
      <w:w w:val="100"/>
      <w:sz w:val="28"/>
      <w:szCs w:val="26"/>
      <w:u w:val="none"/>
    </w:rPr>
  </w:style>
  <w:style w:type="character" w:styleId="ListLabel21">
    <w:name w:val="ListLabel 21"/>
    <w:qFormat/>
    <w:rPr>
      <w:rFonts w:ascii="Times New Roman" w:hAnsi="Times New Roman"/>
      <w:b w:val="false"/>
      <w:bCs w:val="false"/>
      <w:i w:val="false"/>
      <w:iCs w:val="false"/>
      <w:caps w:val="false"/>
      <w:smallCaps w:val="false"/>
      <w:strike w:val="false"/>
      <w:dstrike w:val="false"/>
      <w:color w:val="000000"/>
      <w:spacing w:val="0"/>
      <w:w w:val="100"/>
      <w:sz w:val="28"/>
      <w:szCs w:val="28"/>
      <w:u w:val="none"/>
    </w:rPr>
  </w:style>
  <w:style w:type="character" w:styleId="ListLabel22">
    <w:name w:val="ListLabel 22"/>
    <w:qFormat/>
    <w:rPr>
      <w:rFonts w:eastAsia="Times New Roman"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23">
    <w:name w:val="ListLabel 23"/>
    <w:qFormat/>
    <w:rPr>
      <w:rFonts w:ascii="Times New Roman" w:hAnsi="Times New Roman" w:cs="Times New Roman"/>
      <w:sz w:val="28"/>
      <w:szCs w:val="28"/>
    </w:rPr>
  </w:style>
  <w:style w:type="character" w:styleId="ListLabel24">
    <w:name w:val="ListLabel 24"/>
    <w:qFormat/>
    <w:rPr>
      <w:rFonts w:ascii="Times New Roman" w:hAnsi="Times New Roman" w:cs="Symbol"/>
      <w:sz w:val="28"/>
    </w:rPr>
  </w:style>
  <w:style w:type="character" w:styleId="ListLabel25">
    <w:name w:val="ListLabel 25"/>
    <w:qFormat/>
    <w:rPr>
      <w:rFonts w:ascii="Times New Roman" w:hAnsi="Times New Roman" w:cs="Symbol"/>
      <w:sz w:val="28"/>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eastAsia="Times New Roman" w:cs="Times New Roman"/>
      <w:b w:val="false"/>
      <w:bCs/>
      <w:i w:val="false"/>
      <w:iCs w:val="false"/>
      <w:caps w:val="false"/>
      <w:smallCaps w:val="false"/>
      <w:strike w:val="false"/>
      <w:dstrike w:val="false"/>
      <w:color w:val="000000"/>
      <w:spacing w:val="0"/>
      <w:w w:val="100"/>
      <w:sz w:val="28"/>
      <w:szCs w:val="28"/>
      <w:u w:val="none"/>
    </w:rPr>
  </w:style>
  <w:style w:type="character" w:styleId="ListLabel29">
    <w:name w:val="ListLabel 29"/>
    <w:qFormat/>
    <w:rPr>
      <w:rFonts w:eastAsia="Times New Roman"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30">
    <w:name w:val="ListLabel 30"/>
    <w:qFormat/>
    <w:rPr>
      <w:rFonts w:ascii="Times New Roman" w:hAnsi="Times New Roman" w:eastAsia="Times New Roman" w:cs="Times New Roman"/>
      <w:b w:val="false"/>
      <w:bCs/>
      <w:i w:val="false"/>
      <w:iCs w:val="false"/>
      <w:caps w:val="false"/>
      <w:smallCaps w:val="false"/>
      <w:strike w:val="false"/>
      <w:dstrike w:val="false"/>
      <w:color w:val="000000"/>
      <w:spacing w:val="0"/>
      <w:w w:val="100"/>
      <w:sz w:val="24"/>
      <w:szCs w:val="28"/>
      <w:u w:val="none"/>
      <w:lang w:val="ru-RU" w:eastAsia="ru-RU" w:bidi="ru-RU"/>
    </w:rPr>
  </w:style>
  <w:style w:type="character" w:styleId="ListLabel31">
    <w:name w:val="ListLabel 31"/>
    <w:qFormat/>
    <w:rPr>
      <w:rFonts w:ascii="Times New Roman" w:hAnsi="Times New Roman" w:eastAsia="Times New Roman" w:cs="Times New Roman"/>
      <w:b/>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32">
    <w:name w:val="ListLabel 32"/>
    <w:qFormat/>
    <w:rPr>
      <w:rFonts w:eastAsia="Times New Roman" w:cs="Times New Roman"/>
      <w:b w:val="false"/>
      <w:bCs w:val="false"/>
      <w:i w:val="false"/>
      <w:iCs w:val="false"/>
      <w:caps w:val="false"/>
      <w:smallCaps w:val="false"/>
      <w:strike w:val="false"/>
      <w:dstrike w:val="false"/>
      <w:color w:val="000000"/>
      <w:spacing w:val="0"/>
      <w:w w:val="100"/>
      <w:sz w:val="28"/>
      <w:szCs w:val="26"/>
      <w:u w:val="none"/>
      <w:lang w:val="ru-RU" w:eastAsia="ru-RU" w:bidi="ru-RU"/>
    </w:rPr>
  </w:style>
  <w:style w:type="character" w:styleId="ListLabel33">
    <w:name w:val="ListLabel 33"/>
    <w:qFormat/>
    <w:rPr>
      <w:rFonts w:cs="Times New Roman"/>
      <w:b w:val="false"/>
      <w:bCs w:val="false"/>
      <w:i w:val="false"/>
      <w:iCs w:val="false"/>
      <w:caps w:val="false"/>
      <w:smallCaps w:val="false"/>
      <w:strike w:val="false"/>
      <w:dstrike w:val="false"/>
      <w:color w:val="000000"/>
      <w:spacing w:val="0"/>
      <w:w w:val="100"/>
      <w:sz w:val="28"/>
      <w:szCs w:val="26"/>
      <w:u w:val="none"/>
      <w:lang w:val="ru-RU" w:eastAsia="ru-RU" w:bidi="ru-RU"/>
    </w:rPr>
  </w:style>
  <w:style w:type="character" w:styleId="ListLabel34">
    <w:name w:val="ListLabel 34"/>
    <w:qFormat/>
    <w:rPr>
      <w:rFonts w:ascii="Times New Roman" w:hAnsi="Times New Roman" w:eastAsia="Times New Roman" w:cs="Times New Roman"/>
      <w:b/>
      <w:bCs/>
      <w:i w:val="false"/>
      <w:iCs w:val="false"/>
      <w:caps w:val="false"/>
      <w:smallCaps w:val="false"/>
      <w:strike w:val="false"/>
      <w:dstrike w:val="false"/>
      <w:color w:val="000000"/>
      <w:spacing w:val="0"/>
      <w:w w:val="100"/>
      <w:sz w:val="28"/>
      <w:szCs w:val="26"/>
      <w:u w:val="none"/>
      <w:lang w:val="ru-RU" w:eastAsia="ru-RU" w:bidi="ru-RU"/>
    </w:rPr>
  </w:style>
  <w:style w:type="character" w:styleId="ListLabel35">
    <w:name w:val="ListLabel 35"/>
    <w:qFormat/>
    <w:rPr>
      <w:rFonts w:ascii="Times New Roman" w:hAnsi="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36">
    <w:name w:val="ListLabel 36"/>
    <w:qFormat/>
    <w:rPr>
      <w:rFonts w:ascii="Times New Roman" w:hAnsi="Times New Roman" w:eastAsia="Times New Roman" w:cs="Times New Roman"/>
      <w:b/>
      <w:bCs/>
      <w:i w:val="false"/>
      <w:iCs w:val="false"/>
      <w:caps w:val="false"/>
      <w:smallCaps w:val="false"/>
      <w:strike w:val="false"/>
      <w:dstrike w:val="false"/>
      <w:color w:val="000000"/>
      <w:spacing w:val="0"/>
      <w:w w:val="100"/>
      <w:sz w:val="28"/>
      <w:szCs w:val="26"/>
      <w:u w:val="none"/>
    </w:rPr>
  </w:style>
  <w:style w:type="character" w:styleId="ListLabel37">
    <w:name w:val="ListLabel 37"/>
    <w:qFormat/>
    <w:rPr>
      <w:rFonts w:ascii="Times New Roman" w:hAnsi="Times New Roman"/>
      <w:b w:val="false"/>
      <w:bCs w:val="false"/>
      <w:i w:val="false"/>
      <w:iCs w:val="false"/>
      <w:caps w:val="false"/>
      <w:smallCaps w:val="false"/>
      <w:strike w:val="false"/>
      <w:dstrike w:val="false"/>
      <w:color w:val="000000"/>
      <w:spacing w:val="0"/>
      <w:w w:val="100"/>
      <w:sz w:val="28"/>
      <w:szCs w:val="28"/>
      <w:u w:val="none"/>
    </w:rPr>
  </w:style>
  <w:style w:type="character" w:styleId="ListLabel38">
    <w:name w:val="ListLabel 38"/>
    <w:qFormat/>
    <w:rPr>
      <w:rFonts w:eastAsia="Times New Roman"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39">
    <w:name w:val="ListLabel 39"/>
    <w:qFormat/>
    <w:rPr>
      <w:rFonts w:ascii="Times New Roman" w:hAnsi="Times New Roman" w:cs="Times New Roman"/>
      <w:sz w:val="28"/>
      <w:szCs w:val="28"/>
    </w:rPr>
  </w:style>
  <w:style w:type="character" w:styleId="ListLabel40">
    <w:name w:val="ListLabel 40"/>
    <w:qFormat/>
    <w:rPr>
      <w:rFonts w:ascii="Times New Roman" w:hAnsi="Times New Roman" w:cs="Symbol"/>
      <w:sz w:val="28"/>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eastAsia="Times New Roman" w:cs="Times New Roman"/>
      <w:b w:val="false"/>
      <w:bCs/>
      <w:i w:val="false"/>
      <w:iCs w:val="false"/>
      <w:caps w:val="false"/>
      <w:smallCaps w:val="false"/>
      <w:strike w:val="false"/>
      <w:dstrike w:val="false"/>
      <w:color w:val="000000"/>
      <w:spacing w:val="0"/>
      <w:w w:val="100"/>
      <w:sz w:val="28"/>
      <w:szCs w:val="28"/>
      <w:u w:val="none"/>
    </w:rPr>
  </w:style>
  <w:style w:type="character" w:styleId="ListLabel44">
    <w:name w:val="ListLabel 44"/>
    <w:qFormat/>
    <w:rPr>
      <w:rFonts w:eastAsia="Times New Roman"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45">
    <w:name w:val="ListLabel 45"/>
    <w:qFormat/>
    <w:rPr>
      <w:rFonts w:ascii="Times New Roman" w:hAnsi="Times New Roman" w:eastAsia="Times New Roman" w:cs="Times New Roman"/>
      <w:b w:val="false"/>
      <w:bCs/>
      <w:i w:val="false"/>
      <w:iCs w:val="false"/>
      <w:caps w:val="false"/>
      <w:smallCaps w:val="false"/>
      <w:strike w:val="false"/>
      <w:dstrike w:val="false"/>
      <w:color w:val="000000"/>
      <w:spacing w:val="0"/>
      <w:w w:val="100"/>
      <w:sz w:val="24"/>
      <w:szCs w:val="28"/>
      <w:u w:val="none"/>
      <w:lang w:val="ru-RU" w:eastAsia="ru-RU" w:bidi="ru-RU"/>
    </w:rPr>
  </w:style>
  <w:style w:type="character" w:styleId="ListLabel46">
    <w:name w:val="ListLabel 46"/>
    <w:qFormat/>
    <w:rPr>
      <w:rFonts w:ascii="Times New Roman" w:hAnsi="Times New Roman" w:eastAsia="Times New Roman" w:cs="Times New Roman"/>
      <w:b/>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47">
    <w:name w:val="ListLabel 47"/>
    <w:qFormat/>
    <w:rPr>
      <w:rFonts w:eastAsia="Times New Roman" w:cs="Times New Roman"/>
      <w:b w:val="false"/>
      <w:bCs w:val="false"/>
      <w:i w:val="false"/>
      <w:iCs w:val="false"/>
      <w:caps w:val="false"/>
      <w:smallCaps w:val="false"/>
      <w:strike w:val="false"/>
      <w:dstrike w:val="false"/>
      <w:color w:val="000000"/>
      <w:spacing w:val="0"/>
      <w:w w:val="100"/>
      <w:sz w:val="28"/>
      <w:szCs w:val="26"/>
      <w:u w:val="none"/>
      <w:lang w:val="ru-RU" w:eastAsia="ru-RU" w:bidi="ru-RU"/>
    </w:rPr>
  </w:style>
  <w:style w:type="character" w:styleId="ListLabel48">
    <w:name w:val="ListLabel 48"/>
    <w:qFormat/>
    <w:rPr>
      <w:rFonts w:cs="Times New Roman"/>
      <w:b w:val="false"/>
      <w:bCs w:val="false"/>
      <w:i w:val="false"/>
      <w:iCs w:val="false"/>
      <w:caps w:val="false"/>
      <w:smallCaps w:val="false"/>
      <w:strike w:val="false"/>
      <w:dstrike w:val="false"/>
      <w:color w:val="000000"/>
      <w:spacing w:val="0"/>
      <w:w w:val="100"/>
      <w:sz w:val="28"/>
      <w:szCs w:val="26"/>
      <w:u w:val="none"/>
      <w:lang w:val="ru-RU" w:eastAsia="ru-RU" w:bidi="ru-RU"/>
    </w:rPr>
  </w:style>
  <w:style w:type="character" w:styleId="ListLabel49">
    <w:name w:val="ListLabel 49"/>
    <w:qFormat/>
    <w:rPr>
      <w:rFonts w:ascii="Times New Roman" w:hAnsi="Times New Roman" w:eastAsia="Times New Roman" w:cs="Times New Roman"/>
      <w:b/>
      <w:bCs/>
      <w:i w:val="false"/>
      <w:iCs w:val="false"/>
      <w:caps w:val="false"/>
      <w:smallCaps w:val="false"/>
      <w:strike w:val="false"/>
      <w:dstrike w:val="false"/>
      <w:color w:val="000000"/>
      <w:spacing w:val="0"/>
      <w:w w:val="100"/>
      <w:sz w:val="28"/>
      <w:szCs w:val="26"/>
      <w:u w:val="none"/>
      <w:lang w:val="ru-RU" w:eastAsia="ru-RU" w:bidi="ru-RU"/>
    </w:rPr>
  </w:style>
  <w:style w:type="character" w:styleId="ListLabel50">
    <w:name w:val="ListLabel 50"/>
    <w:qFormat/>
    <w:rPr>
      <w:rFonts w:ascii="Times New Roman" w:hAnsi="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51">
    <w:name w:val="ListLabel 51"/>
    <w:qFormat/>
    <w:rPr>
      <w:rFonts w:ascii="Times New Roman" w:hAnsi="Times New Roman" w:eastAsia="Times New Roman" w:cs="Times New Roman"/>
      <w:b/>
      <w:bCs/>
      <w:i w:val="false"/>
      <w:iCs w:val="false"/>
      <w:caps w:val="false"/>
      <w:smallCaps w:val="false"/>
      <w:strike w:val="false"/>
      <w:dstrike w:val="false"/>
      <w:color w:val="000000"/>
      <w:spacing w:val="0"/>
      <w:w w:val="100"/>
      <w:sz w:val="28"/>
      <w:szCs w:val="26"/>
      <w:u w:val="none"/>
    </w:rPr>
  </w:style>
  <w:style w:type="character" w:styleId="ListLabel52">
    <w:name w:val="ListLabel 52"/>
    <w:qFormat/>
    <w:rPr>
      <w:rFonts w:ascii="Times New Roman" w:hAnsi="Times New Roman"/>
      <w:b w:val="false"/>
      <w:bCs w:val="false"/>
      <w:i w:val="false"/>
      <w:iCs w:val="false"/>
      <w:caps w:val="false"/>
      <w:smallCaps w:val="false"/>
      <w:strike w:val="false"/>
      <w:dstrike w:val="false"/>
      <w:color w:val="000000"/>
      <w:spacing w:val="0"/>
      <w:w w:val="100"/>
      <w:sz w:val="28"/>
      <w:szCs w:val="28"/>
      <w:u w:val="none"/>
    </w:rPr>
  </w:style>
  <w:style w:type="character" w:styleId="ListLabel53">
    <w:name w:val="ListLabel 53"/>
    <w:qFormat/>
    <w:rPr>
      <w:rFonts w:eastAsia="Times New Roman"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54">
    <w:name w:val="ListLabel 54"/>
    <w:qFormat/>
    <w:rPr>
      <w:rFonts w:ascii="Times New Roman" w:hAnsi="Times New Roman" w:cs="Times New Roman"/>
      <w:sz w:val="28"/>
      <w:szCs w:val="28"/>
    </w:rPr>
  </w:style>
  <w:style w:type="character" w:styleId="ListLabel55">
    <w:name w:val="ListLabel 55"/>
    <w:qFormat/>
    <w:rPr>
      <w:rFonts w:ascii="Times New Roman" w:hAnsi="Times New Roman" w:cs="Symbol"/>
      <w:sz w:val="28"/>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eastAsia="Times New Roman" w:cs="Times New Roman"/>
      <w:b w:val="false"/>
      <w:bCs/>
      <w:i w:val="false"/>
      <w:iCs w:val="false"/>
      <w:caps w:val="false"/>
      <w:smallCaps w:val="false"/>
      <w:strike w:val="false"/>
      <w:dstrike w:val="false"/>
      <w:color w:val="000000"/>
      <w:spacing w:val="0"/>
      <w:w w:val="100"/>
      <w:sz w:val="28"/>
      <w:szCs w:val="28"/>
      <w:u w:val="none"/>
    </w:rPr>
  </w:style>
  <w:style w:type="character" w:styleId="ListLabel59">
    <w:name w:val="ListLabel 59"/>
    <w:qFormat/>
    <w:rPr>
      <w:rFonts w:eastAsia="Times New Roman"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60">
    <w:name w:val="ListLabel 60"/>
    <w:qFormat/>
    <w:rPr>
      <w:rFonts w:ascii="Times New Roman" w:hAnsi="Times New Roman" w:eastAsia="Times New Roman" w:cs="Times New Roman"/>
      <w:b w:val="false"/>
      <w:bCs/>
      <w:i w:val="false"/>
      <w:iCs w:val="false"/>
      <w:caps w:val="false"/>
      <w:smallCaps w:val="false"/>
      <w:strike w:val="false"/>
      <w:dstrike w:val="false"/>
      <w:color w:val="000000"/>
      <w:spacing w:val="0"/>
      <w:w w:val="100"/>
      <w:sz w:val="24"/>
      <w:szCs w:val="28"/>
      <w:u w:val="none"/>
      <w:lang w:val="ru-RU" w:eastAsia="ru-RU" w:bidi="ru-RU"/>
    </w:rPr>
  </w:style>
  <w:style w:type="character" w:styleId="ListLabel61">
    <w:name w:val="ListLabel 61"/>
    <w:qFormat/>
    <w:rPr>
      <w:rFonts w:ascii="Times New Roman" w:hAnsi="Times New Roman" w:eastAsia="Times New Roman" w:cs="Times New Roman"/>
      <w:b/>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62">
    <w:name w:val="ListLabel 62"/>
    <w:qFormat/>
    <w:rPr>
      <w:rFonts w:eastAsia="Times New Roman" w:cs="Times New Roman"/>
      <w:b w:val="false"/>
      <w:bCs w:val="false"/>
      <w:i w:val="false"/>
      <w:iCs w:val="false"/>
      <w:caps w:val="false"/>
      <w:smallCaps w:val="false"/>
      <w:strike w:val="false"/>
      <w:dstrike w:val="false"/>
      <w:color w:val="000000"/>
      <w:spacing w:val="0"/>
      <w:w w:val="100"/>
      <w:sz w:val="28"/>
      <w:szCs w:val="26"/>
      <w:u w:val="none"/>
      <w:lang w:val="ru-RU" w:eastAsia="ru-RU" w:bidi="ru-RU"/>
    </w:rPr>
  </w:style>
  <w:style w:type="character" w:styleId="ListLabel63">
    <w:name w:val="ListLabel 63"/>
    <w:qFormat/>
    <w:rPr>
      <w:rFonts w:cs="Times New Roman"/>
      <w:b w:val="false"/>
      <w:bCs w:val="false"/>
      <w:i w:val="false"/>
      <w:iCs w:val="false"/>
      <w:caps w:val="false"/>
      <w:smallCaps w:val="false"/>
      <w:strike w:val="false"/>
      <w:dstrike w:val="false"/>
      <w:color w:val="000000"/>
      <w:spacing w:val="0"/>
      <w:w w:val="100"/>
      <w:sz w:val="28"/>
      <w:szCs w:val="26"/>
      <w:u w:val="none"/>
      <w:lang w:val="ru-RU" w:eastAsia="ru-RU" w:bidi="ru-RU"/>
    </w:rPr>
  </w:style>
  <w:style w:type="character" w:styleId="ListLabel64">
    <w:name w:val="ListLabel 64"/>
    <w:qFormat/>
    <w:rPr>
      <w:rFonts w:ascii="Times New Roman" w:hAnsi="Times New Roman" w:eastAsia="Times New Roman" w:cs="Times New Roman"/>
      <w:b/>
      <w:bCs/>
      <w:i w:val="false"/>
      <w:iCs w:val="false"/>
      <w:caps w:val="false"/>
      <w:smallCaps w:val="false"/>
      <w:strike w:val="false"/>
      <w:dstrike w:val="false"/>
      <w:color w:val="000000"/>
      <w:spacing w:val="0"/>
      <w:w w:val="100"/>
      <w:sz w:val="28"/>
      <w:szCs w:val="26"/>
      <w:u w:val="none"/>
      <w:lang w:val="ru-RU" w:eastAsia="ru-RU" w:bidi="ru-RU"/>
    </w:rPr>
  </w:style>
  <w:style w:type="character" w:styleId="ListLabel65">
    <w:name w:val="ListLabel 65"/>
    <w:qFormat/>
    <w:rPr>
      <w:rFonts w:ascii="Times New Roman" w:hAnsi="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66">
    <w:name w:val="ListLabel 66"/>
    <w:qFormat/>
    <w:rPr>
      <w:rFonts w:ascii="Times New Roman" w:hAnsi="Times New Roman" w:eastAsia="Times New Roman" w:cs="Times New Roman"/>
      <w:b/>
      <w:bCs/>
      <w:i w:val="false"/>
      <w:iCs w:val="false"/>
      <w:caps w:val="false"/>
      <w:smallCaps w:val="false"/>
      <w:strike w:val="false"/>
      <w:dstrike w:val="false"/>
      <w:color w:val="000000"/>
      <w:spacing w:val="0"/>
      <w:w w:val="100"/>
      <w:sz w:val="28"/>
      <w:szCs w:val="26"/>
      <w:u w:val="none"/>
    </w:rPr>
  </w:style>
  <w:style w:type="character" w:styleId="ListLabel67">
    <w:name w:val="ListLabel 67"/>
    <w:qFormat/>
    <w:rPr>
      <w:rFonts w:ascii="Times New Roman" w:hAnsi="Times New Roman"/>
      <w:b w:val="false"/>
      <w:bCs w:val="false"/>
      <w:i w:val="false"/>
      <w:iCs w:val="false"/>
      <w:caps w:val="false"/>
      <w:smallCaps w:val="false"/>
      <w:strike w:val="false"/>
      <w:dstrike w:val="false"/>
      <w:color w:val="000000"/>
      <w:spacing w:val="0"/>
      <w:w w:val="100"/>
      <w:sz w:val="28"/>
      <w:szCs w:val="28"/>
      <w:u w:val="none"/>
    </w:rPr>
  </w:style>
  <w:style w:type="character" w:styleId="ListLabel68">
    <w:name w:val="ListLabel 68"/>
    <w:qFormat/>
    <w:rPr>
      <w:rFonts w:eastAsia="Times New Roman"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69">
    <w:name w:val="ListLabel 69"/>
    <w:qFormat/>
    <w:rPr>
      <w:rFonts w:ascii="Times New Roman" w:hAnsi="Times New Roman" w:cs="Times New Roman"/>
      <w:sz w:val="28"/>
      <w:szCs w:val="28"/>
    </w:rPr>
  </w:style>
  <w:style w:type="character" w:styleId="ListLabel70">
    <w:name w:val="ListLabel 70"/>
    <w:qFormat/>
    <w:rPr>
      <w:rFonts w:ascii="Times New Roman" w:hAnsi="Times New Roman" w:cs="Symbol"/>
      <w:sz w:val="28"/>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eastAsia="Times New Roman" w:cs="Times New Roman"/>
      <w:b w:val="false"/>
      <w:bCs/>
      <w:i w:val="false"/>
      <w:iCs w:val="false"/>
      <w:caps w:val="false"/>
      <w:smallCaps w:val="false"/>
      <w:strike w:val="false"/>
      <w:dstrike w:val="false"/>
      <w:color w:val="000000"/>
      <w:spacing w:val="0"/>
      <w:w w:val="100"/>
      <w:sz w:val="28"/>
      <w:szCs w:val="28"/>
      <w:u w:val="none"/>
    </w:rPr>
  </w:style>
  <w:style w:type="character" w:styleId="ListLabel74">
    <w:name w:val="ListLabel 74"/>
    <w:qFormat/>
    <w:rPr>
      <w:rFonts w:eastAsia="Times New Roman"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75">
    <w:name w:val="ListLabel 75"/>
    <w:qFormat/>
    <w:rPr>
      <w:rFonts w:ascii="Times New Roman" w:hAnsi="Times New Roman" w:eastAsia="Times New Roman" w:cs="Times New Roman"/>
      <w:b w:val="false"/>
      <w:bCs/>
      <w:i w:val="false"/>
      <w:iCs w:val="false"/>
      <w:caps w:val="false"/>
      <w:smallCaps w:val="false"/>
      <w:strike w:val="false"/>
      <w:dstrike w:val="false"/>
      <w:color w:val="000000"/>
      <w:spacing w:val="0"/>
      <w:w w:val="100"/>
      <w:sz w:val="24"/>
      <w:szCs w:val="28"/>
      <w:u w:val="none"/>
      <w:lang w:val="ru-RU" w:eastAsia="ru-RU" w:bidi="ru-RU"/>
    </w:rPr>
  </w:style>
  <w:style w:type="character" w:styleId="ListLabel76">
    <w:name w:val="ListLabel 76"/>
    <w:qFormat/>
    <w:rPr>
      <w:rFonts w:ascii="Times New Roman" w:hAnsi="Times New Roman" w:eastAsia="Times New Roman" w:cs="Times New Roman"/>
      <w:b/>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77">
    <w:name w:val="ListLabel 77"/>
    <w:qFormat/>
    <w:rPr>
      <w:rFonts w:eastAsia="Times New Roman" w:cs="Times New Roman"/>
      <w:b w:val="false"/>
      <w:bCs w:val="false"/>
      <w:i w:val="false"/>
      <w:iCs w:val="false"/>
      <w:caps w:val="false"/>
      <w:smallCaps w:val="false"/>
      <w:strike w:val="false"/>
      <w:dstrike w:val="false"/>
      <w:color w:val="000000"/>
      <w:spacing w:val="0"/>
      <w:w w:val="100"/>
      <w:sz w:val="28"/>
      <w:szCs w:val="26"/>
      <w:u w:val="none"/>
      <w:lang w:val="ru-RU" w:eastAsia="ru-RU" w:bidi="ru-RU"/>
    </w:rPr>
  </w:style>
  <w:style w:type="character" w:styleId="ListLabel78">
    <w:name w:val="ListLabel 78"/>
    <w:qFormat/>
    <w:rPr>
      <w:rFonts w:cs="Times New Roman"/>
      <w:b w:val="false"/>
      <w:bCs w:val="false"/>
      <w:i w:val="false"/>
      <w:iCs w:val="false"/>
      <w:caps w:val="false"/>
      <w:smallCaps w:val="false"/>
      <w:strike w:val="false"/>
      <w:dstrike w:val="false"/>
      <w:color w:val="000000"/>
      <w:spacing w:val="0"/>
      <w:w w:val="100"/>
      <w:sz w:val="28"/>
      <w:szCs w:val="26"/>
      <w:u w:val="none"/>
      <w:lang w:val="ru-RU" w:eastAsia="ru-RU" w:bidi="ru-RU"/>
    </w:rPr>
  </w:style>
  <w:style w:type="character" w:styleId="ListLabel79">
    <w:name w:val="ListLabel 79"/>
    <w:qFormat/>
    <w:rPr>
      <w:rFonts w:ascii="Times New Roman" w:hAnsi="Times New Roman" w:eastAsia="Times New Roman" w:cs="Times New Roman"/>
      <w:b/>
      <w:bCs/>
      <w:i w:val="false"/>
      <w:iCs w:val="false"/>
      <w:caps w:val="false"/>
      <w:smallCaps w:val="false"/>
      <w:strike w:val="false"/>
      <w:dstrike w:val="false"/>
      <w:color w:val="000000"/>
      <w:spacing w:val="0"/>
      <w:w w:val="100"/>
      <w:sz w:val="28"/>
      <w:szCs w:val="26"/>
      <w:u w:val="none"/>
      <w:lang w:val="ru-RU" w:eastAsia="ru-RU" w:bidi="ru-RU"/>
    </w:rPr>
  </w:style>
  <w:style w:type="character" w:styleId="ListLabel80">
    <w:name w:val="ListLabel 80"/>
    <w:qFormat/>
    <w:rPr>
      <w:rFonts w:ascii="Times New Roman" w:hAnsi="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81">
    <w:name w:val="ListLabel 81"/>
    <w:qFormat/>
    <w:rPr>
      <w:rFonts w:ascii="Times New Roman" w:hAnsi="Times New Roman" w:eastAsia="Times New Roman" w:cs="Times New Roman"/>
      <w:b/>
      <w:bCs/>
      <w:i w:val="false"/>
      <w:iCs w:val="false"/>
      <w:caps w:val="false"/>
      <w:smallCaps w:val="false"/>
      <w:strike w:val="false"/>
      <w:dstrike w:val="false"/>
      <w:color w:val="000000"/>
      <w:spacing w:val="0"/>
      <w:w w:val="100"/>
      <w:sz w:val="28"/>
      <w:szCs w:val="26"/>
      <w:u w:val="none"/>
    </w:rPr>
  </w:style>
  <w:style w:type="character" w:styleId="ListLabel82">
    <w:name w:val="ListLabel 82"/>
    <w:qFormat/>
    <w:rPr>
      <w:rFonts w:ascii="Times New Roman" w:hAnsi="Times New Roman"/>
      <w:b w:val="false"/>
      <w:bCs w:val="false"/>
      <w:i w:val="false"/>
      <w:iCs w:val="false"/>
      <w:caps w:val="false"/>
      <w:smallCaps w:val="false"/>
      <w:strike w:val="false"/>
      <w:dstrike w:val="false"/>
      <w:color w:val="000000"/>
      <w:spacing w:val="0"/>
      <w:w w:val="100"/>
      <w:sz w:val="28"/>
      <w:szCs w:val="28"/>
      <w:u w:val="none"/>
    </w:rPr>
  </w:style>
  <w:style w:type="character" w:styleId="ListLabel83">
    <w:name w:val="ListLabel 83"/>
    <w:qFormat/>
    <w:rPr>
      <w:rFonts w:eastAsia="Times New Roman"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84">
    <w:name w:val="ListLabel 84"/>
    <w:qFormat/>
    <w:rPr>
      <w:rFonts w:ascii="Times New Roman" w:hAnsi="Times New Roman" w:cs="Times New Roman"/>
      <w:sz w:val="28"/>
      <w:szCs w:val="28"/>
    </w:rPr>
  </w:style>
  <w:style w:type="character" w:styleId="ListLabel85">
    <w:name w:val="ListLabel 85"/>
    <w:qFormat/>
    <w:rPr>
      <w:rFonts w:ascii="Times New Roman" w:hAnsi="Times New Roman" w:cs="Symbol"/>
      <w:sz w:val="28"/>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eastAsia="Times New Roman" w:cs="Times New Roman"/>
      <w:b w:val="false"/>
      <w:bCs/>
      <w:i w:val="false"/>
      <w:iCs w:val="false"/>
      <w:caps w:val="false"/>
      <w:smallCaps w:val="false"/>
      <w:strike w:val="false"/>
      <w:dstrike w:val="false"/>
      <w:color w:val="000000"/>
      <w:spacing w:val="0"/>
      <w:w w:val="100"/>
      <w:sz w:val="28"/>
      <w:szCs w:val="28"/>
      <w:u w:val="none"/>
    </w:rPr>
  </w:style>
  <w:style w:type="character" w:styleId="ListLabel89">
    <w:name w:val="ListLabel 89"/>
    <w:qFormat/>
    <w:rPr>
      <w:rFonts w:eastAsia="Times New Roman"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90">
    <w:name w:val="ListLabel 90"/>
    <w:qFormat/>
    <w:rPr>
      <w:rFonts w:ascii="Times New Roman" w:hAnsi="Times New Roman" w:eastAsia="Times New Roman" w:cs="Times New Roman"/>
      <w:b w:val="false"/>
      <w:bCs/>
      <w:i w:val="false"/>
      <w:iCs w:val="false"/>
      <w:caps w:val="false"/>
      <w:smallCaps w:val="false"/>
      <w:strike w:val="false"/>
      <w:dstrike w:val="false"/>
      <w:color w:val="000000"/>
      <w:spacing w:val="0"/>
      <w:w w:val="100"/>
      <w:sz w:val="24"/>
      <w:szCs w:val="28"/>
      <w:u w:val="none"/>
      <w:lang w:val="ru-RU" w:eastAsia="ru-RU" w:bidi="ru-RU"/>
    </w:rPr>
  </w:style>
  <w:style w:type="character" w:styleId="ListLabel91">
    <w:name w:val="ListLabel 91"/>
    <w:qFormat/>
    <w:rPr>
      <w:rFonts w:ascii="Times New Roman" w:hAnsi="Times New Roman" w:eastAsia="Times New Roman" w:cs="Times New Roman"/>
      <w:b/>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92">
    <w:name w:val="ListLabel 92"/>
    <w:qFormat/>
    <w:rPr>
      <w:rFonts w:eastAsia="Times New Roman" w:cs="Times New Roman"/>
      <w:b w:val="false"/>
      <w:bCs w:val="false"/>
      <w:i w:val="false"/>
      <w:iCs w:val="false"/>
      <w:caps w:val="false"/>
      <w:smallCaps w:val="false"/>
      <w:strike w:val="false"/>
      <w:dstrike w:val="false"/>
      <w:color w:val="000000"/>
      <w:spacing w:val="0"/>
      <w:w w:val="100"/>
      <w:sz w:val="28"/>
      <w:szCs w:val="26"/>
      <w:u w:val="none"/>
      <w:lang w:val="ru-RU" w:eastAsia="ru-RU" w:bidi="ru-RU"/>
    </w:rPr>
  </w:style>
  <w:style w:type="character" w:styleId="ListLabel93">
    <w:name w:val="ListLabel 93"/>
    <w:qFormat/>
    <w:rPr>
      <w:rFonts w:cs="Times New Roman"/>
      <w:b w:val="false"/>
      <w:bCs w:val="false"/>
      <w:i w:val="false"/>
      <w:iCs w:val="false"/>
      <w:caps w:val="false"/>
      <w:smallCaps w:val="false"/>
      <w:strike w:val="false"/>
      <w:dstrike w:val="false"/>
      <w:color w:val="000000"/>
      <w:spacing w:val="0"/>
      <w:w w:val="100"/>
      <w:sz w:val="28"/>
      <w:szCs w:val="26"/>
      <w:u w:val="none"/>
      <w:lang w:val="ru-RU" w:eastAsia="ru-RU" w:bidi="ru-RU"/>
    </w:rPr>
  </w:style>
  <w:style w:type="character" w:styleId="ListLabel94">
    <w:name w:val="ListLabel 94"/>
    <w:qFormat/>
    <w:rPr>
      <w:rFonts w:ascii="Times New Roman" w:hAnsi="Times New Roman" w:eastAsia="Times New Roman" w:cs="Times New Roman"/>
      <w:b/>
      <w:bCs/>
      <w:i w:val="false"/>
      <w:iCs w:val="false"/>
      <w:caps w:val="false"/>
      <w:smallCaps w:val="false"/>
      <w:strike w:val="false"/>
      <w:dstrike w:val="false"/>
      <w:color w:val="000000"/>
      <w:spacing w:val="0"/>
      <w:w w:val="100"/>
      <w:sz w:val="28"/>
      <w:szCs w:val="26"/>
      <w:u w:val="none"/>
      <w:lang w:val="ru-RU" w:eastAsia="ru-RU" w:bidi="ru-RU"/>
    </w:rPr>
  </w:style>
  <w:style w:type="character" w:styleId="ListLabel95">
    <w:name w:val="ListLabel 95"/>
    <w:qFormat/>
    <w:rPr>
      <w:rFonts w:ascii="Times New Roman" w:hAnsi="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96">
    <w:name w:val="ListLabel 96"/>
    <w:qFormat/>
    <w:rPr>
      <w:rFonts w:ascii="Times New Roman" w:hAnsi="Times New Roman" w:eastAsia="Times New Roman" w:cs="Times New Roman"/>
      <w:b/>
      <w:bCs/>
      <w:i w:val="false"/>
      <w:iCs w:val="false"/>
      <w:caps w:val="false"/>
      <w:smallCaps w:val="false"/>
      <w:strike w:val="false"/>
      <w:dstrike w:val="false"/>
      <w:color w:val="000000"/>
      <w:spacing w:val="0"/>
      <w:w w:val="100"/>
      <w:sz w:val="28"/>
      <w:szCs w:val="26"/>
      <w:u w:val="none"/>
    </w:rPr>
  </w:style>
  <w:style w:type="character" w:styleId="ListLabel97">
    <w:name w:val="ListLabel 97"/>
    <w:qFormat/>
    <w:rPr>
      <w:rFonts w:ascii="Times New Roman" w:hAnsi="Times New Roman"/>
      <w:b w:val="false"/>
      <w:bCs w:val="false"/>
      <w:i w:val="false"/>
      <w:iCs w:val="false"/>
      <w:caps w:val="false"/>
      <w:smallCaps w:val="false"/>
      <w:strike w:val="false"/>
      <w:dstrike w:val="false"/>
      <w:color w:val="000000"/>
      <w:spacing w:val="0"/>
      <w:w w:val="100"/>
      <w:sz w:val="28"/>
      <w:szCs w:val="28"/>
      <w:u w:val="none"/>
    </w:rPr>
  </w:style>
  <w:style w:type="character" w:styleId="ListLabel98">
    <w:name w:val="ListLabel 98"/>
    <w:qFormat/>
    <w:rPr>
      <w:rFonts w:eastAsia="Times New Roman"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99">
    <w:name w:val="ListLabel 99"/>
    <w:qFormat/>
    <w:rPr>
      <w:rFonts w:ascii="Times New Roman" w:hAnsi="Times New Roman" w:cs="Times New Roman"/>
      <w:sz w:val="28"/>
      <w:szCs w:val="28"/>
    </w:rPr>
  </w:style>
  <w:style w:type="character" w:styleId="ListLabel100">
    <w:name w:val="ListLabel 100"/>
    <w:qFormat/>
    <w:rPr>
      <w:rFonts w:ascii="Times New Roman" w:hAnsi="Times New Roman" w:cs="Symbol"/>
      <w:sz w:val="28"/>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eastAsia="Times New Roman" w:cs="Times New Roman"/>
      <w:b w:val="false"/>
      <w:bCs/>
      <w:i w:val="false"/>
      <w:iCs w:val="false"/>
      <w:caps w:val="false"/>
      <w:smallCaps w:val="false"/>
      <w:strike w:val="false"/>
      <w:dstrike w:val="false"/>
      <w:color w:val="000000"/>
      <w:spacing w:val="0"/>
      <w:w w:val="100"/>
      <w:sz w:val="28"/>
      <w:szCs w:val="28"/>
      <w:u w:val="none"/>
    </w:rPr>
  </w:style>
  <w:style w:type="character" w:styleId="ListLabel104">
    <w:name w:val="ListLabel 104"/>
    <w:qFormat/>
    <w:rPr>
      <w:rFonts w:eastAsia="Times New Roman"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105">
    <w:name w:val="ListLabel 105"/>
    <w:qFormat/>
    <w:rPr>
      <w:rFonts w:ascii="Times New Roman" w:hAnsi="Times New Roman" w:eastAsia="Times New Roman" w:cs="Times New Roman"/>
      <w:b w:val="false"/>
      <w:bCs/>
      <w:i w:val="false"/>
      <w:iCs w:val="false"/>
      <w:caps w:val="false"/>
      <w:smallCaps w:val="false"/>
      <w:strike w:val="false"/>
      <w:dstrike w:val="false"/>
      <w:color w:val="000000"/>
      <w:spacing w:val="0"/>
      <w:w w:val="100"/>
      <w:sz w:val="24"/>
      <w:szCs w:val="28"/>
      <w:u w:val="none"/>
      <w:lang w:val="ru-RU" w:eastAsia="ru-RU" w:bidi="ru-RU"/>
    </w:rPr>
  </w:style>
  <w:style w:type="character" w:styleId="ListLabel106">
    <w:name w:val="ListLabel 106"/>
    <w:qFormat/>
    <w:rPr>
      <w:rFonts w:ascii="Times New Roman" w:hAnsi="Times New Roman" w:eastAsia="Times New Roman" w:cs="Times New Roman"/>
      <w:b/>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107">
    <w:name w:val="ListLabel 107"/>
    <w:qFormat/>
    <w:rPr>
      <w:rFonts w:eastAsia="Times New Roman" w:cs="Times New Roman"/>
      <w:b w:val="false"/>
      <w:bCs w:val="false"/>
      <w:i w:val="false"/>
      <w:iCs w:val="false"/>
      <w:caps w:val="false"/>
      <w:smallCaps w:val="false"/>
      <w:strike w:val="false"/>
      <w:dstrike w:val="false"/>
      <w:color w:val="000000"/>
      <w:spacing w:val="0"/>
      <w:w w:val="100"/>
      <w:sz w:val="28"/>
      <w:szCs w:val="26"/>
      <w:u w:val="none"/>
      <w:lang w:val="ru-RU" w:eastAsia="ru-RU" w:bidi="ru-RU"/>
    </w:rPr>
  </w:style>
  <w:style w:type="character" w:styleId="ListLabel108">
    <w:name w:val="ListLabel 108"/>
    <w:qFormat/>
    <w:rPr>
      <w:rFonts w:cs="Times New Roman"/>
      <w:b w:val="false"/>
      <w:bCs w:val="false"/>
      <w:i w:val="false"/>
      <w:iCs w:val="false"/>
      <w:caps w:val="false"/>
      <w:smallCaps w:val="false"/>
      <w:strike w:val="false"/>
      <w:dstrike w:val="false"/>
      <w:color w:val="000000"/>
      <w:spacing w:val="0"/>
      <w:w w:val="100"/>
      <w:sz w:val="28"/>
      <w:szCs w:val="26"/>
      <w:u w:val="none"/>
      <w:lang w:val="ru-RU" w:eastAsia="ru-RU" w:bidi="ru-RU"/>
    </w:rPr>
  </w:style>
  <w:style w:type="character" w:styleId="ListLabel109">
    <w:name w:val="ListLabel 109"/>
    <w:qFormat/>
    <w:rPr>
      <w:rFonts w:ascii="Times New Roman" w:hAnsi="Times New Roman" w:eastAsia="Times New Roman" w:cs="Times New Roman"/>
      <w:b/>
      <w:bCs/>
      <w:i w:val="false"/>
      <w:iCs w:val="false"/>
      <w:caps w:val="false"/>
      <w:smallCaps w:val="false"/>
      <w:strike w:val="false"/>
      <w:dstrike w:val="false"/>
      <w:color w:val="000000"/>
      <w:spacing w:val="0"/>
      <w:w w:val="100"/>
      <w:sz w:val="28"/>
      <w:szCs w:val="26"/>
      <w:u w:val="none"/>
      <w:lang w:val="ru-RU" w:eastAsia="ru-RU" w:bidi="ru-RU"/>
    </w:rPr>
  </w:style>
  <w:style w:type="character" w:styleId="ListLabel110">
    <w:name w:val="ListLabel 110"/>
    <w:qFormat/>
    <w:rPr>
      <w:rFonts w:ascii="Times New Roman" w:hAnsi="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111">
    <w:name w:val="ListLabel 111"/>
    <w:qFormat/>
    <w:rPr>
      <w:rFonts w:ascii="Times New Roman" w:hAnsi="Times New Roman" w:eastAsia="Times New Roman" w:cs="Times New Roman"/>
      <w:b/>
      <w:bCs/>
      <w:i w:val="false"/>
      <w:iCs w:val="false"/>
      <w:caps w:val="false"/>
      <w:smallCaps w:val="false"/>
      <w:strike w:val="false"/>
      <w:dstrike w:val="false"/>
      <w:color w:val="000000"/>
      <w:spacing w:val="0"/>
      <w:w w:val="100"/>
      <w:sz w:val="28"/>
      <w:szCs w:val="26"/>
      <w:u w:val="none"/>
    </w:rPr>
  </w:style>
  <w:style w:type="character" w:styleId="ListLabel112">
    <w:name w:val="ListLabel 112"/>
    <w:qFormat/>
    <w:rPr>
      <w:rFonts w:ascii="Times New Roman" w:hAnsi="Times New Roman"/>
      <w:b w:val="false"/>
      <w:bCs w:val="false"/>
      <w:i w:val="false"/>
      <w:iCs w:val="false"/>
      <w:caps w:val="false"/>
      <w:smallCaps w:val="false"/>
      <w:strike w:val="false"/>
      <w:dstrike w:val="false"/>
      <w:color w:val="000000"/>
      <w:spacing w:val="0"/>
      <w:w w:val="100"/>
      <w:sz w:val="28"/>
      <w:szCs w:val="28"/>
      <w:u w:val="none"/>
    </w:rPr>
  </w:style>
  <w:style w:type="character" w:styleId="ListLabel113">
    <w:name w:val="ListLabel 113"/>
    <w:qFormat/>
    <w:rPr>
      <w:rFonts w:eastAsia="Times New Roman"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114">
    <w:name w:val="ListLabel 114"/>
    <w:qFormat/>
    <w:rPr>
      <w:rFonts w:ascii="Times New Roman" w:hAnsi="Times New Roman" w:cs="Times New Roman"/>
      <w:sz w:val="28"/>
      <w:szCs w:val="28"/>
    </w:rPr>
  </w:style>
  <w:style w:type="character" w:styleId="ListLabel115">
    <w:name w:val="ListLabel 115"/>
    <w:qFormat/>
    <w:rPr>
      <w:rFonts w:ascii="Times New Roman" w:hAnsi="Times New Roman" w:cs="Symbol"/>
      <w:sz w:val="28"/>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eastAsia="Times New Roman" w:cs="Times New Roman"/>
      <w:b w:val="false"/>
      <w:bCs/>
      <w:i w:val="false"/>
      <w:iCs w:val="false"/>
      <w:caps w:val="false"/>
      <w:smallCaps w:val="false"/>
      <w:strike w:val="false"/>
      <w:dstrike w:val="false"/>
      <w:color w:val="000000"/>
      <w:spacing w:val="0"/>
      <w:w w:val="100"/>
      <w:sz w:val="28"/>
      <w:szCs w:val="28"/>
      <w:u w:val="none"/>
    </w:rPr>
  </w:style>
  <w:style w:type="character" w:styleId="ListLabel119">
    <w:name w:val="ListLabel 119"/>
    <w:qFormat/>
    <w:rPr>
      <w:rFonts w:eastAsia="Times New Roman" w:cs="Times New Roman"/>
      <w:b w:val="false"/>
      <w:bCs w:val="false"/>
      <w:i w:val="false"/>
      <w:iCs w:val="false"/>
      <w:caps w:val="false"/>
      <w:smallCaps w:val="false"/>
      <w:strike w:val="false"/>
      <w:dstrike w:val="false"/>
      <w:color w:val="000000"/>
      <w:spacing w:val="0"/>
      <w:w w:val="100"/>
      <w:sz w:val="28"/>
      <w:szCs w:val="28"/>
      <w:u w:val="none"/>
    </w:rPr>
  </w:style>
  <w:style w:type="paragraph" w:styleId="Style22">
    <w:name w:val="Заголовок"/>
    <w:basedOn w:val="Normal"/>
    <w:next w:val="Style23"/>
    <w:qFormat/>
    <w:pPr>
      <w:keepNext/>
      <w:spacing w:before="240" w:after="120"/>
    </w:pPr>
    <w:rPr>
      <w:rFonts w:ascii="Liberation Sans" w:hAnsi="Liberation Sans" w:eastAsia="Microsoft YaHei" w:cs="Mangal"/>
      <w:sz w:val="28"/>
      <w:szCs w:val="28"/>
    </w:rPr>
  </w:style>
  <w:style w:type="paragraph" w:styleId="Style23">
    <w:name w:val="Основной текст"/>
    <w:basedOn w:val="Normal"/>
    <w:link w:val="af9"/>
    <w:uiPriority w:val="1"/>
    <w:semiHidden/>
    <w:unhideWhenUsed/>
    <w:qFormat/>
    <w:rsid w:val="00b2319a"/>
    <w:pPr>
      <w:ind w:left="112" w:hanging="0"/>
    </w:pPr>
    <w:rPr>
      <w:rFonts w:ascii="Times New Roman" w:hAnsi="Times New Roman" w:eastAsia="Times New Roman" w:cs="Times New Roman"/>
      <w:color w:val="00000A"/>
      <w:lang w:val="en-US" w:eastAsia="en-US" w:bidi="ar-SA"/>
    </w:rPr>
  </w:style>
  <w:style w:type="paragraph" w:styleId="Style24">
    <w:name w:val="Список"/>
    <w:basedOn w:val="Style23"/>
    <w:pPr/>
    <w:rPr>
      <w:rFonts w:cs="Mangal"/>
    </w:rPr>
  </w:style>
  <w:style w:type="paragraph" w:styleId="Style25">
    <w:name w:val="Название"/>
    <w:basedOn w:val="Normal"/>
    <w:pPr>
      <w:suppressLineNumbers/>
      <w:spacing w:before="120" w:after="120"/>
    </w:pPr>
    <w:rPr>
      <w:rFonts w:cs="Mangal"/>
      <w:i/>
      <w:iCs/>
      <w:sz w:val="24"/>
      <w:szCs w:val="24"/>
    </w:rPr>
  </w:style>
  <w:style w:type="paragraph" w:styleId="Style26">
    <w:name w:val="Указатель"/>
    <w:basedOn w:val="Normal"/>
    <w:qFormat/>
    <w:pPr>
      <w:suppressLineNumbers/>
    </w:pPr>
    <w:rPr>
      <w:rFonts w:cs="Mangal"/>
    </w:rPr>
  </w:style>
  <w:style w:type="paragraph" w:styleId="Style27" w:customStyle="1">
    <w:name w:val="Подпись к картинке"/>
    <w:basedOn w:val="Normal"/>
    <w:link w:val="Exact"/>
    <w:qFormat/>
    <w:rsid w:val="004f34c4"/>
    <w:pPr>
      <w:shd w:val="clear" w:color="auto" w:fill="FFFFFF"/>
      <w:spacing w:lineRule="exact" w:line="288"/>
    </w:pPr>
    <w:rPr>
      <w:rFonts w:ascii="Times New Roman" w:hAnsi="Times New Roman" w:eastAsia="Times New Roman" w:cs="Times New Roman"/>
      <w:sz w:val="26"/>
      <w:szCs w:val="26"/>
    </w:rPr>
  </w:style>
  <w:style w:type="paragraph" w:styleId="13" w:customStyle="1">
    <w:name w:val="Заголовок №1"/>
    <w:basedOn w:val="Normal"/>
    <w:link w:val="12"/>
    <w:qFormat/>
    <w:rsid w:val="004f34c4"/>
    <w:pPr>
      <w:shd w:val="clear" w:color="auto" w:fill="FFFFFF"/>
      <w:spacing w:lineRule="exact" w:line="341"/>
      <w:ind w:hanging="1700"/>
      <w:jc w:val="center"/>
      <w:outlineLvl w:val="0"/>
    </w:pPr>
    <w:rPr>
      <w:rFonts w:ascii="Times New Roman" w:hAnsi="Times New Roman" w:eastAsia="Times New Roman" w:cs="Times New Roman"/>
      <w:b/>
      <w:bCs/>
      <w:sz w:val="26"/>
      <w:szCs w:val="26"/>
    </w:rPr>
  </w:style>
  <w:style w:type="paragraph" w:styleId="33" w:customStyle="1">
    <w:name w:val="Основной текст (3)"/>
    <w:basedOn w:val="Normal"/>
    <w:link w:val="31"/>
    <w:qFormat/>
    <w:rsid w:val="004f34c4"/>
    <w:pPr>
      <w:shd w:val="clear" w:color="auto" w:fill="FFFFFF"/>
      <w:spacing w:lineRule="exact" w:line="244" w:before="260" w:after="360"/>
      <w:jc w:val="center"/>
    </w:pPr>
    <w:rPr>
      <w:rFonts w:ascii="Times New Roman" w:hAnsi="Times New Roman" w:eastAsia="Times New Roman" w:cs="Times New Roman"/>
      <w:b/>
      <w:bCs/>
      <w:sz w:val="22"/>
      <w:szCs w:val="22"/>
    </w:rPr>
  </w:style>
  <w:style w:type="paragraph" w:styleId="41" w:customStyle="1">
    <w:name w:val="Основной текст (4)"/>
    <w:basedOn w:val="Normal"/>
    <w:link w:val="4"/>
    <w:qFormat/>
    <w:rsid w:val="004f34c4"/>
    <w:pPr>
      <w:shd w:val="clear" w:color="auto" w:fill="FFFFFF"/>
      <w:spacing w:lineRule="exact" w:line="244" w:before="260" w:after="360"/>
      <w:jc w:val="both"/>
    </w:pPr>
    <w:rPr>
      <w:rFonts w:ascii="Trebuchet MS" w:hAnsi="Trebuchet MS" w:eastAsia="Trebuchet MS" w:cs="Trebuchet MS"/>
      <w:b/>
      <w:bCs/>
      <w:sz w:val="19"/>
      <w:szCs w:val="19"/>
    </w:rPr>
  </w:style>
  <w:style w:type="paragraph" w:styleId="25" w:customStyle="1">
    <w:name w:val="Основной текст (2)"/>
    <w:basedOn w:val="Normal"/>
    <w:link w:val="21"/>
    <w:qFormat/>
    <w:rsid w:val="004f34c4"/>
    <w:pPr>
      <w:shd w:val="clear" w:color="auto" w:fill="FFFFFF"/>
      <w:spacing w:lineRule="exact" w:line="288" w:before="360" w:after="820"/>
      <w:jc w:val="center"/>
    </w:pPr>
    <w:rPr>
      <w:rFonts w:ascii="Times New Roman" w:hAnsi="Times New Roman" w:eastAsia="Times New Roman" w:cs="Times New Roman"/>
      <w:sz w:val="26"/>
      <w:szCs w:val="26"/>
    </w:rPr>
  </w:style>
  <w:style w:type="paragraph" w:styleId="51" w:customStyle="1">
    <w:name w:val="Основной текст (5)"/>
    <w:basedOn w:val="Normal"/>
    <w:link w:val="5"/>
    <w:qFormat/>
    <w:rsid w:val="004f34c4"/>
    <w:pPr>
      <w:shd w:val="clear" w:color="auto" w:fill="FFFFFF"/>
      <w:spacing w:lineRule="exact" w:line="326" w:before="2300" w:after="660"/>
    </w:pPr>
    <w:rPr>
      <w:rFonts w:ascii="Times New Roman" w:hAnsi="Times New Roman" w:eastAsia="Times New Roman" w:cs="Times New Roman"/>
      <w:b/>
      <w:bCs/>
      <w:sz w:val="26"/>
      <w:szCs w:val="26"/>
    </w:rPr>
  </w:style>
  <w:style w:type="paragraph" w:styleId="Style28" w:customStyle="1">
    <w:name w:val="Колонтитул"/>
    <w:basedOn w:val="Normal"/>
    <w:link w:val="a4"/>
    <w:qFormat/>
    <w:rsid w:val="004f34c4"/>
    <w:pPr>
      <w:shd w:val="clear" w:color="auto" w:fill="FFFFFF"/>
      <w:spacing w:lineRule="exact" w:line="326"/>
      <w:jc w:val="center"/>
    </w:pPr>
    <w:rPr>
      <w:rFonts w:ascii="Times New Roman" w:hAnsi="Times New Roman" w:eastAsia="Times New Roman" w:cs="Times New Roman"/>
      <w:sz w:val="28"/>
      <w:szCs w:val="28"/>
    </w:rPr>
  </w:style>
  <w:style w:type="paragraph" w:styleId="61" w:customStyle="1">
    <w:name w:val="Основной текст (6)"/>
    <w:basedOn w:val="Normal"/>
    <w:link w:val="6"/>
    <w:qFormat/>
    <w:rsid w:val="004f34c4"/>
    <w:pPr>
      <w:shd w:val="clear" w:color="auto" w:fill="FFFFFF"/>
      <w:spacing w:lineRule="exact" w:line="322"/>
      <w:jc w:val="center"/>
    </w:pPr>
    <w:rPr>
      <w:rFonts w:ascii="Times New Roman" w:hAnsi="Times New Roman" w:eastAsia="Times New Roman" w:cs="Times New Roman"/>
      <w:sz w:val="42"/>
      <w:szCs w:val="42"/>
    </w:rPr>
  </w:style>
  <w:style w:type="paragraph" w:styleId="Style29">
    <w:name w:val="Верхний колонтитул"/>
    <w:basedOn w:val="Normal"/>
    <w:link w:val="a8"/>
    <w:uiPriority w:val="99"/>
    <w:unhideWhenUsed/>
    <w:rsid w:val="00161fde"/>
    <w:pPr>
      <w:tabs>
        <w:tab w:val="center" w:pos="4677" w:leader="none"/>
        <w:tab w:val="right" w:pos="9355" w:leader="none"/>
      </w:tabs>
    </w:pPr>
    <w:rPr/>
  </w:style>
  <w:style w:type="paragraph" w:styleId="Style30">
    <w:name w:val="Нижний колонтитул"/>
    <w:basedOn w:val="Normal"/>
    <w:link w:val="aa"/>
    <w:uiPriority w:val="99"/>
    <w:unhideWhenUsed/>
    <w:rsid w:val="00161fde"/>
    <w:pPr>
      <w:tabs>
        <w:tab w:val="center" w:pos="4677" w:leader="none"/>
        <w:tab w:val="right" w:pos="9355" w:leader="none"/>
      </w:tabs>
    </w:pPr>
    <w:rPr/>
  </w:style>
  <w:style w:type="paragraph" w:styleId="ListParagraph">
    <w:name w:val="List Paragraph"/>
    <w:basedOn w:val="Normal"/>
    <w:uiPriority w:val="34"/>
    <w:qFormat/>
    <w:rsid w:val="00161fde"/>
    <w:pPr>
      <w:spacing w:before="0" w:after="0"/>
      <w:ind w:left="720" w:hanging="0"/>
      <w:contextualSpacing/>
    </w:pPr>
    <w:rPr/>
  </w:style>
  <w:style w:type="paragraph" w:styleId="26">
    <w:name w:val="Оглавление 2"/>
    <w:basedOn w:val="Normal"/>
    <w:autoRedefine/>
    <w:uiPriority w:val="39"/>
    <w:unhideWhenUsed/>
    <w:rsid w:val="005a6aec"/>
    <w:pPr>
      <w:widowControl/>
      <w:tabs>
        <w:tab w:val="right" w:pos="9071" w:leader="dot"/>
      </w:tabs>
      <w:spacing w:lineRule="auto" w:line="276"/>
      <w:ind w:right="454" w:firstLine="284"/>
      <w:jc w:val="both"/>
    </w:pPr>
    <w:rPr>
      <w:rFonts w:ascii="Calibri Light" w:hAnsi="Calibri Light" w:eastAsia="" w:cs="" w:asciiTheme="majorHAnsi" w:cstheme="majorBidi" w:eastAsiaTheme="majorEastAsia" w:hAnsiTheme="majorHAnsi"/>
      <w:color w:val="FF0000"/>
      <w:sz w:val="28"/>
      <w:szCs w:val="28"/>
      <w:lang w:bidi="ar-SA"/>
    </w:rPr>
  </w:style>
  <w:style w:type="paragraph" w:styleId="Annotationtext">
    <w:name w:val="annotation text"/>
    <w:basedOn w:val="Normal"/>
    <w:link w:val="af"/>
    <w:uiPriority w:val="99"/>
    <w:semiHidden/>
    <w:unhideWhenUsed/>
    <w:qFormat/>
    <w:rsid w:val="00954b2d"/>
    <w:pPr/>
    <w:rPr>
      <w:sz w:val="20"/>
      <w:szCs w:val="20"/>
    </w:rPr>
  </w:style>
  <w:style w:type="paragraph" w:styleId="Annotationsubject">
    <w:name w:val="annotation subject"/>
    <w:basedOn w:val="Annotationtext"/>
    <w:link w:val="af1"/>
    <w:uiPriority w:val="99"/>
    <w:semiHidden/>
    <w:unhideWhenUsed/>
    <w:qFormat/>
    <w:rsid w:val="00954b2d"/>
    <w:pPr/>
    <w:rPr>
      <w:b/>
      <w:bCs/>
    </w:rPr>
  </w:style>
  <w:style w:type="paragraph" w:styleId="BalloonText">
    <w:name w:val="Balloon Text"/>
    <w:basedOn w:val="Normal"/>
    <w:link w:val="af3"/>
    <w:uiPriority w:val="99"/>
    <w:semiHidden/>
    <w:unhideWhenUsed/>
    <w:qFormat/>
    <w:rsid w:val="00954b2d"/>
    <w:pPr/>
    <w:rPr>
      <w:rFonts w:ascii="Segoe UI" w:hAnsi="Segoe UI" w:cs="Segoe UI"/>
      <w:sz w:val="18"/>
      <w:szCs w:val="18"/>
    </w:rPr>
  </w:style>
  <w:style w:type="paragraph" w:styleId="ConsNormal" w:customStyle="1">
    <w:name w:val="ConsNormal"/>
    <w:qFormat/>
    <w:rsid w:val="00a43ef8"/>
    <w:pPr>
      <w:widowControl/>
      <w:bidi w:val="0"/>
      <w:ind w:firstLine="720"/>
      <w:jc w:val="left"/>
    </w:pPr>
    <w:rPr>
      <w:rFonts w:ascii="Arial" w:hAnsi="Arial" w:eastAsia="Times New Roman" w:cs="Arial"/>
      <w:color w:val="00000A"/>
      <w:sz w:val="16"/>
      <w:szCs w:val="16"/>
      <w:lang w:val="ru-RU" w:eastAsia="ru-RU" w:bidi="ar-SA"/>
    </w:rPr>
  </w:style>
  <w:style w:type="paragraph" w:styleId="NoSpacing">
    <w:name w:val="No Spacing"/>
    <w:link w:val="af5"/>
    <w:uiPriority w:val="1"/>
    <w:qFormat/>
    <w:rsid w:val="000c490e"/>
    <w:pPr>
      <w:widowControl/>
      <w:bidi w:val="0"/>
      <w:jc w:val="left"/>
    </w:pPr>
    <w:rPr>
      <w:rFonts w:ascii="Calibri" w:hAnsi="Calibri" w:eastAsia="" w:cs="" w:asciiTheme="minorHAnsi" w:cstheme="minorBidi" w:eastAsiaTheme="minorEastAsia" w:hAnsiTheme="minorHAnsi"/>
      <w:color w:val="00000A"/>
      <w:sz w:val="22"/>
      <w:szCs w:val="22"/>
      <w:lang w:val="ru-RU" w:eastAsia="ru-RU" w:bidi="ar-SA"/>
    </w:rPr>
  </w:style>
  <w:style w:type="paragraph" w:styleId="14">
    <w:name w:val="Оглавление 1"/>
    <w:basedOn w:val="Normal"/>
    <w:autoRedefine/>
    <w:uiPriority w:val="39"/>
    <w:unhideWhenUsed/>
    <w:rsid w:val="009657ee"/>
    <w:pPr>
      <w:widowControl/>
      <w:tabs>
        <w:tab w:val="right" w:pos="9356" w:leader="dot"/>
      </w:tabs>
      <w:ind w:right="561" w:hanging="0"/>
      <w:jc w:val="both"/>
    </w:pPr>
    <w:rPr>
      <w:rFonts w:ascii="Times New Roman" w:hAnsi="Times New Roman" w:cs="Times New Roman"/>
      <w:color w:val="000000" w:themeColor="text1"/>
      <w:sz w:val="28"/>
      <w:szCs w:val="28"/>
    </w:rPr>
  </w:style>
  <w:style w:type="paragraph" w:styleId="NormalWeb">
    <w:name w:val="Normal (Web)"/>
    <w:basedOn w:val="Normal"/>
    <w:uiPriority w:val="99"/>
    <w:unhideWhenUsed/>
    <w:qFormat/>
    <w:rsid w:val="00fb78fb"/>
    <w:pPr>
      <w:widowControl/>
      <w:spacing w:beforeAutospacing="1" w:afterAutospacing="1"/>
    </w:pPr>
    <w:rPr>
      <w:rFonts w:ascii="Times New Roman" w:hAnsi="Times New Roman" w:eastAsia="Times New Roman" w:cs="Times New Roman"/>
      <w:color w:val="00000A"/>
      <w:lang w:bidi="ar-SA"/>
    </w:rPr>
  </w:style>
  <w:style w:type="paragraph" w:styleId="HTMLPreformatted">
    <w:name w:val="HTML Preformatted"/>
    <w:basedOn w:val="Normal"/>
    <w:link w:val="HTML0"/>
    <w:uiPriority w:val="99"/>
    <w:unhideWhenUsed/>
    <w:qFormat/>
    <w:rsid w:val="009f3223"/>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eastAsia="Times New Roman"/>
      <w:color w:val="00000A"/>
      <w:sz w:val="20"/>
      <w:szCs w:val="20"/>
      <w:lang w:bidi="ar-SA"/>
    </w:rPr>
  </w:style>
  <w:style w:type="paragraph" w:styleId="ConsPlusNormal" w:customStyle="1">
    <w:name w:val="ConsPlusNormal"/>
    <w:qFormat/>
    <w:rsid w:val="00c43db1"/>
    <w:pPr>
      <w:widowControl/>
      <w:bidi w:val="0"/>
      <w:jc w:val="left"/>
    </w:pPr>
    <w:rPr>
      <w:rFonts w:ascii="Arial" w:hAnsi="Arial" w:eastAsia="" w:cs="Arial" w:eastAsiaTheme="minorEastAsia"/>
      <w:color w:val="00000A"/>
      <w:sz w:val="20"/>
      <w:szCs w:val="20"/>
      <w:lang w:val="ru-RU" w:eastAsia="ru-RU" w:bidi="ar-SA"/>
    </w:rPr>
  </w:style>
  <w:style w:type="paragraph" w:styleId="ConsPlusTitle" w:customStyle="1">
    <w:name w:val="ConsPlusTitle"/>
    <w:uiPriority w:val="99"/>
    <w:qFormat/>
    <w:rsid w:val="00b211b2"/>
    <w:pPr>
      <w:widowControl/>
      <w:bidi w:val="0"/>
      <w:jc w:val="left"/>
    </w:pPr>
    <w:rPr>
      <w:rFonts w:ascii="Calibri" w:hAnsi="Calibri" w:eastAsia="Times New Roman" w:cs="Calibri"/>
      <w:b/>
      <w:bCs/>
      <w:color w:val="00000A"/>
      <w:sz w:val="22"/>
      <w:szCs w:val="22"/>
      <w:lang w:val="ru-RU" w:eastAsia="ru-RU" w:bidi="ar-SA"/>
    </w:rPr>
  </w:style>
  <w:style w:type="paragraph" w:styleId="ConsPlusNonformat" w:customStyle="1">
    <w:name w:val="ConsPlusNonformat"/>
    <w:uiPriority w:val="99"/>
    <w:qFormat/>
    <w:rsid w:val="00b211b2"/>
    <w:pPr>
      <w:widowControl/>
      <w:bidi w:val="0"/>
      <w:jc w:val="left"/>
    </w:pPr>
    <w:rPr>
      <w:rFonts w:ascii="Courier New" w:hAnsi="Courier New" w:eastAsia="Times New Roman" w:cs="Courier New"/>
      <w:color w:val="00000A"/>
      <w:sz w:val="20"/>
      <w:szCs w:val="20"/>
      <w:lang w:val="ru-RU" w:eastAsia="ru-RU" w:bidi="ar-SA"/>
    </w:rPr>
  </w:style>
  <w:style w:type="paragraph" w:styleId="ConsPlusCell" w:customStyle="1">
    <w:name w:val="ConsPlusCell"/>
    <w:uiPriority w:val="99"/>
    <w:qFormat/>
    <w:rsid w:val="00b211b2"/>
    <w:pPr>
      <w:widowControl/>
      <w:bidi w:val="0"/>
      <w:jc w:val="left"/>
    </w:pPr>
    <w:rPr>
      <w:rFonts w:ascii="Arial" w:hAnsi="Arial" w:eastAsia="Times New Roman" w:cs="Arial"/>
      <w:color w:val="00000A"/>
      <w:sz w:val="20"/>
      <w:szCs w:val="20"/>
      <w:lang w:val="ru-RU" w:eastAsia="ru-RU" w:bidi="ar-SA"/>
    </w:rPr>
  </w:style>
  <w:style w:type="paragraph" w:styleId="ConsPlusDocList" w:customStyle="1">
    <w:name w:val="ConsPlusDocList"/>
    <w:uiPriority w:val="99"/>
    <w:qFormat/>
    <w:rsid w:val="00b211b2"/>
    <w:pPr>
      <w:widowControl/>
      <w:bidi w:val="0"/>
      <w:jc w:val="left"/>
    </w:pPr>
    <w:rPr>
      <w:rFonts w:ascii="Courier New" w:hAnsi="Courier New" w:eastAsia="Times New Roman" w:cs="Courier New"/>
      <w:color w:val="00000A"/>
      <w:sz w:val="20"/>
      <w:szCs w:val="20"/>
      <w:lang w:val="ru-RU" w:eastAsia="ru-RU" w:bidi="ar-SA"/>
    </w:rPr>
  </w:style>
  <w:style w:type="paragraph" w:styleId="ConsNonformat" w:customStyle="1">
    <w:name w:val="ConsNonformat"/>
    <w:qFormat/>
    <w:rsid w:val="00b211b2"/>
    <w:pPr>
      <w:widowControl/>
      <w:bidi w:val="0"/>
      <w:jc w:val="left"/>
    </w:pPr>
    <w:rPr>
      <w:rFonts w:ascii="Courier New" w:hAnsi="Courier New" w:eastAsia="Times New Roman" w:cs="Courier New"/>
      <w:color w:val="00000A"/>
      <w:sz w:val="16"/>
      <w:szCs w:val="16"/>
      <w:lang w:val="ru-RU" w:eastAsia="ru-RU" w:bidi="ar-SA"/>
    </w:rPr>
  </w:style>
  <w:style w:type="paragraph" w:styleId="34">
    <w:name w:val="Оглавление 3"/>
    <w:basedOn w:val="Normal"/>
    <w:autoRedefine/>
    <w:uiPriority w:val="39"/>
    <w:unhideWhenUsed/>
    <w:rsid w:val="005d0cdc"/>
    <w:pPr>
      <w:spacing w:before="0" w:after="100"/>
      <w:ind w:left="480" w:hanging="0"/>
    </w:pPr>
    <w:rPr/>
  </w:style>
  <w:style w:type="paragraph" w:styleId="Caption">
    <w:name w:val="caption"/>
    <w:basedOn w:val="Normal"/>
    <w:qFormat/>
    <w:pPr>
      <w:widowControl/>
      <w:bidi w:val="0"/>
      <w:ind w:left="0" w:right="0" w:hanging="0"/>
      <w:jc w:val="center"/>
      <w:textAlignment w:val="auto"/>
    </w:pPr>
    <w:rPr>
      <w:rFonts w:ascii="Times New Roman" w:hAnsi="Times New Roman" w:eastAsia="Times New Roman"/>
      <w:b/>
      <w:smallCaps/>
      <w:sz w:val="28"/>
      <w:lang w:val="ru-RU" w:eastAsia="ar-SA"/>
    </w:rPr>
  </w:style>
  <w:style w:type="numbering" w:styleId="NoList" w:default="1">
    <w:name w:val="No List"/>
    <w:uiPriority w:val="99"/>
    <w:semiHidden/>
    <w:unhideWhenUsed/>
  </w:style>
  <w:style w:type="numbering" w:styleId="15" w:customStyle="1">
    <w:name w:val="Стиль1"/>
    <w:uiPriority w:val="99"/>
    <w:rsid w:val="005d6c70"/>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7">
    <w:name w:val="Table Grid"/>
    <w:basedOn w:val="a1"/>
    <w:rsid w:val="00b211b2"/>
    <w:rPr>
      <w:lang w:bidi="ar-SA"/>
      <w:sz w:val="20"/>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CBA34-2AA8-4E78-B044-8C5B731B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Application>LibreOffice/5.0.4.2$Windows_x86 LibreOffice_project/2b9802c1994aa0b7dc6079e128979269cf95bc78</Application>
  <Paragraphs>622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2017-09-27T14:27:00Z</dcterms:created>
  <dc:creator>Ростов-на-Дону</dc:creator>
  <dc:language>ru-RU</dc:language>
  <cp:lastPrinted>2017-10-30T14:03:52Z</cp:lastPrinted>
  <dcterms:modified xsi:type="dcterms:W3CDTF">2018-03-28T14:15:13Z</dcterms:modified>
  <cp:revision>15</cp:revision>
  <dc:title>ТИПОВЫЕ ПРАВИЛА                                                         БЛАГОУСТРОЙСТВА ТЕРРИТОРИЙ            ГОРОДСКИХ,  СЕЛЬСКИХ ПОСЕЛЕНИЙ, ГОРОДСКИХ ОКРУГОВ В РОСТОВСКОЙ ОБЛАСТИ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