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3F718F" w:rsidRDefault="003F718F">
      <w:pPr>
        <w:jc w:val="center"/>
        <w:rPr>
          <w:b/>
          <w:sz w:val="28"/>
        </w:rPr>
      </w:pPr>
    </w:p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КУЙБЫШЕВСКОГО СЕЛЬСКОГО ПОСЕЛЕНИЯ</w:t>
      </w:r>
    </w:p>
    <w:p w:rsidR="003F718F" w:rsidRDefault="003F718F">
      <w:pPr>
        <w:jc w:val="center"/>
        <w:rPr>
          <w:b/>
          <w:sz w:val="28"/>
        </w:rPr>
      </w:pPr>
    </w:p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F718F" w:rsidRDefault="003F718F">
      <w:pPr>
        <w:jc w:val="center"/>
        <w:rPr>
          <w:b/>
          <w:sz w:val="28"/>
        </w:rPr>
      </w:pPr>
    </w:p>
    <w:p w:rsidR="003F718F" w:rsidRDefault="006E7258">
      <w:pPr>
        <w:jc w:val="both"/>
        <w:rPr>
          <w:b/>
          <w:sz w:val="28"/>
        </w:rPr>
      </w:pPr>
      <w:r>
        <w:rPr>
          <w:b/>
          <w:sz w:val="28"/>
        </w:rPr>
        <w:t>23</w:t>
      </w:r>
      <w:r>
        <w:rPr>
          <w:b/>
          <w:sz w:val="28"/>
        </w:rPr>
        <w:t>.12.2022                                               № 39</w:t>
      </w:r>
      <w:r>
        <w:rPr>
          <w:b/>
          <w:sz w:val="28"/>
        </w:rPr>
        <w:t xml:space="preserve">         </w:t>
      </w:r>
      <w:r>
        <w:rPr>
          <w:b/>
          <w:sz w:val="28"/>
        </w:rPr>
        <w:t xml:space="preserve">                            с. Куйбышево</w:t>
      </w:r>
    </w:p>
    <w:p w:rsidR="003F718F" w:rsidRDefault="003F718F">
      <w:pPr>
        <w:rPr>
          <w:b/>
          <w:sz w:val="28"/>
        </w:rPr>
      </w:pPr>
    </w:p>
    <w:p w:rsidR="003F718F" w:rsidRDefault="006E7258">
      <w:pPr>
        <w:jc w:val="center"/>
        <w:rPr>
          <w:sz w:val="28"/>
        </w:rPr>
      </w:pPr>
      <w:r>
        <w:rPr>
          <w:b/>
          <w:sz w:val="28"/>
        </w:rPr>
        <w:t>О внесении изменений в решение Собрания депутатов Куйбышевского сельского поселения от 29.01.2019 № 03</w:t>
      </w:r>
    </w:p>
    <w:p w:rsidR="003F718F" w:rsidRDefault="003F718F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F718F" w:rsidRDefault="006E7258">
      <w:pPr>
        <w:pStyle w:val="2"/>
        <w:spacing w:before="0" w:after="240"/>
        <w:ind w:firstLine="709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В соответствии с пунктом 8, статьи 37 Федерального закона от 06.10.2003 № 131-ФЗ «Об общих принципах организац</w:t>
      </w:r>
      <w:r>
        <w:rPr>
          <w:rFonts w:ascii="Times New Roman" w:hAnsi="Times New Roman"/>
          <w:b w:val="0"/>
        </w:rPr>
        <w:t>ии местного самоуправления в Российской Федерации</w:t>
      </w:r>
      <w:r>
        <w:t>»</w:t>
      </w:r>
      <w:r>
        <w:rPr>
          <w:rFonts w:ascii="Times New Roman" w:hAnsi="Times New Roman"/>
          <w:b w:val="0"/>
        </w:rPr>
        <w:t xml:space="preserve">, пункта 2 статьи 3 Областного закона от 09.10.2007 </w:t>
      </w:r>
      <w:r>
        <w:rPr>
          <w:rFonts w:ascii="Times New Roman" w:hAnsi="Times New Roman"/>
          <w:b w:val="0"/>
        </w:rPr>
        <w:br/>
        <w:t>№ 786-ЗС «О муниципальной службе в Ростовской области</w:t>
      </w:r>
      <w:r>
        <w:t>»</w:t>
      </w:r>
      <w:r>
        <w:rPr>
          <w:rFonts w:ascii="Times New Roman" w:hAnsi="Times New Roman"/>
          <w:b w:val="0"/>
        </w:rPr>
        <w:t>, статьи 1 Областной закон от 0.10.2007 № 787-ЗС «О Реестре муниципальных должностей и Реестре долж</w:t>
      </w:r>
      <w:r>
        <w:rPr>
          <w:rFonts w:ascii="Times New Roman" w:hAnsi="Times New Roman"/>
          <w:b w:val="0"/>
        </w:rPr>
        <w:t>ностей муниципальной службы в Ростовской области</w:t>
      </w:r>
      <w:r>
        <w:t>»</w:t>
      </w:r>
      <w:r>
        <w:rPr>
          <w:rFonts w:ascii="Times New Roman" w:hAnsi="Times New Roman"/>
          <w:b w:val="0"/>
        </w:rPr>
        <w:t>, статьи 34 Устава муниципального образования</w:t>
      </w:r>
      <w:proofErr w:type="gramEnd"/>
      <w:r>
        <w:rPr>
          <w:rFonts w:ascii="Times New Roman" w:hAnsi="Times New Roman"/>
          <w:b w:val="0"/>
        </w:rPr>
        <w:t xml:space="preserve"> «Куйбышевское сельское поселение», заслушав и обсудив информацию Главы Куйбышевского сельского поселения Собрание депутатов Куйбышевского сельского поселения,</w:t>
      </w:r>
    </w:p>
    <w:p w:rsidR="003F718F" w:rsidRDefault="006E7258">
      <w:pPr>
        <w:jc w:val="center"/>
        <w:rPr>
          <w:b/>
          <w:sz w:val="28"/>
        </w:rPr>
      </w:pPr>
      <w:r>
        <w:rPr>
          <w:b/>
          <w:sz w:val="28"/>
        </w:rPr>
        <w:t>РЕ</w:t>
      </w:r>
      <w:r>
        <w:rPr>
          <w:b/>
          <w:sz w:val="28"/>
        </w:rPr>
        <w:t>ШИЛО:</w:t>
      </w:r>
    </w:p>
    <w:p w:rsidR="003F718F" w:rsidRDefault="006E7258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Куйбышевского сельского поселения от 29.01.2019 № 03 </w:t>
      </w:r>
      <w:r>
        <w:t>«</w:t>
      </w:r>
      <w:r>
        <w:rPr>
          <w:sz w:val="28"/>
        </w:rPr>
        <w:t>Об утверждении структуры Администрации Куйбышевского сельского поселения» следующие изменения:</w:t>
      </w:r>
    </w:p>
    <w:p w:rsidR="003F718F" w:rsidRDefault="006E7258">
      <w:pPr>
        <w:ind w:firstLine="709"/>
        <w:jc w:val="both"/>
        <w:rPr>
          <w:sz w:val="28"/>
        </w:rPr>
      </w:pPr>
      <w:r>
        <w:rPr>
          <w:sz w:val="28"/>
        </w:rPr>
        <w:t>1.1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 xml:space="preserve">зменить должность </w:t>
      </w:r>
      <w:r>
        <w:t>«</w:t>
      </w:r>
      <w:r>
        <w:rPr>
          <w:sz w:val="28"/>
        </w:rPr>
        <w:t>ведущий специалист - главный бухгалтер</w:t>
      </w:r>
      <w:r>
        <w:rPr>
          <w:sz w:val="28"/>
        </w:rPr>
        <w:t>» с 01.01.2023 года на должность «главный специалист - главный бухгалтер»;</w:t>
      </w:r>
    </w:p>
    <w:p w:rsidR="003F718F" w:rsidRDefault="006E7258">
      <w:pPr>
        <w:ind w:firstLine="709"/>
        <w:jc w:val="both"/>
        <w:rPr>
          <w:sz w:val="28"/>
        </w:rPr>
      </w:pPr>
      <w:r>
        <w:rPr>
          <w:sz w:val="28"/>
        </w:rPr>
        <w:t xml:space="preserve">1.2. Изменить должность </w:t>
      </w:r>
      <w:r>
        <w:t>«</w:t>
      </w:r>
      <w:r>
        <w:rPr>
          <w:sz w:val="28"/>
        </w:rPr>
        <w:t>специалист первой категории по земельным и имущественным отношениям» с 01.01.2023 года на должность «ведущий специалист по земельным и имущественным отношен</w:t>
      </w:r>
      <w:r>
        <w:rPr>
          <w:sz w:val="28"/>
        </w:rPr>
        <w:t>иям»;</w:t>
      </w:r>
    </w:p>
    <w:p w:rsidR="003F718F" w:rsidRDefault="006E7258">
      <w:pPr>
        <w:ind w:firstLine="709"/>
        <w:jc w:val="both"/>
        <w:rPr>
          <w:sz w:val="28"/>
        </w:rPr>
      </w:pPr>
      <w:r>
        <w:rPr>
          <w:sz w:val="28"/>
        </w:rPr>
        <w:t xml:space="preserve">1.3. Изменить должность </w:t>
      </w:r>
      <w:r>
        <w:t>«</w:t>
      </w:r>
      <w:r>
        <w:rPr>
          <w:sz w:val="28"/>
        </w:rPr>
        <w:t>инспектор по вопросам жилищно-коммунального хозяйства и благоустройства» с 01.01.2023 года на должность «старший инспектор по вопросам жилищно-коммунального хозяйства и благоустройства»;</w:t>
      </w:r>
    </w:p>
    <w:p w:rsidR="003F718F" w:rsidRDefault="006E7258">
      <w:pPr>
        <w:ind w:firstLine="709"/>
        <w:jc w:val="both"/>
        <w:rPr>
          <w:sz w:val="28"/>
        </w:rPr>
      </w:pPr>
      <w:r>
        <w:rPr>
          <w:sz w:val="28"/>
        </w:rPr>
        <w:t xml:space="preserve">1.4. Изменить должность </w:t>
      </w:r>
      <w:r>
        <w:t>«</w:t>
      </w:r>
      <w:r>
        <w:rPr>
          <w:sz w:val="28"/>
        </w:rPr>
        <w:t xml:space="preserve">инспектор по </w:t>
      </w:r>
      <w:r>
        <w:rPr>
          <w:sz w:val="28"/>
        </w:rPr>
        <w:t>вопросам личного подсобного хозяйства» с 01.01.2023 года на должность «старший инспектор по вопросам личного подсобного хозяйства»;</w:t>
      </w:r>
    </w:p>
    <w:p w:rsidR="003F718F" w:rsidRDefault="006E7258">
      <w:pPr>
        <w:ind w:firstLine="709"/>
        <w:jc w:val="both"/>
        <w:rPr>
          <w:sz w:val="28"/>
        </w:rPr>
      </w:pPr>
      <w:r>
        <w:rPr>
          <w:sz w:val="28"/>
        </w:rPr>
        <w:t xml:space="preserve">1.5. Изменить должность </w:t>
      </w:r>
      <w:r>
        <w:t>«</w:t>
      </w:r>
      <w:r>
        <w:rPr>
          <w:sz w:val="28"/>
        </w:rPr>
        <w:t>инспектор по социальным вопросам, культуре, спорту и молодежной политике» с 01.01.2023 года на долж</w:t>
      </w:r>
      <w:r>
        <w:rPr>
          <w:sz w:val="28"/>
        </w:rPr>
        <w:t xml:space="preserve">ность «старший </w:t>
      </w:r>
      <w:r>
        <w:rPr>
          <w:sz w:val="28"/>
        </w:rPr>
        <w:lastRenderedPageBreak/>
        <w:t>инспектор по социальным вопросам, культуре, спорту и молодежной политике», согласно приложению.</w:t>
      </w:r>
    </w:p>
    <w:p w:rsidR="003F718F" w:rsidRDefault="006E725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 Опубликовать настоящее решение в информационном бюллетене Куйбышевского сельского поселения и разместить на официальном сайте Администрации Ку</w:t>
      </w:r>
      <w:r>
        <w:rPr>
          <w:sz w:val="28"/>
        </w:rPr>
        <w:t>йбышевского сельского поселения в сети Интернет.</w:t>
      </w:r>
    </w:p>
    <w:p w:rsidR="003F718F" w:rsidRDefault="006E725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принятия.</w:t>
      </w:r>
    </w:p>
    <w:p w:rsidR="003F718F" w:rsidRDefault="006E725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постоянной комиссии по вопросам местного самоуправления, социальной политике и охране общественного порядка В.С. Орлова. </w:t>
      </w:r>
    </w:p>
    <w:p w:rsidR="003F718F" w:rsidRDefault="003F718F">
      <w:pPr>
        <w:jc w:val="both"/>
        <w:rPr>
          <w:sz w:val="28"/>
        </w:rPr>
      </w:pPr>
    </w:p>
    <w:p w:rsidR="003F718F" w:rsidRDefault="003F718F">
      <w:pPr>
        <w:jc w:val="both"/>
        <w:rPr>
          <w:sz w:val="28"/>
        </w:rPr>
      </w:pPr>
    </w:p>
    <w:p w:rsidR="003F718F" w:rsidRDefault="003F718F">
      <w:pPr>
        <w:jc w:val="both"/>
        <w:rPr>
          <w:sz w:val="28"/>
        </w:rPr>
      </w:pPr>
    </w:p>
    <w:p w:rsidR="003F718F" w:rsidRDefault="006E7258">
      <w:pPr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3F718F" w:rsidRDefault="006E7258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Куйбышевского</w:t>
      </w:r>
      <w:proofErr w:type="gramEnd"/>
    </w:p>
    <w:p w:rsidR="003F718F" w:rsidRDefault="006E7258">
      <w:pPr>
        <w:rPr>
          <w:sz w:val="28"/>
        </w:rPr>
      </w:pPr>
      <w:r>
        <w:rPr>
          <w:sz w:val="28"/>
        </w:rPr>
        <w:t>сельског</w:t>
      </w:r>
      <w:r>
        <w:rPr>
          <w:sz w:val="28"/>
        </w:rPr>
        <w:t xml:space="preserve">о поселения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Р.В.Рудаков</w:t>
      </w:r>
      <w:proofErr w:type="spellEnd"/>
      <w:r>
        <w:rPr>
          <w:sz w:val="28"/>
        </w:rPr>
        <w:t xml:space="preserve"> </w:t>
      </w:r>
    </w:p>
    <w:p w:rsidR="003F718F" w:rsidRDefault="003F718F">
      <w:pPr>
        <w:sectPr w:rsidR="003F718F">
          <w:pgSz w:w="11906" w:h="16838"/>
          <w:pgMar w:top="1134" w:right="567" w:bottom="1134" w:left="1701" w:header="720" w:footer="720" w:gutter="0"/>
          <w:cols w:space="720"/>
        </w:sectPr>
      </w:pPr>
    </w:p>
    <w:p w:rsidR="003F718F" w:rsidRDefault="006E7258">
      <w:pPr>
        <w:ind w:left="10773"/>
        <w:jc w:val="center"/>
        <w:rPr>
          <w:sz w:val="16"/>
        </w:rPr>
      </w:pPr>
      <w:r>
        <w:rPr>
          <w:sz w:val="16"/>
        </w:rPr>
        <w:lastRenderedPageBreak/>
        <w:t>Приложение к решению</w:t>
      </w:r>
    </w:p>
    <w:p w:rsidR="003F718F" w:rsidRDefault="006E7258">
      <w:pPr>
        <w:ind w:left="10773"/>
        <w:jc w:val="center"/>
        <w:rPr>
          <w:sz w:val="16"/>
        </w:rPr>
      </w:pPr>
      <w:r>
        <w:rPr>
          <w:sz w:val="16"/>
        </w:rPr>
        <w:t>Собрания депутатов Куйбышевского</w:t>
      </w:r>
    </w:p>
    <w:p w:rsidR="003F718F" w:rsidRDefault="006E7258">
      <w:pPr>
        <w:ind w:left="10773"/>
        <w:jc w:val="center"/>
        <w:rPr>
          <w:sz w:val="16"/>
        </w:rPr>
      </w:pPr>
      <w:r>
        <w:rPr>
          <w:sz w:val="16"/>
        </w:rPr>
        <w:t>сельского поселения от 23</w:t>
      </w:r>
      <w:r>
        <w:rPr>
          <w:sz w:val="16"/>
        </w:rPr>
        <w:t>.12.2022 № 39</w:t>
      </w:r>
      <w:bookmarkStart w:id="0" w:name="_GoBack"/>
      <w:bookmarkEnd w:id="0"/>
    </w:p>
    <w:p w:rsidR="003F718F" w:rsidRDefault="003F718F">
      <w:pPr>
        <w:ind w:left="10773"/>
        <w:jc w:val="center"/>
        <w:rPr>
          <w:sz w:val="16"/>
        </w:rPr>
      </w:pPr>
    </w:p>
    <w:p w:rsidR="003F718F" w:rsidRDefault="006E7258">
      <w:pPr>
        <w:ind w:left="10773"/>
        <w:jc w:val="center"/>
        <w:rPr>
          <w:sz w:val="16"/>
        </w:rPr>
      </w:pPr>
      <w:r>
        <w:rPr>
          <w:sz w:val="16"/>
        </w:rPr>
        <w:t>Приложение к решению</w:t>
      </w:r>
    </w:p>
    <w:p w:rsidR="003F718F" w:rsidRDefault="006E7258">
      <w:pPr>
        <w:ind w:left="10773"/>
        <w:jc w:val="center"/>
        <w:rPr>
          <w:sz w:val="16"/>
        </w:rPr>
      </w:pPr>
      <w:r>
        <w:rPr>
          <w:sz w:val="16"/>
        </w:rPr>
        <w:t>Собрания депутатов Куйбышевского</w:t>
      </w:r>
    </w:p>
    <w:p w:rsidR="003F718F" w:rsidRDefault="006E7258">
      <w:pPr>
        <w:ind w:left="10773"/>
        <w:jc w:val="center"/>
        <w:rPr>
          <w:sz w:val="16"/>
        </w:rPr>
      </w:pPr>
      <w:r>
        <w:rPr>
          <w:sz w:val="16"/>
        </w:rPr>
        <w:t>сельского поселения от 29.01.2019 № 03</w:t>
      </w:r>
    </w:p>
    <w:p w:rsidR="003F718F" w:rsidRDefault="003F718F">
      <w:pPr>
        <w:jc w:val="center"/>
        <w:rPr>
          <w:b/>
          <w:sz w:val="20"/>
        </w:rPr>
      </w:pPr>
    </w:p>
    <w:p w:rsidR="003F718F" w:rsidRDefault="006E7258">
      <w:pPr>
        <w:jc w:val="center"/>
        <w:rPr>
          <w:sz w:val="28"/>
        </w:rPr>
      </w:pPr>
      <w:r>
        <w:rPr>
          <w:b/>
          <w:sz w:val="20"/>
        </w:rPr>
        <w:t>СТРУКТУРА</w:t>
      </w:r>
    </w:p>
    <w:p w:rsidR="003F718F" w:rsidRDefault="006E7258">
      <w:pPr>
        <w:jc w:val="center"/>
        <w:rPr>
          <w:b/>
          <w:sz w:val="20"/>
        </w:rPr>
      </w:pPr>
      <w:r>
        <w:rPr>
          <w:b/>
          <w:sz w:val="20"/>
        </w:rPr>
        <w:t>Администрации Куйбышевского сельского поселения</w:t>
      </w:r>
    </w:p>
    <w:p w:rsidR="003F718F" w:rsidRDefault="006E7258">
      <w:pPr>
        <w:tabs>
          <w:tab w:val="left" w:pos="11310"/>
          <w:tab w:val="left" w:pos="11482"/>
        </w:tabs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69215</wp:posOffset>
                </wp:positionV>
                <wp:extent cx="7391400" cy="393700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3937000"/>
                          <a:chOff x="0" y="0"/>
                          <a:chExt cx="7391400" cy="3937000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2006600" y="0"/>
                            <a:ext cx="3200400" cy="43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Глава Администрации Куйбышевского сельского поселения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19050" y="514350"/>
                            <a:ext cx="3200400" cy="495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Сектор экономики и финансов: начальник сектора, главный специалист-главный бухгалтер, ведущий специалист по закупкам – экономист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4171950" y="514350"/>
                            <a:ext cx="3200400" cy="3994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Ведущий </w:t>
                              </w:r>
                              <w:r>
                                <w:rPr>
                                  <w:sz w:val="16"/>
                                </w:rPr>
                                <w:t xml:space="preserve">специалист – экономист по прогнозированию </w:t>
                              </w:r>
                            </w:p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доходов и налоговой политике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1130300"/>
                            <a:ext cx="3200400" cy="3994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Ведущий специалист по вопросам делопроизводства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4171950" y="1092200"/>
                            <a:ext cx="3200400" cy="3994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Ведущий специалист по юридическим и кадровым  вопросам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0" y="1604645"/>
                            <a:ext cx="3200400" cy="4768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Ведущий специалист по вопросам жилищно-коммунального хозяйства, благоустрой</w:t>
                              </w:r>
                              <w:r>
                                <w:rPr>
                                  <w:sz w:val="16"/>
                                </w:rPr>
                                <w:t>ства, пожарной безопасности, ГО и ЧС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4171950" y="1604645"/>
                            <a:ext cx="3200400" cy="4768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Ведущий специалист по земельным и имущественным отношениям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0" y="2133600"/>
                            <a:ext cx="3200400" cy="399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Старший инспектор по вопросам жилищно-коммунального хозяйства и благоустройства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4171950" y="2133600"/>
                            <a:ext cx="3200400" cy="399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Старший инспектор  по  социальным вопросам, культуре,  спорту и молодежной</w:t>
                              </w:r>
                              <w:r>
                                <w:rPr>
                                  <w:sz w:val="16"/>
                                </w:rPr>
                                <w:t xml:space="preserve"> политики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0" y="2597150"/>
                            <a:ext cx="3200400" cy="2463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Старший инспектор по вопросам личного подсобного хозяйства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4171950" y="2597150"/>
                            <a:ext cx="3200400" cy="2463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Старший инспектор - бухгалтер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19050" y="2914650"/>
                            <a:ext cx="3200400" cy="330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Инспектор по осуществлению первичного воинского учета</w:t>
                              </w:r>
                            </w:p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(2 единицы)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4171950" y="2914650"/>
                            <a:ext cx="3200400" cy="298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Инспектор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19050" y="3295650"/>
                            <a:ext cx="3200400" cy="36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Обслуживающий персонал: водитель (2 единицы),  рабочий по комплексному</w:t>
                              </w:r>
                              <w:r>
                                <w:rPr>
                                  <w:sz w:val="16"/>
                                </w:rPr>
                                <w:t xml:space="preserve"> обслуживанию зданий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4191000" y="3276600"/>
                            <a:ext cx="3200400" cy="36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Обслуживающий персонал: уборщик служебных и производственных помещений 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3676650" y="463550"/>
                            <a:ext cx="0" cy="32639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8" name="Полилиния 18"/>
                        <wps:cNvSpPr/>
                        <wps:spPr>
                          <a:xfrm>
                            <a:off x="3200400" y="718820"/>
                            <a:ext cx="939800" cy="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19" name="Полилиния 19"/>
                        <wps:cNvSpPr/>
                        <wps:spPr>
                          <a:xfrm>
                            <a:off x="3219450" y="1304290"/>
                            <a:ext cx="920750" cy="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20" name="Полилиния 20"/>
                        <wps:cNvSpPr/>
                        <wps:spPr>
                          <a:xfrm>
                            <a:off x="3219450" y="1835150"/>
                            <a:ext cx="971549" cy="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>
                          <a:xfrm>
                            <a:off x="3219450" y="2311400"/>
                            <a:ext cx="952500" cy="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22" name="Полилиния 22"/>
                        <wps:cNvSpPr/>
                        <wps:spPr>
                          <a:xfrm>
                            <a:off x="3219450" y="2682240"/>
                            <a:ext cx="952500" cy="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23" name="Полилиния 23"/>
                        <wps:cNvSpPr/>
                        <wps:spPr>
                          <a:xfrm>
                            <a:off x="3219450" y="3044190"/>
                            <a:ext cx="952500" cy="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24" name="Полилиния 24"/>
                        <wps:cNvSpPr/>
                        <wps:spPr>
                          <a:xfrm>
                            <a:off x="3219450" y="3454400"/>
                            <a:ext cx="971549" cy="63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lIns="91440" tIns="45720" rIns="91440" bIns="45720" anchor="t">
                          <a:noAutofit/>
                        </wps:bodyPr>
                      </wps:wsp>
                      <wps:wsp>
                        <wps:cNvPr id="25" name="Скругленный прямоугольник 25"/>
                        <wps:cNvSpPr/>
                        <wps:spPr>
                          <a:xfrm>
                            <a:off x="2101850" y="3727450"/>
                            <a:ext cx="3200400" cy="209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3F718F" w:rsidRDefault="006E725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Обслуживающий персонал: дворник</w:t>
                              </w:r>
                            </w:p>
                          </w:txbxContent>
                        </wps:txbx>
                        <wps:bodyPr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>
      <w:pPr>
        <w:tabs>
          <w:tab w:val="left" w:pos="11310"/>
        </w:tabs>
        <w:rPr>
          <w:sz w:val="28"/>
        </w:rPr>
      </w:pPr>
    </w:p>
    <w:p w:rsidR="003F718F" w:rsidRDefault="003F718F"/>
    <w:p w:rsidR="003F718F" w:rsidRDefault="003F718F"/>
    <w:p w:rsidR="003F718F" w:rsidRDefault="003F718F"/>
    <w:p w:rsidR="003F718F" w:rsidRDefault="006E7258">
      <w:r>
        <w:t xml:space="preserve">Председатель Собрания депутатов - </w:t>
      </w:r>
    </w:p>
    <w:p w:rsidR="003F718F" w:rsidRDefault="006E7258">
      <w:r>
        <w:t xml:space="preserve">глава Куйбышевского сельского поселения                            </w:t>
      </w:r>
      <w:r>
        <w:t xml:space="preserve">                                         Р.В. Рудаков</w:t>
      </w:r>
    </w:p>
    <w:sectPr w:rsidR="003F718F">
      <w:pgSz w:w="16838" w:h="11906" w:orient="landscape"/>
      <w:pgMar w:top="719" w:right="709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18F"/>
    <w:rsid w:val="003F718F"/>
    <w:rsid w:val="006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ind w:left="432" w:hanging="432"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sz w:val="24"/>
    </w:rPr>
  </w:style>
  <w:style w:type="paragraph" w:styleId="a5">
    <w:name w:val="caption"/>
    <w:basedOn w:val="a"/>
    <w:link w:val="a6"/>
    <w:pPr>
      <w:spacing w:before="120" w:after="120"/>
    </w:pPr>
    <w:rPr>
      <w:rFonts w:ascii="Calibri" w:hAnsi="Calibri"/>
      <w:i/>
    </w:rPr>
  </w:style>
  <w:style w:type="character" w:customStyle="1" w:styleId="a6">
    <w:name w:val="Название объекта Знак"/>
    <w:basedOn w:val="1"/>
    <w:link w:val="a5"/>
    <w:rPr>
      <w:rFonts w:ascii="Calibri" w:hAnsi="Calibri"/>
      <w:i/>
      <w:sz w:val="24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7">
    <w:name w:val="List"/>
    <w:basedOn w:val="a8"/>
    <w:link w:val="a9"/>
    <w:rPr>
      <w:rFonts w:ascii="Calibri" w:hAnsi="Calibri"/>
    </w:rPr>
  </w:style>
  <w:style w:type="character" w:customStyle="1" w:styleId="a9">
    <w:name w:val="Список Знак"/>
    <w:basedOn w:val="aa"/>
    <w:link w:val="a7"/>
    <w:rPr>
      <w:rFonts w:ascii="Calibri" w:hAnsi="Calibri"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ad">
    <w:name w:val="Заголовок"/>
    <w:basedOn w:val="a"/>
    <w:next w:val="a8"/>
    <w:link w:val="a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d"/>
    <w:rPr>
      <w:rFonts w:ascii="Liberation Sans" w:hAnsi="Liberation San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8">
    <w:name w:val="Знак1"/>
    <w:basedOn w:val="a"/>
    <w:link w:val="19"/>
    <w:pPr>
      <w:spacing w:before="280" w:after="280"/>
    </w:pPr>
    <w:rPr>
      <w:rFonts w:ascii="Tahoma" w:hAnsi="Tahoma"/>
      <w:sz w:val="20"/>
    </w:rPr>
  </w:style>
  <w:style w:type="character" w:customStyle="1" w:styleId="19">
    <w:name w:val="Знак1"/>
    <w:basedOn w:val="1"/>
    <w:link w:val="18"/>
    <w:rPr>
      <w:rFonts w:ascii="Tahoma" w:hAnsi="Tahoma"/>
      <w:sz w:val="20"/>
    </w:rPr>
  </w:style>
  <w:style w:type="paragraph" w:customStyle="1" w:styleId="35">
    <w:name w:val="Гиперссылка3"/>
    <w:link w:val="af"/>
    <w:rPr>
      <w:color w:val="0000FF"/>
      <w:u w:val="single"/>
    </w:rPr>
  </w:style>
  <w:style w:type="character" w:styleId="af">
    <w:name w:val="Hyperlink"/>
    <w:link w:val="3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a">
    <w:name w:val="Указатель1"/>
    <w:basedOn w:val="a"/>
    <w:link w:val="1b"/>
    <w:rPr>
      <w:rFonts w:ascii="Calibri" w:hAnsi="Calibri"/>
    </w:rPr>
  </w:style>
  <w:style w:type="character" w:customStyle="1" w:styleId="1b">
    <w:name w:val="Указатель1"/>
    <w:basedOn w:val="1"/>
    <w:link w:val="1a"/>
    <w:rPr>
      <w:rFonts w:ascii="Calibri" w:hAnsi="Calibri"/>
      <w:sz w:val="24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43">
    <w:name w:val="Основной шрифт абзаца4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af0">
    <w:name w:val="Заголовок таблицы"/>
    <w:basedOn w:val="a3"/>
    <w:link w:val="af1"/>
    <w:pPr>
      <w:jc w:val="center"/>
    </w:pPr>
    <w:rPr>
      <w:b/>
    </w:rPr>
  </w:style>
  <w:style w:type="character" w:customStyle="1" w:styleId="af1">
    <w:name w:val="Заголовок таблицы"/>
    <w:basedOn w:val="a4"/>
    <w:link w:val="af0"/>
    <w:rPr>
      <w:b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ody Text"/>
    <w:basedOn w:val="a"/>
    <w:link w:val="aa"/>
    <w:pPr>
      <w:spacing w:after="140" w:line="288" w:lineRule="auto"/>
    </w:pPr>
  </w:style>
  <w:style w:type="character" w:customStyle="1" w:styleId="aa">
    <w:name w:val="Основной текст Знак"/>
    <w:basedOn w:val="1"/>
    <w:link w:val="a8"/>
    <w:rPr>
      <w:sz w:val="24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1f4">
    <w:name w:val="Гиперссылка1"/>
    <w:link w:val="1f5"/>
    <w:rPr>
      <w:color w:val="0000FF"/>
      <w:u w:val="single"/>
    </w:rPr>
  </w:style>
  <w:style w:type="character" w:customStyle="1" w:styleId="1f5">
    <w:name w:val="Гиперссылка1"/>
    <w:link w:val="1f4"/>
    <w:rPr>
      <w:color w:val="0000FF"/>
      <w:u w:val="single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NatS</cp:lastModifiedBy>
  <cp:revision>3</cp:revision>
  <dcterms:created xsi:type="dcterms:W3CDTF">2022-12-23T05:38:00Z</dcterms:created>
  <dcterms:modified xsi:type="dcterms:W3CDTF">2022-12-23T05:40:00Z</dcterms:modified>
</cp:coreProperties>
</file>