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7E" w:rsidRDefault="00614711">
      <w:pPr>
        <w:pStyle w:val="af6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D7187E" w:rsidRDefault="00614711">
      <w:pPr>
        <w:pStyle w:val="af6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D7187E" w:rsidRDefault="00614711">
      <w:pPr>
        <w:pStyle w:val="af6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КУЙБЫШЕВСКИЙ РАЙОН</w:t>
      </w:r>
    </w:p>
    <w:p w:rsidR="00D7187E" w:rsidRDefault="00614711">
      <w:pPr>
        <w:pStyle w:val="af6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D7187E" w:rsidRDefault="00614711">
      <w:pPr>
        <w:pStyle w:val="af6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«КУЙБЫШЕВСКОЕ СЕЛЬСКОЕ ПОСЕЛЕНИЕ»</w:t>
      </w:r>
    </w:p>
    <w:p w:rsidR="00D7187E" w:rsidRDefault="00D7187E">
      <w:pPr>
        <w:pStyle w:val="af6"/>
        <w:jc w:val="center"/>
        <w:rPr>
          <w:rFonts w:ascii="Times New Roman" w:hAnsi="Times New Roman"/>
          <w:b/>
          <w:sz w:val="28"/>
        </w:rPr>
      </w:pPr>
    </w:p>
    <w:p w:rsidR="00D7187E" w:rsidRDefault="00614711">
      <w:pPr>
        <w:pStyle w:val="af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 ДЕПУТАТОВ КУЙБЫШЕВСКОГО СЕЛЬСКОГО</w:t>
      </w:r>
    </w:p>
    <w:p w:rsidR="00D7187E" w:rsidRDefault="00614711">
      <w:pPr>
        <w:pStyle w:val="af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ПОСЕЛЕНИЯ</w:t>
      </w:r>
    </w:p>
    <w:p w:rsidR="00D7187E" w:rsidRDefault="00D7187E">
      <w:pPr>
        <w:pStyle w:val="af6"/>
        <w:jc w:val="center"/>
        <w:rPr>
          <w:rFonts w:ascii="Times New Roman" w:hAnsi="Times New Roman"/>
          <w:b/>
          <w:sz w:val="28"/>
        </w:rPr>
      </w:pPr>
    </w:p>
    <w:p w:rsidR="00D7187E" w:rsidRDefault="00614711">
      <w:pPr>
        <w:pStyle w:val="af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D7187E" w:rsidRDefault="00D7187E">
      <w:pPr>
        <w:pStyle w:val="af6"/>
        <w:jc w:val="center"/>
        <w:rPr>
          <w:rFonts w:ascii="Times New Roman" w:hAnsi="Times New Roman"/>
          <w:b/>
          <w:sz w:val="28"/>
        </w:rPr>
      </w:pPr>
    </w:p>
    <w:p w:rsidR="00D7187E" w:rsidRDefault="004C08C5">
      <w:pPr>
        <w:pStyle w:val="af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22</w:t>
      </w:r>
      <w:r w:rsidR="00614711">
        <w:rPr>
          <w:rFonts w:ascii="Times New Roman" w:hAnsi="Times New Roman"/>
          <w:b/>
          <w:sz w:val="28"/>
        </w:rPr>
        <w:t>.12.202</w:t>
      </w:r>
      <w:r w:rsidR="007D6144">
        <w:rPr>
          <w:rFonts w:ascii="Times New Roman" w:hAnsi="Times New Roman"/>
          <w:b/>
          <w:sz w:val="28"/>
        </w:rPr>
        <w:t>3</w:t>
      </w:r>
      <w:r w:rsidR="00614711">
        <w:rPr>
          <w:rFonts w:ascii="Times New Roman" w:hAnsi="Times New Roman"/>
          <w:b/>
          <w:sz w:val="28"/>
        </w:rPr>
        <w:tab/>
        <w:t xml:space="preserve">      </w:t>
      </w:r>
      <w:r>
        <w:rPr>
          <w:rFonts w:ascii="Times New Roman" w:hAnsi="Times New Roman"/>
          <w:b/>
          <w:sz w:val="28"/>
        </w:rPr>
        <w:t xml:space="preserve">                            </w:t>
      </w:r>
      <w:bookmarkStart w:id="0" w:name="_GoBack"/>
      <w:bookmarkEnd w:id="0"/>
      <w:r w:rsidR="00614711">
        <w:rPr>
          <w:rFonts w:ascii="Times New Roman" w:hAnsi="Times New Roman"/>
          <w:b/>
          <w:sz w:val="28"/>
        </w:rPr>
        <w:t xml:space="preserve">    № </w:t>
      </w:r>
      <w:r>
        <w:rPr>
          <w:rFonts w:ascii="Times New Roman" w:hAnsi="Times New Roman"/>
          <w:b/>
          <w:sz w:val="28"/>
        </w:rPr>
        <w:t>36</w:t>
      </w:r>
      <w:r w:rsidR="00614711">
        <w:rPr>
          <w:rFonts w:ascii="Times New Roman" w:hAnsi="Times New Roman"/>
          <w:b/>
          <w:sz w:val="28"/>
        </w:rPr>
        <w:t xml:space="preserve">                               с. Куйбышево</w:t>
      </w:r>
    </w:p>
    <w:p w:rsidR="00D7187E" w:rsidRDefault="00D7187E">
      <w:pPr>
        <w:widowControl w:val="0"/>
        <w:jc w:val="center"/>
        <w:rPr>
          <w:b/>
          <w:sz w:val="28"/>
        </w:rPr>
      </w:pPr>
    </w:p>
    <w:p w:rsidR="00D7187E" w:rsidRDefault="00614711">
      <w:pPr>
        <w:widowControl w:val="0"/>
        <w:ind w:right="254"/>
        <w:jc w:val="center"/>
        <w:rPr>
          <w:b/>
          <w:sz w:val="28"/>
        </w:rPr>
      </w:pPr>
      <w:r>
        <w:rPr>
          <w:b/>
          <w:sz w:val="28"/>
        </w:rPr>
        <w:t>Об утверждении положения об оплате труда работников, осуществляющих техническое обеспечение деятельности органов местного самоуправления Куйбышевского сельского поселения и обслуживающего персонала органов местного самоуправления Куйбышевского сельского поселения</w:t>
      </w:r>
    </w:p>
    <w:p w:rsidR="00D7187E" w:rsidRDefault="00D7187E">
      <w:pPr>
        <w:widowControl w:val="0"/>
        <w:tabs>
          <w:tab w:val="left" w:pos="0"/>
        </w:tabs>
        <w:ind w:left="432" w:hanging="432"/>
        <w:jc w:val="center"/>
        <w:outlineLvl w:val="0"/>
        <w:rPr>
          <w:b/>
          <w:sz w:val="28"/>
        </w:rPr>
      </w:pPr>
    </w:p>
    <w:p w:rsidR="00D7187E" w:rsidRPr="000C22D8" w:rsidRDefault="00614711" w:rsidP="000C22D8">
      <w:pPr>
        <w:pStyle w:val="a5"/>
        <w:widowControl w:val="0"/>
        <w:spacing w:after="0"/>
        <w:ind w:left="0" w:firstLine="709"/>
        <w:jc w:val="both"/>
        <w:rPr>
          <w:rFonts w:ascii="Times New Roman Полужирный" w:hAnsi="Times New Roman Полужирный"/>
          <w:b/>
          <w:spacing w:val="40"/>
          <w:sz w:val="28"/>
        </w:rPr>
      </w:pPr>
      <w:r>
        <w:rPr>
          <w:sz w:val="28"/>
        </w:rPr>
        <w:t xml:space="preserve">В соответствии  с Федеральным законом  от 6 декабря 2003 года </w:t>
      </w:r>
      <w:r w:rsidR="000C22D8">
        <w:rPr>
          <w:sz w:val="28"/>
        </w:rPr>
        <w:br/>
      </w:r>
      <w:r>
        <w:rPr>
          <w:sz w:val="28"/>
        </w:rPr>
        <w:t>№ 131-ФЗ «Об общих принципах организации местного самоуправления в Российской Федерации», Областным законом от 3 октября 2008 года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>в редакции №</w:t>
      </w:r>
      <w:r w:rsidR="007D6144">
        <w:rPr>
          <w:sz w:val="28"/>
        </w:rPr>
        <w:t xml:space="preserve"> </w:t>
      </w:r>
      <w:r>
        <w:rPr>
          <w:sz w:val="28"/>
        </w:rPr>
        <w:t>640-ЗС от 16.12.2021), в целях приведения нормативных правовых актов муниципального образования «Куйбышевское</w:t>
      </w:r>
      <w:r w:rsidR="00721DC8">
        <w:rPr>
          <w:sz w:val="28"/>
        </w:rPr>
        <w:t xml:space="preserve"> </w:t>
      </w:r>
      <w:r>
        <w:rPr>
          <w:sz w:val="28"/>
        </w:rPr>
        <w:t>сельское поселение» в соответствие с областным законодательством, Собрание депутатов Куйбышевского сельского поселения</w:t>
      </w:r>
      <w:r w:rsidR="000C22D8">
        <w:rPr>
          <w:sz w:val="28"/>
        </w:rPr>
        <w:t xml:space="preserve">, </w:t>
      </w:r>
      <w:r w:rsidR="000C22D8" w:rsidRPr="000C22D8">
        <w:rPr>
          <w:rFonts w:ascii="Times New Roman Полужирный" w:hAnsi="Times New Roman Полужирный"/>
          <w:b/>
          <w:spacing w:val="40"/>
          <w:sz w:val="28"/>
        </w:rPr>
        <w:t>решило:</w:t>
      </w:r>
    </w:p>
    <w:p w:rsidR="00D7187E" w:rsidRDefault="00D7187E">
      <w:pPr>
        <w:widowControl w:val="0"/>
        <w:ind w:firstLine="900"/>
        <w:jc w:val="both"/>
        <w:rPr>
          <w:sz w:val="28"/>
        </w:rPr>
      </w:pPr>
    </w:p>
    <w:p w:rsidR="00D7187E" w:rsidRDefault="0061471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1. Утвердить Положение об оплате труда работников, осуществляющих  техническое обеспечение деятельности органов местного самоуправления Куйбышевского сельского поселения и обслуживающего персонала  органов местного самоуправления Куйбышевского сельского поселения</w:t>
      </w:r>
      <w:r w:rsidR="00721DC8">
        <w:rPr>
          <w:sz w:val="28"/>
        </w:rPr>
        <w:t xml:space="preserve"> </w:t>
      </w:r>
      <w:r>
        <w:rPr>
          <w:sz w:val="28"/>
        </w:rPr>
        <w:t>согласно приложению.</w:t>
      </w:r>
    </w:p>
    <w:p w:rsidR="00D7187E" w:rsidRDefault="0061471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:rsidR="00D7187E" w:rsidRDefault="00614711" w:rsidP="000C22D8">
      <w:pPr>
        <w:widowControl w:val="0"/>
        <w:ind w:right="-1"/>
        <w:jc w:val="both"/>
        <w:rPr>
          <w:sz w:val="28"/>
        </w:rPr>
      </w:pPr>
      <w:r>
        <w:rPr>
          <w:sz w:val="28"/>
        </w:rPr>
        <w:t>- решение Собрания депутатов Куйбышевского сельского поселения</w:t>
      </w:r>
      <w:r w:rsidR="00721DC8">
        <w:rPr>
          <w:sz w:val="28"/>
        </w:rPr>
        <w:t xml:space="preserve"> </w:t>
      </w:r>
      <w:r>
        <w:rPr>
          <w:sz w:val="28"/>
        </w:rPr>
        <w:t xml:space="preserve">от </w:t>
      </w:r>
      <w:r w:rsidR="000C22D8">
        <w:rPr>
          <w:sz w:val="28"/>
        </w:rPr>
        <w:t xml:space="preserve">23.12.2021 </w:t>
      </w:r>
      <w:r>
        <w:rPr>
          <w:sz w:val="28"/>
        </w:rPr>
        <w:t xml:space="preserve">№ </w:t>
      </w:r>
      <w:r w:rsidR="000C22D8">
        <w:rPr>
          <w:sz w:val="28"/>
        </w:rPr>
        <w:t xml:space="preserve">43 </w:t>
      </w:r>
      <w:r>
        <w:rPr>
          <w:sz w:val="28"/>
        </w:rPr>
        <w:t>«Об утверждении положения об оплате труда работников, осуществляющих техническое обеспечение деятельности органов местного самоуправления Куйбышевского сельского поселения и обслуживающего персонала органов местного самоуправления Куйбышевского сельского поселения»;</w:t>
      </w:r>
    </w:p>
    <w:p w:rsidR="00D7187E" w:rsidRDefault="0061471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3. Настоящее решение вступает в силу со дня официального опубликования (обнародования)</w:t>
      </w:r>
      <w:r w:rsidR="00490128">
        <w:rPr>
          <w:sz w:val="28"/>
        </w:rPr>
        <w:t>.</w:t>
      </w:r>
    </w:p>
    <w:p w:rsidR="00D7187E" w:rsidRDefault="0061471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постоянную комиссию Собрания депутатов Куйбышевского сельского поселения</w:t>
      </w:r>
      <w:r w:rsidR="00721DC8">
        <w:rPr>
          <w:sz w:val="28"/>
        </w:rPr>
        <w:t xml:space="preserve"> </w:t>
      </w:r>
      <w:r>
        <w:rPr>
          <w:sz w:val="28"/>
        </w:rPr>
        <w:t>по бюджету, налогам и собственности.</w:t>
      </w:r>
    </w:p>
    <w:p w:rsidR="00D7187E" w:rsidRDefault="00D7187E">
      <w:pPr>
        <w:widowControl w:val="0"/>
        <w:ind w:firstLine="708"/>
        <w:jc w:val="both"/>
        <w:rPr>
          <w:sz w:val="28"/>
        </w:rPr>
      </w:pPr>
    </w:p>
    <w:p w:rsidR="000C22D8" w:rsidRDefault="000C22D8">
      <w:pPr>
        <w:widowControl w:val="0"/>
        <w:ind w:firstLine="708"/>
        <w:jc w:val="both"/>
        <w:rPr>
          <w:sz w:val="28"/>
        </w:rPr>
      </w:pPr>
    </w:p>
    <w:p w:rsidR="00D7187E" w:rsidRDefault="00D7187E">
      <w:pPr>
        <w:widowControl w:val="0"/>
        <w:ind w:firstLine="708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4110"/>
      </w:tblGrid>
      <w:tr w:rsidR="00D7187E" w:rsidTr="000C22D8">
        <w:tc>
          <w:tcPr>
            <w:tcW w:w="4786" w:type="dxa"/>
          </w:tcPr>
          <w:p w:rsidR="00D7187E" w:rsidRDefault="0061471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</w:t>
            </w:r>
            <w:proofErr w:type="gramStart"/>
            <w:r>
              <w:rPr>
                <w:sz w:val="28"/>
              </w:rPr>
              <w:t>в–</w:t>
            </w:r>
            <w:proofErr w:type="gramEnd"/>
            <w:r>
              <w:rPr>
                <w:sz w:val="28"/>
              </w:rPr>
              <w:t xml:space="preserve"> глава Куйбышевского сельского поселения</w:t>
            </w:r>
          </w:p>
          <w:p w:rsidR="00D7187E" w:rsidRDefault="00D7187E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851" w:type="dxa"/>
          </w:tcPr>
          <w:p w:rsidR="00D7187E" w:rsidRDefault="00D7187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D7187E" w:rsidRDefault="00D7187E">
            <w:pPr>
              <w:widowControl w:val="0"/>
              <w:jc w:val="right"/>
              <w:rPr>
                <w:sz w:val="28"/>
              </w:rPr>
            </w:pPr>
          </w:p>
          <w:p w:rsidR="00D7187E" w:rsidRDefault="00D7187E">
            <w:pPr>
              <w:widowControl w:val="0"/>
              <w:jc w:val="right"/>
              <w:rPr>
                <w:sz w:val="28"/>
              </w:rPr>
            </w:pPr>
          </w:p>
          <w:p w:rsidR="00D7187E" w:rsidRDefault="00614711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Р.В. Рудаков</w:t>
            </w:r>
          </w:p>
        </w:tc>
      </w:tr>
    </w:tbl>
    <w:p w:rsidR="00D7187E" w:rsidRDefault="00D7187E">
      <w:pPr>
        <w:widowControl w:val="0"/>
        <w:jc w:val="both"/>
        <w:rPr>
          <w:sz w:val="28"/>
        </w:rPr>
      </w:pPr>
    </w:p>
    <w:p w:rsidR="00D7187E" w:rsidRDefault="00614711">
      <w:pPr>
        <w:rPr>
          <w:sz w:val="28"/>
        </w:rPr>
      </w:pPr>
      <w:r>
        <w:rPr>
          <w:sz w:val="28"/>
        </w:rPr>
        <w:br w:type="page"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5"/>
        <w:gridCol w:w="5246"/>
      </w:tblGrid>
      <w:tr w:rsidR="00D7187E" w:rsidTr="000C22D8">
        <w:tc>
          <w:tcPr>
            <w:tcW w:w="4785" w:type="dxa"/>
          </w:tcPr>
          <w:p w:rsidR="00D7187E" w:rsidRDefault="00D7187E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5246" w:type="dxa"/>
          </w:tcPr>
          <w:p w:rsidR="00D7187E" w:rsidRDefault="00614711" w:rsidP="000C22D8">
            <w:pPr>
              <w:widowControl w:val="0"/>
              <w:ind w:left="1311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D7187E" w:rsidRDefault="00614711" w:rsidP="000C22D8">
            <w:pPr>
              <w:widowControl w:val="0"/>
              <w:ind w:left="1311"/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Собрания депутатов</w:t>
            </w:r>
            <w:r w:rsidR="000C22D8">
              <w:rPr>
                <w:sz w:val="28"/>
              </w:rPr>
              <w:t xml:space="preserve"> </w:t>
            </w:r>
            <w:r>
              <w:rPr>
                <w:sz w:val="28"/>
              </w:rPr>
              <w:t>Куйбышевского сельского поселения</w:t>
            </w:r>
          </w:p>
          <w:p w:rsidR="00D7187E" w:rsidRDefault="00614711" w:rsidP="004C08C5">
            <w:pPr>
              <w:widowControl w:val="0"/>
              <w:ind w:left="131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4C08C5">
              <w:rPr>
                <w:sz w:val="28"/>
              </w:rPr>
              <w:t>22</w:t>
            </w:r>
            <w:r>
              <w:rPr>
                <w:sz w:val="28"/>
              </w:rPr>
              <w:t>.12.202</w:t>
            </w:r>
            <w:r w:rsidR="007F27A4">
              <w:rPr>
                <w:sz w:val="28"/>
              </w:rPr>
              <w:t>3</w:t>
            </w:r>
            <w:r>
              <w:rPr>
                <w:sz w:val="28"/>
              </w:rPr>
              <w:t xml:space="preserve"> №</w:t>
            </w:r>
            <w:r w:rsidR="004C08C5">
              <w:rPr>
                <w:sz w:val="28"/>
              </w:rPr>
              <w:t>36</w:t>
            </w:r>
          </w:p>
        </w:tc>
      </w:tr>
    </w:tbl>
    <w:p w:rsidR="00D7187E" w:rsidRDefault="00D7187E">
      <w:pPr>
        <w:widowControl w:val="0"/>
        <w:jc w:val="both"/>
        <w:rPr>
          <w:sz w:val="28"/>
        </w:rPr>
      </w:pPr>
    </w:p>
    <w:p w:rsidR="00D7187E" w:rsidRDefault="0061471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7187E" w:rsidRDefault="0061471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об оплате труда работников, осуществляющих техническое обеспечение </w:t>
      </w:r>
    </w:p>
    <w:p w:rsidR="00D7187E" w:rsidRDefault="0061471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деятельности органов местного самоуправления Куйбышевского сельского поселения и обслуживающего  персонала органов местного самоуправления Куйбышевского сельского поселения</w:t>
      </w:r>
    </w:p>
    <w:p w:rsidR="00D7187E" w:rsidRDefault="00D7187E">
      <w:pPr>
        <w:widowControl w:val="0"/>
        <w:jc w:val="center"/>
        <w:rPr>
          <w:sz w:val="28"/>
        </w:rPr>
      </w:pPr>
    </w:p>
    <w:p w:rsidR="00D7187E" w:rsidRDefault="00614711">
      <w:pPr>
        <w:widowControl w:val="0"/>
        <w:ind w:firstLine="709"/>
        <w:jc w:val="both"/>
        <w:rPr>
          <w:b/>
          <w:sz w:val="28"/>
        </w:rPr>
      </w:pPr>
      <w:r>
        <w:rPr>
          <w:sz w:val="28"/>
        </w:rPr>
        <w:t>Статья 1.</w:t>
      </w:r>
      <w:r>
        <w:rPr>
          <w:b/>
          <w:sz w:val="28"/>
        </w:rPr>
        <w:t xml:space="preserve"> Предмет регулирования настоящего Положения.</w:t>
      </w:r>
    </w:p>
    <w:p w:rsidR="00D7187E" w:rsidRDefault="00D7187E">
      <w:pPr>
        <w:widowControl w:val="0"/>
        <w:ind w:left="900"/>
        <w:jc w:val="both"/>
        <w:rPr>
          <w:sz w:val="28"/>
        </w:rPr>
      </w:pPr>
    </w:p>
    <w:p w:rsidR="00D7187E" w:rsidRDefault="006147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Настоящее Положение устанавливает систему оплаты труда работников, занимающих в органах местного самоуправления Куйбышевского сельского поселени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далее – органы местного самоуправления) должности, не отнесенные к должностям муниципальной службы Куйбышевского сельского поселения, и осуществляющих техническое обеспечение деятельности указанных органов (далее – технический персонал), и работников, осуществляющих обслуживание зданий (помещений), водителей автомобилей, включенных в штатные расписания органов местного самоуправления (далее – обслуживающий персонал).</w:t>
      </w:r>
    </w:p>
    <w:p w:rsidR="00D7187E" w:rsidRDefault="00D7187E">
      <w:pPr>
        <w:widowControl w:val="0"/>
        <w:ind w:firstLine="900"/>
        <w:jc w:val="both"/>
        <w:rPr>
          <w:sz w:val="28"/>
        </w:rPr>
      </w:pPr>
    </w:p>
    <w:p w:rsidR="00D7187E" w:rsidRDefault="00614711">
      <w:pPr>
        <w:widowControl w:val="0"/>
        <w:ind w:firstLine="709"/>
        <w:jc w:val="both"/>
        <w:rPr>
          <w:b/>
          <w:sz w:val="28"/>
        </w:rPr>
      </w:pPr>
      <w:r>
        <w:rPr>
          <w:sz w:val="28"/>
        </w:rPr>
        <w:t>Статья 2.</w:t>
      </w:r>
      <w:r>
        <w:rPr>
          <w:b/>
          <w:sz w:val="28"/>
        </w:rPr>
        <w:t xml:space="preserve"> Система оплаты труда технического и обслуживающего персонала.</w:t>
      </w:r>
    </w:p>
    <w:p w:rsidR="00D7187E" w:rsidRDefault="00D7187E">
      <w:pPr>
        <w:widowControl w:val="0"/>
        <w:ind w:firstLine="709"/>
        <w:jc w:val="both"/>
        <w:rPr>
          <w:sz w:val="28"/>
        </w:rPr>
      </w:pPr>
    </w:p>
    <w:p w:rsidR="00D7187E" w:rsidRDefault="00614711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Система оплаты труда  технического персонала включает в себя:</w:t>
      </w:r>
    </w:p>
    <w:p w:rsidR="00D7187E" w:rsidRDefault="00614711">
      <w:pPr>
        <w:widowControl w:val="0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должностные оклады;</w:t>
      </w:r>
    </w:p>
    <w:p w:rsidR="00D7187E" w:rsidRDefault="00614711">
      <w:pPr>
        <w:widowControl w:val="0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выплаты компенсационного характера;</w:t>
      </w:r>
    </w:p>
    <w:p w:rsidR="00D7187E" w:rsidRDefault="00614711">
      <w:pPr>
        <w:widowControl w:val="0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выплаты стимулирующего характера.</w:t>
      </w:r>
    </w:p>
    <w:p w:rsidR="00D7187E" w:rsidRDefault="00614711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Система оплаты труда обслуживающего персонала включает в себя:</w:t>
      </w:r>
    </w:p>
    <w:p w:rsidR="00D7187E" w:rsidRDefault="00614711">
      <w:pPr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ставки заработной платы;</w:t>
      </w:r>
    </w:p>
    <w:p w:rsidR="00D7187E" w:rsidRDefault="00614711">
      <w:pPr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выплаты компенсационного характера;</w:t>
      </w:r>
    </w:p>
    <w:p w:rsidR="00D7187E" w:rsidRDefault="00614711">
      <w:pPr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выплаты стимулирующего характера.</w:t>
      </w:r>
    </w:p>
    <w:p w:rsidR="00D7187E" w:rsidRDefault="00D7187E">
      <w:pPr>
        <w:widowControl w:val="0"/>
        <w:ind w:firstLine="709"/>
        <w:jc w:val="both"/>
        <w:rPr>
          <w:sz w:val="28"/>
        </w:rPr>
      </w:pPr>
    </w:p>
    <w:p w:rsidR="00D7187E" w:rsidRDefault="00614711">
      <w:pPr>
        <w:widowControl w:val="0"/>
        <w:ind w:firstLine="900"/>
        <w:jc w:val="both"/>
        <w:rPr>
          <w:b/>
          <w:sz w:val="28"/>
        </w:rPr>
      </w:pPr>
      <w:r>
        <w:rPr>
          <w:sz w:val="28"/>
        </w:rPr>
        <w:t>Статья 3.</w:t>
      </w:r>
      <w:r>
        <w:rPr>
          <w:b/>
          <w:sz w:val="28"/>
        </w:rPr>
        <w:t xml:space="preserve"> Порядок установления должностных окладов технического персонала и ставок заработной платы обслуживающего персонала.</w:t>
      </w:r>
    </w:p>
    <w:p w:rsidR="00D7187E" w:rsidRDefault="00D7187E">
      <w:pPr>
        <w:widowControl w:val="0"/>
        <w:ind w:left="900"/>
        <w:jc w:val="both"/>
        <w:rPr>
          <w:sz w:val="28"/>
        </w:rPr>
      </w:pPr>
    </w:p>
    <w:p w:rsidR="00D7187E" w:rsidRDefault="00614711">
      <w:pPr>
        <w:widowControl w:val="0"/>
        <w:numPr>
          <w:ilvl w:val="0"/>
          <w:numId w:val="4"/>
        </w:numPr>
        <w:tabs>
          <w:tab w:val="clear" w:pos="2100"/>
          <w:tab w:val="left" w:pos="0"/>
        </w:tabs>
        <w:ind w:left="0" w:firstLine="900"/>
        <w:jc w:val="both"/>
        <w:rPr>
          <w:sz w:val="28"/>
        </w:rPr>
      </w:pPr>
      <w:r>
        <w:rPr>
          <w:sz w:val="28"/>
        </w:rPr>
        <w:t>Размеры должностных окладов технического персонала устанавливаются согласно приложению 1 к настоящему Положению.</w:t>
      </w:r>
    </w:p>
    <w:p w:rsidR="00D7187E" w:rsidRDefault="00614711">
      <w:pPr>
        <w:widowControl w:val="0"/>
        <w:numPr>
          <w:ilvl w:val="0"/>
          <w:numId w:val="4"/>
        </w:numPr>
        <w:tabs>
          <w:tab w:val="clear" w:pos="2100"/>
          <w:tab w:val="left" w:pos="0"/>
        </w:tabs>
        <w:ind w:left="0" w:firstLine="900"/>
        <w:jc w:val="both"/>
        <w:rPr>
          <w:sz w:val="28"/>
        </w:rPr>
      </w:pPr>
      <w:r>
        <w:rPr>
          <w:sz w:val="28"/>
        </w:rPr>
        <w:t>Размеры ставок заработной платы обслуживающего персонала устанавливаются  согласно приложению 2 к настоящему Положению.</w:t>
      </w:r>
    </w:p>
    <w:p w:rsidR="00D7187E" w:rsidRDefault="00D7187E">
      <w:pPr>
        <w:widowControl w:val="0"/>
        <w:jc w:val="both"/>
        <w:rPr>
          <w:sz w:val="28"/>
        </w:rPr>
      </w:pPr>
    </w:p>
    <w:p w:rsidR="00D7187E" w:rsidRDefault="00614711">
      <w:pPr>
        <w:widowControl w:val="0"/>
        <w:ind w:firstLine="900"/>
        <w:jc w:val="both"/>
        <w:rPr>
          <w:b/>
          <w:sz w:val="28"/>
        </w:rPr>
      </w:pPr>
      <w:r>
        <w:rPr>
          <w:sz w:val="28"/>
        </w:rPr>
        <w:t>Статья 4.</w:t>
      </w:r>
      <w:r>
        <w:rPr>
          <w:b/>
          <w:sz w:val="28"/>
        </w:rPr>
        <w:t xml:space="preserve"> Компенсационные выплаты отдельным категориям работников из числа технического персонала и обслуживающего  персонала</w:t>
      </w:r>
    </w:p>
    <w:p w:rsidR="00D7187E" w:rsidRDefault="00D7187E">
      <w:pPr>
        <w:widowControl w:val="0"/>
        <w:ind w:firstLine="900"/>
        <w:jc w:val="both"/>
        <w:rPr>
          <w:sz w:val="28"/>
        </w:rPr>
      </w:pPr>
    </w:p>
    <w:p w:rsidR="00D7187E" w:rsidRDefault="00614711">
      <w:pPr>
        <w:widowControl w:val="0"/>
        <w:ind w:firstLine="900"/>
        <w:jc w:val="both"/>
        <w:rPr>
          <w:sz w:val="28"/>
        </w:rPr>
      </w:pPr>
      <w:r>
        <w:rPr>
          <w:sz w:val="28"/>
        </w:rPr>
        <w:t>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D7187E" w:rsidRDefault="0061471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1) за применение в работе дезинфицирующих и токсичных средств уборщикам служебных помещений в  размере до 12 процентов ставки заработной платы. </w:t>
      </w:r>
    </w:p>
    <w:p w:rsidR="00D7187E" w:rsidRDefault="0061471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Указанная доплата устанавливается по результатам проведения специальной оценки условий труда за время фактической занятости на таких работах. Условия и порядок выплаты ежемесячной доплаты за применение в работе дезинфицирующих и токсичных средств определяются нормативными правовыми актами соответствующих органов местного самоуправления.</w:t>
      </w:r>
    </w:p>
    <w:p w:rsidR="00D7187E" w:rsidRDefault="00D7187E">
      <w:pPr>
        <w:widowControl w:val="0"/>
        <w:jc w:val="both"/>
        <w:rPr>
          <w:sz w:val="28"/>
        </w:rPr>
      </w:pPr>
    </w:p>
    <w:p w:rsidR="00D7187E" w:rsidRDefault="00614711">
      <w:pPr>
        <w:widowControl w:val="0"/>
        <w:ind w:firstLine="900"/>
        <w:jc w:val="both"/>
        <w:rPr>
          <w:b/>
          <w:sz w:val="28"/>
        </w:rPr>
      </w:pPr>
      <w:r>
        <w:rPr>
          <w:sz w:val="28"/>
        </w:rPr>
        <w:t>Статья 5.</w:t>
      </w:r>
      <w:r>
        <w:rPr>
          <w:b/>
          <w:sz w:val="28"/>
        </w:rPr>
        <w:t xml:space="preserve"> Стимулирующие  выплаты техническому персоналу и обслуживающему персоналу</w:t>
      </w:r>
    </w:p>
    <w:p w:rsidR="00D7187E" w:rsidRDefault="00D7187E">
      <w:pPr>
        <w:widowControl w:val="0"/>
        <w:jc w:val="center"/>
        <w:rPr>
          <w:sz w:val="28"/>
        </w:rPr>
      </w:pPr>
    </w:p>
    <w:p w:rsidR="00D7187E" w:rsidRDefault="006147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Ежемесячная надбавка  за интенсивность и высокие результаты работы (далее – ежемесячная надбавка) устанавливается техническому персоналу к должностному окладу, обслуживающему персоналу – к ставке заработной платы в следующих размерах:</w:t>
      </w:r>
    </w:p>
    <w:p w:rsidR="00D7187E" w:rsidRDefault="006147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 работникам из числа технического персонала:</w:t>
      </w:r>
    </w:p>
    <w:p w:rsidR="00D7187E" w:rsidRDefault="006147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старшему инспектор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до 200 процентов должностного оклада;</w:t>
      </w:r>
    </w:p>
    <w:p w:rsidR="00D7187E" w:rsidRDefault="006147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другим категориям работников из числа технического персонала от 100 до 150 процентов должностного оклада;</w:t>
      </w:r>
    </w:p>
    <w:p w:rsidR="00D7187E" w:rsidRDefault="006147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работникам из числа обслуживающего персонала – до 50 процентов ставки заработной платы.</w:t>
      </w:r>
    </w:p>
    <w:p w:rsidR="00D7187E" w:rsidRDefault="00614711">
      <w:pPr>
        <w:pStyle w:val="ConsPlusTitle"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Ежемесячная надбавка работникам, осуществляющим техническое обеспечение и обслуживающему персоналу, устанавливается главой Администрации Куйбышевского сельского поселения.</w:t>
      </w:r>
    </w:p>
    <w:p w:rsidR="00D7187E" w:rsidRDefault="006147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Ежемесячная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D7187E" w:rsidRDefault="006147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 Ежемесячная  надбавка может быть увеличена или уменьшена при изменении интенсивности и результативности труда, но в пределах размеров, предусмотренных пунктом 1 статьи 5.</w:t>
      </w:r>
    </w:p>
    <w:p w:rsidR="00D7187E" w:rsidRDefault="00614711">
      <w:pPr>
        <w:widowControl w:val="0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p w:rsidR="00D7187E" w:rsidRDefault="00D7187E">
      <w:pPr>
        <w:widowControl w:val="0"/>
        <w:ind w:left="900"/>
        <w:jc w:val="both"/>
        <w:rPr>
          <w:sz w:val="28"/>
        </w:rPr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589"/>
        <w:gridCol w:w="4874"/>
      </w:tblGrid>
      <w:tr w:rsidR="00D7187E">
        <w:tc>
          <w:tcPr>
            <w:tcW w:w="4589" w:type="dxa"/>
          </w:tcPr>
          <w:p w:rsidR="00D7187E" w:rsidRDefault="0061471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 стаже работы:</w:t>
            </w:r>
          </w:p>
        </w:tc>
        <w:tc>
          <w:tcPr>
            <w:tcW w:w="4874" w:type="dxa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процентах</w:t>
            </w:r>
          </w:p>
        </w:tc>
      </w:tr>
      <w:tr w:rsidR="00D7187E">
        <w:tc>
          <w:tcPr>
            <w:tcW w:w="4589" w:type="dxa"/>
          </w:tcPr>
          <w:p w:rsidR="00D7187E" w:rsidRDefault="0061471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от 1 года до 5 лет</w:t>
            </w:r>
          </w:p>
        </w:tc>
        <w:tc>
          <w:tcPr>
            <w:tcW w:w="4874" w:type="dxa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7187E">
        <w:tc>
          <w:tcPr>
            <w:tcW w:w="4589" w:type="dxa"/>
          </w:tcPr>
          <w:p w:rsidR="00D7187E" w:rsidRDefault="0061471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от 5 до 10 лет</w:t>
            </w:r>
          </w:p>
        </w:tc>
        <w:tc>
          <w:tcPr>
            <w:tcW w:w="4874" w:type="dxa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7187E">
        <w:tc>
          <w:tcPr>
            <w:tcW w:w="4589" w:type="dxa"/>
          </w:tcPr>
          <w:p w:rsidR="00D7187E" w:rsidRDefault="0061471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от 10 до 15 лет</w:t>
            </w:r>
          </w:p>
        </w:tc>
        <w:tc>
          <w:tcPr>
            <w:tcW w:w="4874" w:type="dxa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7187E">
        <w:tc>
          <w:tcPr>
            <w:tcW w:w="4589" w:type="dxa"/>
          </w:tcPr>
          <w:p w:rsidR="00D7187E" w:rsidRDefault="0061471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свыше 15 лет</w:t>
            </w:r>
          </w:p>
        </w:tc>
        <w:tc>
          <w:tcPr>
            <w:tcW w:w="4874" w:type="dxa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D7187E" w:rsidRDefault="00D7187E">
      <w:pPr>
        <w:widowControl w:val="0"/>
        <w:ind w:left="900"/>
        <w:jc w:val="both"/>
        <w:rPr>
          <w:sz w:val="28"/>
        </w:rPr>
      </w:pPr>
    </w:p>
    <w:p w:rsidR="00D7187E" w:rsidRDefault="006147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стаж работы, дающий право на получение ежемесячной надбавки к должностному окладу за выслугу лет, включаются  периоды работы, которые в соответствии с нормативными правовыми актами Российской Федерации, включаются в стаж работы для выплаты работникам федеральных государственных органов, замещающих должности, не являющиеся должностями федеральной государственной службы, ежемесячной надбавки за выслугу лет.</w:t>
      </w:r>
    </w:p>
    <w:p w:rsidR="00D7187E" w:rsidRDefault="006147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 Работникам, осуществляющим техническое обслуживание, и обслуживающему персоналу выплачивается премия по результатам работы за месяц в следующих размерах:</w:t>
      </w:r>
    </w:p>
    <w:p w:rsidR="00D7187E" w:rsidRDefault="006147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 старшему инспектору из числа технического персонала – до 50 процентов должностного оклада;</w:t>
      </w:r>
    </w:p>
    <w:p w:rsidR="00D7187E" w:rsidRDefault="006147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 другим категориям работников из числа технического персонала до 25 процентов должностного оклада;</w:t>
      </w:r>
    </w:p>
    <w:p w:rsidR="00D7187E" w:rsidRDefault="006147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рабочим из числа обслуживающего персонала, тарифицируемым по 1-3 разрядам – до 25 процентов ставки заработной платы;</w:t>
      </w:r>
    </w:p>
    <w:p w:rsidR="00D7187E" w:rsidRDefault="006147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3) рабочим из числа обслуживающего персонала, тарифицируемым по 4-8 разрядам, высококвалифицированным рабочим – до 50 процентов ставки заработной платы.</w:t>
      </w:r>
    </w:p>
    <w:p w:rsidR="007D6144" w:rsidRPr="00490128" w:rsidRDefault="007D6144" w:rsidP="007D6144">
      <w:pPr>
        <w:spacing w:before="100" w:beforeAutospacing="1" w:after="100" w:afterAutospacing="1"/>
        <w:ind w:firstLine="709"/>
        <w:contextualSpacing/>
        <w:jc w:val="both"/>
        <w:rPr>
          <w:color w:val="auto"/>
          <w:sz w:val="28"/>
        </w:rPr>
      </w:pPr>
      <w:r w:rsidRPr="00490128">
        <w:rPr>
          <w:color w:val="auto"/>
          <w:sz w:val="28"/>
        </w:rPr>
        <w:t>В пределах утвержденного фонда оплаты труда 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 органа местного самоуправления.</w:t>
      </w:r>
    </w:p>
    <w:p w:rsidR="007D6144" w:rsidRPr="00490128" w:rsidRDefault="007D6144" w:rsidP="007D6144">
      <w:pPr>
        <w:spacing w:before="100" w:beforeAutospacing="1" w:after="100" w:afterAutospacing="1"/>
        <w:ind w:firstLine="709"/>
        <w:contextualSpacing/>
        <w:jc w:val="both"/>
        <w:rPr>
          <w:color w:val="auto"/>
          <w:sz w:val="28"/>
        </w:rPr>
      </w:pPr>
      <w:r w:rsidRPr="00490128">
        <w:rPr>
          <w:color w:val="auto"/>
          <w:sz w:val="28"/>
        </w:rPr>
        <w:t>Техническому персоналу в пределах утвержденного фонда оплаты труда может быть выплачена премия в размере двух должностных окладов по результатам работы за год.</w:t>
      </w:r>
    </w:p>
    <w:p w:rsidR="007D6144" w:rsidRPr="00490128" w:rsidRDefault="007D6144" w:rsidP="007D6144">
      <w:pPr>
        <w:spacing w:before="100" w:beforeAutospacing="1" w:after="100" w:afterAutospacing="1"/>
        <w:ind w:firstLine="709"/>
        <w:contextualSpacing/>
        <w:jc w:val="both"/>
        <w:rPr>
          <w:color w:val="auto"/>
          <w:sz w:val="28"/>
        </w:rPr>
      </w:pPr>
      <w:r w:rsidRPr="00490128">
        <w:rPr>
          <w:color w:val="auto"/>
          <w:sz w:val="28"/>
        </w:rPr>
        <w:t>Условия и порядок премирования технического персонала и обслуживающего персонала определяются нормативными правовыми актами органа местного самоуправления.</w:t>
      </w:r>
    </w:p>
    <w:p w:rsidR="007D6144" w:rsidRPr="00490128" w:rsidRDefault="00497078" w:rsidP="007D6144">
      <w:pPr>
        <w:spacing w:before="100" w:beforeAutospacing="1" w:after="100" w:afterAutospacing="1"/>
        <w:ind w:firstLine="709"/>
        <w:contextualSpacing/>
        <w:jc w:val="both"/>
        <w:rPr>
          <w:color w:val="auto"/>
          <w:sz w:val="28"/>
        </w:rPr>
      </w:pPr>
      <w:r w:rsidRPr="00490128">
        <w:rPr>
          <w:color w:val="auto"/>
          <w:sz w:val="28"/>
        </w:rPr>
        <w:t>7.</w:t>
      </w:r>
      <w:r w:rsidR="007D6144" w:rsidRPr="00490128">
        <w:rPr>
          <w:color w:val="auto"/>
          <w:sz w:val="28"/>
        </w:rPr>
        <w:t>Работникам из числа технического персонала выплачивается материальная помощь. Размер, условия и порядок выплаты материальной помощи определяются нормативными правовыми актами органа местного самоуправления.</w:t>
      </w:r>
    </w:p>
    <w:p w:rsidR="007D6144" w:rsidRPr="00490128" w:rsidRDefault="00497078" w:rsidP="007D6144">
      <w:pPr>
        <w:spacing w:before="100" w:beforeAutospacing="1" w:after="100" w:afterAutospacing="1"/>
        <w:ind w:firstLine="709"/>
        <w:contextualSpacing/>
        <w:jc w:val="both"/>
        <w:rPr>
          <w:color w:val="auto"/>
          <w:sz w:val="28"/>
        </w:rPr>
      </w:pPr>
      <w:r w:rsidRPr="00490128">
        <w:rPr>
          <w:color w:val="auto"/>
          <w:sz w:val="28"/>
        </w:rPr>
        <w:t>8.</w:t>
      </w:r>
      <w:r w:rsidR="007D6144" w:rsidRPr="00490128">
        <w:rPr>
          <w:color w:val="auto"/>
          <w:sz w:val="28"/>
        </w:rPr>
        <w:t>Водителям легковых автомобилей ежемесячно к ставке заработной платы устанавливаются следующие надбавки:</w:t>
      </w:r>
    </w:p>
    <w:p w:rsidR="007D6144" w:rsidRPr="00490128" w:rsidRDefault="007D6144" w:rsidP="007D6144">
      <w:pPr>
        <w:spacing w:before="100" w:beforeAutospacing="1" w:after="100" w:afterAutospacing="1"/>
        <w:ind w:firstLine="709"/>
        <w:contextualSpacing/>
        <w:jc w:val="both"/>
        <w:rPr>
          <w:color w:val="auto"/>
          <w:sz w:val="28"/>
        </w:rPr>
      </w:pPr>
      <w:r w:rsidRPr="00490128">
        <w:rPr>
          <w:color w:val="auto"/>
          <w:sz w:val="28"/>
        </w:rPr>
        <w:t>1) за классность водителям легковых автомобилей, имеющим 1-й класс, – в размере 25 процентов, имеющим 2-й класс, – в размере 10 процентов;</w:t>
      </w:r>
    </w:p>
    <w:p w:rsidR="007D6144" w:rsidRPr="00490128" w:rsidRDefault="007D6144" w:rsidP="007D6144">
      <w:pPr>
        <w:widowControl w:val="0"/>
        <w:ind w:firstLine="709"/>
        <w:jc w:val="both"/>
        <w:rPr>
          <w:color w:val="auto"/>
          <w:sz w:val="28"/>
        </w:rPr>
      </w:pPr>
      <w:r w:rsidRPr="00490128">
        <w:rPr>
          <w:color w:val="auto"/>
          <w:sz w:val="28"/>
        </w:rPr>
        <w:t xml:space="preserve">2) за безаварийную эксплуатацию автомобиля – в размере до 100 </w:t>
      </w:r>
      <w:r w:rsidRPr="00490128">
        <w:rPr>
          <w:color w:val="auto"/>
          <w:sz w:val="28"/>
        </w:rPr>
        <w:lastRenderedPageBreak/>
        <w:t xml:space="preserve">процентов ставки заработной платы. Порядок и условия выплаты указанной надбавки устанавливаются нормативными правовыми актами </w:t>
      </w:r>
      <w:r w:rsidR="003A4DE1" w:rsidRPr="00490128">
        <w:rPr>
          <w:color w:val="auto"/>
          <w:sz w:val="28"/>
        </w:rPr>
        <w:t>органа местного самоуправления</w:t>
      </w:r>
      <w:r w:rsidRPr="00490128">
        <w:rPr>
          <w:color w:val="auto"/>
          <w:sz w:val="28"/>
        </w:rPr>
        <w:t>.</w:t>
      </w:r>
    </w:p>
    <w:p w:rsidR="00D7187E" w:rsidRPr="00490128" w:rsidRDefault="00D7187E">
      <w:pPr>
        <w:widowControl w:val="0"/>
        <w:jc w:val="both"/>
        <w:rPr>
          <w:color w:val="auto"/>
          <w:sz w:val="28"/>
        </w:rPr>
      </w:pPr>
    </w:p>
    <w:p w:rsidR="00D7187E" w:rsidRDefault="00614711">
      <w:pPr>
        <w:widowControl w:val="0"/>
        <w:ind w:firstLine="709"/>
        <w:jc w:val="both"/>
        <w:rPr>
          <w:b/>
          <w:sz w:val="28"/>
        </w:rPr>
      </w:pPr>
      <w:r>
        <w:rPr>
          <w:sz w:val="28"/>
        </w:rPr>
        <w:t>Статья 6.</w:t>
      </w:r>
      <w:r>
        <w:rPr>
          <w:b/>
          <w:sz w:val="28"/>
        </w:rPr>
        <w:t xml:space="preserve"> Увеличение (индексация) должностных окладов технического персонала и ставок заработной платы обслуживающего персонала</w:t>
      </w:r>
    </w:p>
    <w:p w:rsidR="00D7187E" w:rsidRDefault="00D7187E">
      <w:pPr>
        <w:widowControl w:val="0"/>
        <w:ind w:left="900"/>
        <w:jc w:val="both"/>
        <w:rPr>
          <w:sz w:val="28"/>
        </w:rPr>
      </w:pPr>
    </w:p>
    <w:p w:rsidR="00D7187E" w:rsidRDefault="00614711">
      <w:pPr>
        <w:widowControl w:val="0"/>
        <w:numPr>
          <w:ilvl w:val="1"/>
          <w:numId w:val="2"/>
        </w:numPr>
        <w:tabs>
          <w:tab w:val="clear" w:pos="2160"/>
        </w:tabs>
        <w:ind w:left="0" w:firstLine="709"/>
        <w:jc w:val="both"/>
        <w:rPr>
          <w:sz w:val="28"/>
        </w:rPr>
      </w:pPr>
      <w:r>
        <w:rPr>
          <w:sz w:val="28"/>
        </w:rPr>
        <w:t>Должностные оклады технического персонала, ставки заработной платы обслуживающего персонала ежегодно увеличиваются  (индексируются) в размерах и в сроки, предусмотренные для работников муниципальных учреждений.</w:t>
      </w:r>
    </w:p>
    <w:p w:rsidR="00D7187E" w:rsidRDefault="00614711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Увеличение (индексация) размеров должностных окладов технического персонала, ставок заработной платы обслуживающего персонала производится нормативными правовыми актами соответствующих  органов местного самоуправления в размерах и в сроки, установленные решением о бюджете Куйбышевского сельского поселения</w:t>
      </w:r>
      <w:r w:rsidR="00B04AC1">
        <w:rPr>
          <w:sz w:val="28"/>
        </w:rPr>
        <w:t xml:space="preserve"> </w:t>
      </w:r>
      <w:r>
        <w:rPr>
          <w:sz w:val="28"/>
        </w:rPr>
        <w:t xml:space="preserve">и нормативными правовыми актами Администрации Куйбышевского сельского поселения. </w:t>
      </w:r>
      <w:proofErr w:type="gramEnd"/>
    </w:p>
    <w:p w:rsidR="00D7187E" w:rsidRDefault="006147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 увеличении (индексации)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увеличения.</w:t>
      </w:r>
    </w:p>
    <w:p w:rsidR="00D7187E" w:rsidRDefault="0061471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>
        <w:rPr>
          <w:rFonts w:ascii="Times New Roman" w:hAnsi="Times New Roman"/>
          <w:sz w:val="28"/>
        </w:rPr>
        <w:t>размера оплаты труда</w:t>
      </w:r>
      <w:proofErr w:type="gramEnd"/>
      <w:r>
        <w:rPr>
          <w:rFonts w:ascii="Times New Roman" w:hAnsi="Times New Roman"/>
          <w:sz w:val="28"/>
        </w:rPr>
        <w:t>, установленного федеральным законодательством.</w:t>
      </w:r>
    </w:p>
    <w:p w:rsidR="00D7187E" w:rsidRDefault="0061471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случаях, когда 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(трудовые обязанности), окажется ниже минимального </w:t>
      </w:r>
      <w:proofErr w:type="gramStart"/>
      <w:r>
        <w:rPr>
          <w:rFonts w:ascii="Times New Roman" w:hAnsi="Times New Roman"/>
          <w:sz w:val="28"/>
        </w:rPr>
        <w:t>размера оплаты труда</w:t>
      </w:r>
      <w:proofErr w:type="gramEnd"/>
      <w:r>
        <w:rPr>
          <w:rFonts w:ascii="Times New Roman" w:hAnsi="Times New Roman"/>
          <w:sz w:val="28"/>
        </w:rPr>
        <w:t>, установленного федеральным законодательством, такому работнику производится доплата до минимального размера оплаты труда.</w:t>
      </w:r>
    </w:p>
    <w:p w:rsidR="00D7187E" w:rsidRDefault="006147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Если работник из числа технического и обслуживающего персонала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</w:t>
      </w:r>
    </w:p>
    <w:p w:rsidR="00D7187E" w:rsidRDefault="00D7187E">
      <w:pPr>
        <w:widowControl w:val="0"/>
        <w:ind w:left="900"/>
        <w:jc w:val="both"/>
        <w:rPr>
          <w:sz w:val="28"/>
        </w:rPr>
      </w:pPr>
    </w:p>
    <w:p w:rsidR="00D7187E" w:rsidRDefault="00614711">
      <w:pPr>
        <w:widowControl w:val="0"/>
        <w:ind w:firstLine="709"/>
        <w:jc w:val="both"/>
        <w:rPr>
          <w:b/>
          <w:sz w:val="28"/>
        </w:rPr>
      </w:pPr>
      <w:r>
        <w:rPr>
          <w:sz w:val="28"/>
        </w:rPr>
        <w:t>Статья 7.</w:t>
      </w:r>
      <w:r>
        <w:rPr>
          <w:b/>
          <w:sz w:val="28"/>
        </w:rPr>
        <w:t xml:space="preserve"> Финансирование расходов на оплату труда технического персонала и обслуживающего персонала.</w:t>
      </w:r>
    </w:p>
    <w:p w:rsidR="00D7187E" w:rsidRDefault="00D7187E">
      <w:pPr>
        <w:widowControl w:val="0"/>
        <w:ind w:left="900"/>
        <w:jc w:val="both"/>
        <w:rPr>
          <w:sz w:val="28"/>
        </w:rPr>
      </w:pPr>
    </w:p>
    <w:p w:rsidR="00D7187E" w:rsidRDefault="00614711">
      <w:pPr>
        <w:widowControl w:val="0"/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Финансирование расходов на оплату труда технического персонала и обслуживающего персонала осуществляется за счет средств бюджета Куйбышевского сельского поселения, а по переданным государственным полномочиям - за счет средств субвенций из областного бюджета.</w:t>
      </w:r>
    </w:p>
    <w:p w:rsidR="00D7187E" w:rsidRDefault="00614711">
      <w:pPr>
        <w:widowControl w:val="0"/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При утверждении фондов оплаты труда сверх суммы средств,  направляемых для выплаты должностных окладов техническому персоналу, предусматриваются следующие средства на выплату (в расчете на год):</w:t>
      </w:r>
    </w:p>
    <w:p w:rsidR="00D7187E" w:rsidRDefault="00614711">
      <w:pPr>
        <w:widowControl w:val="0"/>
        <w:numPr>
          <w:ilvl w:val="0"/>
          <w:numId w:val="8"/>
        </w:numPr>
        <w:tabs>
          <w:tab w:val="clear" w:pos="2160"/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ежемесячной надбавки к должностному окладу за интенсивность и высокие  результаты работы – в размере 18 должностных окладов;</w:t>
      </w:r>
    </w:p>
    <w:p w:rsidR="00D7187E" w:rsidRDefault="00614711">
      <w:pPr>
        <w:widowControl w:val="0"/>
        <w:numPr>
          <w:ilvl w:val="0"/>
          <w:numId w:val="8"/>
        </w:numPr>
        <w:tabs>
          <w:tab w:val="clear" w:pos="2160"/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ежемесячной надбавки к должностному окладу за выслугу лет – в размере 3 должностных окладов;</w:t>
      </w:r>
    </w:p>
    <w:p w:rsidR="00D7187E" w:rsidRDefault="00614711">
      <w:pPr>
        <w:pStyle w:val="ab"/>
        <w:widowControl w:val="0"/>
        <w:numPr>
          <w:ilvl w:val="0"/>
          <w:numId w:val="8"/>
        </w:numPr>
        <w:tabs>
          <w:tab w:val="clear" w:pos="2160"/>
        </w:tabs>
        <w:ind w:left="0" w:firstLine="709"/>
        <w:jc w:val="both"/>
        <w:rPr>
          <w:sz w:val="28"/>
        </w:rPr>
      </w:pPr>
      <w:r>
        <w:rPr>
          <w:sz w:val="28"/>
        </w:rPr>
        <w:t>премии по результатам работы за месяц – в размере 3 должностных окладов.</w:t>
      </w:r>
    </w:p>
    <w:p w:rsidR="00D7187E" w:rsidRDefault="00614711">
      <w:pPr>
        <w:widowControl w:val="0"/>
        <w:numPr>
          <w:ilvl w:val="0"/>
          <w:numId w:val="8"/>
        </w:numPr>
        <w:tabs>
          <w:tab w:val="clear" w:pos="2160"/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материальной помощи – в размере 2 должностных окладов;</w:t>
      </w:r>
    </w:p>
    <w:p w:rsidR="00D7187E" w:rsidRDefault="00614711">
      <w:pPr>
        <w:pStyle w:val="ab"/>
        <w:widowControl w:val="0"/>
        <w:numPr>
          <w:ilvl w:val="0"/>
          <w:numId w:val="7"/>
        </w:numPr>
        <w:tabs>
          <w:tab w:val="clear" w:pos="1353"/>
        </w:tabs>
        <w:ind w:left="0" w:firstLine="709"/>
        <w:jc w:val="both"/>
        <w:rPr>
          <w:sz w:val="28"/>
        </w:rPr>
      </w:pPr>
      <w:r>
        <w:rPr>
          <w:sz w:val="28"/>
        </w:rPr>
        <w:t>При утверждении фондов оплаты труда сверх  суммы средств, направляемых для выплаты ставок заработной платы обслуживающему персоналу, предусматриваются следующие средства на выплату  (в расчете на год):</w:t>
      </w:r>
    </w:p>
    <w:p w:rsidR="00D7187E" w:rsidRDefault="00614711">
      <w:pPr>
        <w:widowControl w:val="0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ежемесячной надбавки к ставке заработной платы за интенсивность и высокие результаты работы – в размере 6 ставок заработной платы;</w:t>
      </w:r>
    </w:p>
    <w:p w:rsidR="00D7187E" w:rsidRDefault="00614711">
      <w:pPr>
        <w:widowControl w:val="0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премии по результатам работы за месяц – в размере 6 ставок заработной платы;</w:t>
      </w:r>
    </w:p>
    <w:p w:rsidR="00D7187E" w:rsidRDefault="00614711">
      <w:pPr>
        <w:widowControl w:val="0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ежемесячной надбавки к ставке заработной платы водителям  автомобилей за безаварийную  эксплуатацию автомобиля в размере 12 ставок заработной платы;</w:t>
      </w:r>
    </w:p>
    <w:p w:rsidR="00D7187E" w:rsidRDefault="00614711">
      <w:pPr>
        <w:widowControl w:val="0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ежемесячной надбавки к ставке заработной платы водителям легковых  за классность – в размере 3 ставок заработной платы;</w:t>
      </w:r>
    </w:p>
    <w:p w:rsidR="00D7187E" w:rsidRDefault="00614711">
      <w:pPr>
        <w:widowControl w:val="0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ежемесячной доплаты к ставке  заработной платы уборщикам служебных помещений за  применение в работе дезинфицирующих  и токсичных средств – в размере 1,2 ставки заработной платы. </w:t>
      </w:r>
    </w:p>
    <w:p w:rsidR="00D7187E" w:rsidRDefault="00614711">
      <w:pPr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7187E">
        <w:tc>
          <w:tcPr>
            <w:tcW w:w="4785" w:type="dxa"/>
          </w:tcPr>
          <w:p w:rsidR="00D7187E" w:rsidRDefault="00D7187E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4785" w:type="dxa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 Положению об оплате труда работников, осуществляющих техническое обеспечение деятельности органов местного самоуправления Куйбышевского сельского поселения</w:t>
            </w:r>
            <w:r w:rsidR="00E740E9">
              <w:rPr>
                <w:sz w:val="28"/>
              </w:rPr>
              <w:t xml:space="preserve"> </w:t>
            </w:r>
            <w:r>
              <w:rPr>
                <w:sz w:val="28"/>
              </w:rPr>
              <w:t>и обслуживающего  персонала органов местного самоуправления Куйбышевского сельского поселения</w:t>
            </w:r>
          </w:p>
        </w:tc>
      </w:tr>
    </w:tbl>
    <w:p w:rsidR="00D7187E" w:rsidRDefault="00D7187E">
      <w:pPr>
        <w:widowControl w:val="0"/>
        <w:ind w:left="900"/>
        <w:jc w:val="both"/>
        <w:rPr>
          <w:sz w:val="28"/>
        </w:rPr>
      </w:pPr>
    </w:p>
    <w:p w:rsidR="00D7187E" w:rsidRDefault="00614711">
      <w:pPr>
        <w:widowControl w:val="0"/>
        <w:jc w:val="center"/>
        <w:rPr>
          <w:sz w:val="28"/>
        </w:rPr>
      </w:pPr>
      <w:r>
        <w:rPr>
          <w:sz w:val="28"/>
        </w:rPr>
        <w:t>РАЗМЕРЫ</w:t>
      </w:r>
    </w:p>
    <w:p w:rsidR="00D7187E" w:rsidRDefault="00614711">
      <w:pPr>
        <w:widowControl w:val="0"/>
        <w:jc w:val="center"/>
        <w:rPr>
          <w:sz w:val="28"/>
        </w:rPr>
      </w:pPr>
      <w:r>
        <w:rPr>
          <w:sz w:val="28"/>
        </w:rPr>
        <w:t>должностных окладов работников,</w:t>
      </w:r>
    </w:p>
    <w:p w:rsidR="00D7187E" w:rsidRDefault="00614711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занимающих  в органах местного самоуправления Куйбышевского</w:t>
      </w:r>
      <w:proofErr w:type="gramEnd"/>
    </w:p>
    <w:p w:rsidR="00D7187E" w:rsidRDefault="00614711">
      <w:pPr>
        <w:widowControl w:val="0"/>
        <w:jc w:val="center"/>
        <w:rPr>
          <w:sz w:val="28"/>
        </w:rPr>
      </w:pPr>
      <w:r>
        <w:rPr>
          <w:sz w:val="28"/>
        </w:rPr>
        <w:t>сельского поселения должности, не отнесенные к должностям</w:t>
      </w:r>
    </w:p>
    <w:p w:rsidR="00D7187E" w:rsidRDefault="00614711">
      <w:pPr>
        <w:widowControl w:val="0"/>
        <w:jc w:val="center"/>
        <w:rPr>
          <w:sz w:val="28"/>
        </w:rPr>
      </w:pPr>
      <w:r>
        <w:rPr>
          <w:sz w:val="28"/>
        </w:rPr>
        <w:t>муниципальной службы, и осуществляющих техническое обеспечение деятельности органов местного самоуправления</w:t>
      </w:r>
    </w:p>
    <w:p w:rsidR="00D7187E" w:rsidRDefault="00614711">
      <w:pPr>
        <w:widowControl w:val="0"/>
        <w:jc w:val="center"/>
        <w:rPr>
          <w:sz w:val="28"/>
        </w:rPr>
      </w:pPr>
      <w:r>
        <w:rPr>
          <w:sz w:val="28"/>
        </w:rPr>
        <w:t>Куйбышевского сельского</w:t>
      </w:r>
    </w:p>
    <w:p w:rsidR="00D7187E" w:rsidRDefault="00D7187E">
      <w:pPr>
        <w:widowControl w:val="0"/>
        <w:jc w:val="center"/>
        <w:rPr>
          <w:sz w:val="28"/>
        </w:rPr>
      </w:pPr>
    </w:p>
    <w:p w:rsidR="00D7187E" w:rsidRDefault="00D7187E">
      <w:pPr>
        <w:widowControl w:val="0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71"/>
        <w:gridCol w:w="3206"/>
      </w:tblGrid>
      <w:tr w:rsidR="00D71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D7187E" w:rsidRDefault="00614711">
            <w:pPr>
              <w:widowControl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должностей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Должностной оклад</w:t>
            </w:r>
          </w:p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(рублей в месяц)</w:t>
            </w:r>
          </w:p>
        </w:tc>
      </w:tr>
      <w:tr w:rsidR="00D71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Старший инспектор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5862</w:t>
            </w:r>
          </w:p>
        </w:tc>
      </w:tr>
      <w:tr w:rsidR="00D71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Инспектор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5580</w:t>
            </w:r>
          </w:p>
        </w:tc>
      </w:tr>
    </w:tbl>
    <w:p w:rsidR="00D7187E" w:rsidRDefault="00D7187E">
      <w:pPr>
        <w:widowControl w:val="0"/>
        <w:jc w:val="center"/>
        <w:rPr>
          <w:sz w:val="28"/>
        </w:rPr>
      </w:pPr>
    </w:p>
    <w:p w:rsidR="00D7187E" w:rsidRDefault="00614711">
      <w:pPr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7187E">
        <w:tc>
          <w:tcPr>
            <w:tcW w:w="4785" w:type="dxa"/>
          </w:tcPr>
          <w:p w:rsidR="00D7187E" w:rsidRDefault="00D7187E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4785" w:type="dxa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 Положению об оплате труда работников, осуществляющих техническое обеспечение деятельности органов местного самоуправления Куйбышевского сельского поселения</w:t>
            </w:r>
            <w:r w:rsidR="00BD49DB">
              <w:rPr>
                <w:sz w:val="28"/>
              </w:rPr>
              <w:t xml:space="preserve"> </w:t>
            </w:r>
            <w:r>
              <w:rPr>
                <w:sz w:val="28"/>
              </w:rPr>
              <w:t>и обслуживающего  персонала органов местного самоуправления Куйбышевского сельского поселения</w:t>
            </w:r>
          </w:p>
        </w:tc>
      </w:tr>
    </w:tbl>
    <w:p w:rsidR="00D7187E" w:rsidRDefault="00D7187E">
      <w:pPr>
        <w:widowControl w:val="0"/>
        <w:rPr>
          <w:sz w:val="28"/>
        </w:rPr>
      </w:pPr>
    </w:p>
    <w:p w:rsidR="00D7187E" w:rsidRDefault="00614711">
      <w:pPr>
        <w:widowControl w:val="0"/>
        <w:jc w:val="center"/>
        <w:rPr>
          <w:sz w:val="28"/>
        </w:rPr>
      </w:pPr>
      <w:r>
        <w:rPr>
          <w:sz w:val="28"/>
        </w:rPr>
        <w:t>РАЗМЕРЫ</w:t>
      </w:r>
    </w:p>
    <w:p w:rsidR="00D7187E" w:rsidRDefault="00614711">
      <w:pPr>
        <w:widowControl w:val="0"/>
        <w:jc w:val="center"/>
        <w:rPr>
          <w:sz w:val="28"/>
        </w:rPr>
      </w:pPr>
      <w:r>
        <w:rPr>
          <w:sz w:val="28"/>
        </w:rPr>
        <w:t>ставок заработной платы работников,</w:t>
      </w:r>
    </w:p>
    <w:p w:rsidR="00D7187E" w:rsidRDefault="00614711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осуществляющих</w:t>
      </w:r>
      <w:proofErr w:type="gramEnd"/>
      <w:r>
        <w:rPr>
          <w:sz w:val="28"/>
        </w:rPr>
        <w:t xml:space="preserve"> обслуживание</w:t>
      </w:r>
    </w:p>
    <w:p w:rsidR="00D7187E" w:rsidRDefault="00614711">
      <w:pPr>
        <w:widowControl w:val="0"/>
        <w:jc w:val="center"/>
        <w:rPr>
          <w:sz w:val="28"/>
        </w:rPr>
      </w:pPr>
      <w:r>
        <w:rPr>
          <w:sz w:val="28"/>
        </w:rPr>
        <w:t>зданий (помещений), водителей легковых автомобилей,</w:t>
      </w:r>
    </w:p>
    <w:p w:rsidR="00D7187E" w:rsidRDefault="00614711">
      <w:pPr>
        <w:widowControl w:val="0"/>
        <w:jc w:val="center"/>
        <w:rPr>
          <w:sz w:val="28"/>
        </w:rPr>
      </w:pPr>
      <w:r>
        <w:rPr>
          <w:sz w:val="28"/>
        </w:rPr>
        <w:t>включенных в штатные расписания органов</w:t>
      </w:r>
    </w:p>
    <w:p w:rsidR="00D7187E" w:rsidRDefault="00614711">
      <w:pPr>
        <w:widowControl w:val="0"/>
        <w:jc w:val="center"/>
        <w:rPr>
          <w:sz w:val="28"/>
        </w:rPr>
      </w:pPr>
      <w:r>
        <w:rPr>
          <w:sz w:val="28"/>
        </w:rPr>
        <w:t>местного самоуправления Куйбышевского сельского поселения</w:t>
      </w:r>
    </w:p>
    <w:p w:rsidR="00D7187E" w:rsidRDefault="00D7187E">
      <w:pPr>
        <w:widowControl w:val="0"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1341"/>
        <w:gridCol w:w="1418"/>
        <w:gridCol w:w="1276"/>
        <w:gridCol w:w="1134"/>
        <w:gridCol w:w="1417"/>
      </w:tblGrid>
      <w:tr w:rsidR="00D7187E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7E" w:rsidRDefault="0061471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Квалификационные</w:t>
            </w:r>
            <w:r w:rsidR="00BD49DB">
              <w:rPr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7187E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7E" w:rsidRDefault="0061471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Размер ставки заработной платы (рублей в месяц)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4166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7E" w:rsidRDefault="006147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5242</w:t>
            </w:r>
          </w:p>
        </w:tc>
      </w:tr>
    </w:tbl>
    <w:p w:rsidR="00D7187E" w:rsidRDefault="00D7187E">
      <w:pPr>
        <w:widowControl w:val="0"/>
        <w:jc w:val="both"/>
        <w:rPr>
          <w:sz w:val="28"/>
        </w:rPr>
      </w:pPr>
    </w:p>
    <w:p w:rsidR="00D7187E" w:rsidRDefault="00614711">
      <w:pPr>
        <w:widowControl w:val="0"/>
        <w:jc w:val="both"/>
        <w:rPr>
          <w:sz w:val="28"/>
        </w:rPr>
      </w:pPr>
      <w:r>
        <w:rPr>
          <w:sz w:val="28"/>
        </w:rPr>
        <w:t>Примечания:</w:t>
      </w:r>
    </w:p>
    <w:p w:rsidR="00D7187E" w:rsidRDefault="00614711">
      <w:pPr>
        <w:widowControl w:val="0"/>
        <w:numPr>
          <w:ilvl w:val="0"/>
          <w:numId w:val="10"/>
        </w:numPr>
        <w:ind w:left="0" w:firstLine="709"/>
        <w:jc w:val="both"/>
        <w:rPr>
          <w:sz w:val="28"/>
        </w:rPr>
      </w:pPr>
      <w:r>
        <w:rPr>
          <w:sz w:val="28"/>
        </w:rPr>
        <w:t>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</w:t>
      </w:r>
    </w:p>
    <w:p w:rsidR="00D7187E" w:rsidRDefault="00D7187E">
      <w:pPr>
        <w:rPr>
          <w:sz w:val="28"/>
        </w:rPr>
      </w:pPr>
    </w:p>
    <w:p w:rsidR="00D7187E" w:rsidRDefault="00D7187E">
      <w:pPr>
        <w:rPr>
          <w:sz w:val="28"/>
        </w:rPr>
      </w:pPr>
    </w:p>
    <w:p w:rsidR="00D7187E" w:rsidRDefault="00D7187E">
      <w:pPr>
        <w:rPr>
          <w:sz w:val="28"/>
        </w:rPr>
      </w:pPr>
    </w:p>
    <w:p w:rsidR="00D7187E" w:rsidRDefault="00D7187E">
      <w:pPr>
        <w:rPr>
          <w:sz w:val="28"/>
        </w:rPr>
      </w:pPr>
    </w:p>
    <w:p w:rsidR="00D7187E" w:rsidRDefault="00D7187E">
      <w:pPr>
        <w:rPr>
          <w:sz w:val="28"/>
        </w:rPr>
      </w:pPr>
    </w:p>
    <w:p w:rsidR="00D7187E" w:rsidRDefault="00D7187E">
      <w:pPr>
        <w:rPr>
          <w:sz w:val="28"/>
        </w:rPr>
      </w:pPr>
    </w:p>
    <w:p w:rsidR="00D7187E" w:rsidRDefault="00D7187E">
      <w:pPr>
        <w:rPr>
          <w:sz w:val="28"/>
        </w:rPr>
      </w:pPr>
    </w:p>
    <w:p w:rsidR="00D7187E" w:rsidRDefault="00D7187E">
      <w:pPr>
        <w:rPr>
          <w:sz w:val="28"/>
        </w:rPr>
      </w:pPr>
    </w:p>
    <w:p w:rsidR="00D7187E" w:rsidRDefault="00D7187E">
      <w:pPr>
        <w:rPr>
          <w:sz w:val="28"/>
        </w:rPr>
      </w:pPr>
    </w:p>
    <w:p w:rsidR="00D7187E" w:rsidRDefault="00D7187E">
      <w:pPr>
        <w:rPr>
          <w:sz w:val="28"/>
        </w:rPr>
      </w:pPr>
    </w:p>
    <w:p w:rsidR="00D7187E" w:rsidRDefault="00D7187E">
      <w:pPr>
        <w:rPr>
          <w:sz w:val="28"/>
        </w:rPr>
      </w:pPr>
    </w:p>
    <w:p w:rsidR="00D7187E" w:rsidRDefault="00D7187E">
      <w:pPr>
        <w:rPr>
          <w:sz w:val="28"/>
        </w:rPr>
      </w:pPr>
    </w:p>
    <w:p w:rsidR="00D7187E" w:rsidRDefault="00D7187E">
      <w:pPr>
        <w:rPr>
          <w:sz w:val="28"/>
        </w:rPr>
      </w:pPr>
    </w:p>
    <w:p w:rsidR="00D7187E" w:rsidRDefault="00D7187E">
      <w:pPr>
        <w:rPr>
          <w:sz w:val="28"/>
        </w:rPr>
      </w:pPr>
    </w:p>
    <w:p w:rsidR="00D7187E" w:rsidRDefault="00614711">
      <w:pPr>
        <w:jc w:val="center"/>
        <w:rPr>
          <w:sz w:val="28"/>
        </w:rPr>
      </w:pPr>
      <w:r>
        <w:rPr>
          <w:sz w:val="28"/>
        </w:rPr>
        <w:lastRenderedPageBreak/>
        <w:t xml:space="preserve">Пояснительная записка </w:t>
      </w:r>
    </w:p>
    <w:p w:rsidR="00D7187E" w:rsidRDefault="00614711">
      <w:pPr>
        <w:jc w:val="center"/>
        <w:rPr>
          <w:sz w:val="28"/>
        </w:rPr>
      </w:pPr>
      <w:r>
        <w:rPr>
          <w:sz w:val="28"/>
        </w:rPr>
        <w:t xml:space="preserve">к проекту решения Собрания депутатов Куйбышевского сельского поселения </w:t>
      </w:r>
    </w:p>
    <w:p w:rsidR="00D7187E" w:rsidRDefault="00614711">
      <w:pPr>
        <w:jc w:val="center"/>
        <w:rPr>
          <w:sz w:val="28"/>
        </w:rPr>
      </w:pPr>
      <w:r>
        <w:rPr>
          <w:sz w:val="28"/>
        </w:rPr>
        <w:t>«Об утверждении положения об оплате труда работников, осуществляющих техническое обеспечение деятельности органов местного самоуправления Куйбышевского сельского поселения и обслуживающего персонала органов местного самоуправления Куйбышевского сельского поселения»</w:t>
      </w:r>
    </w:p>
    <w:p w:rsidR="00D7187E" w:rsidRDefault="00D7187E">
      <w:pPr>
        <w:jc w:val="center"/>
        <w:rPr>
          <w:sz w:val="28"/>
        </w:rPr>
      </w:pPr>
    </w:p>
    <w:p w:rsidR="00D7187E" w:rsidRDefault="00614711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Проект решения выносится на рассмотрение в соответствии с внесением изменений в областной закон Ростовской области от 3 октября 2008 года </w:t>
      </w:r>
      <w:r w:rsidR="008714A8">
        <w:rPr>
          <w:sz w:val="28"/>
        </w:rPr>
        <w:br/>
      </w:r>
      <w:r>
        <w:rPr>
          <w:sz w:val="28"/>
        </w:rPr>
        <w:t>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а также в целях приведения нормативных правовых актов муниципального образования «Куйбышевское сельское поселение» в соответствии с законодательством.</w:t>
      </w:r>
      <w:proofErr w:type="gramEnd"/>
    </w:p>
    <w:p w:rsidR="00D7187E" w:rsidRDefault="00614711">
      <w:pPr>
        <w:jc w:val="both"/>
        <w:rPr>
          <w:sz w:val="28"/>
        </w:rPr>
      </w:pPr>
      <w:r>
        <w:rPr>
          <w:sz w:val="28"/>
        </w:rPr>
        <w:tab/>
        <w:t xml:space="preserve">В целях приведения нормативных правовых актов муниципального образования «Куйбышевское сельское поселение» в соответствии с областным законодательством проиндексированы размеры должностных окладов работников, осуществляющих техническое обеспечение деятельности органов местного самоуправления Куйбышевского сельского поселения и размеры ставок заработной платы обслуживающего персонала. По состоянию на </w:t>
      </w:r>
      <w:r w:rsidR="00BD49DB" w:rsidRPr="00490128">
        <w:rPr>
          <w:color w:val="auto"/>
          <w:sz w:val="28"/>
        </w:rPr>
        <w:t>01.12.2023</w:t>
      </w:r>
      <w:r>
        <w:rPr>
          <w:sz w:val="28"/>
        </w:rPr>
        <w:t xml:space="preserve"> года учитывались следующие нормативные правовые акты Ростовской области и нормативные правовые акты Куйбышевского сельского поселения (приложение к Пояснительной записке):</w:t>
      </w:r>
    </w:p>
    <w:p w:rsidR="00D7187E" w:rsidRDefault="00614711">
      <w:pPr>
        <w:ind w:firstLine="708"/>
        <w:jc w:val="both"/>
        <w:rPr>
          <w:color w:val="333333"/>
          <w:sz w:val="28"/>
        </w:rPr>
      </w:pPr>
      <w:proofErr w:type="gramStart"/>
      <w:r>
        <w:rPr>
          <w:color w:val="333333"/>
          <w:sz w:val="28"/>
        </w:rPr>
        <w:t>- постановление  Администрации Ростовской области  от 21.04.2011 г. № 206 «Об увеличении должностных окладов,  ставок заработной платы  работников областных государственных учреждений, технического персонала  и обслуживающего персонала  государственных органов Ростовской области»;</w:t>
      </w:r>
      <w:proofErr w:type="gramEnd"/>
    </w:p>
    <w:p w:rsidR="00D7187E" w:rsidRDefault="00614711">
      <w:pPr>
        <w:ind w:firstLine="708"/>
        <w:jc w:val="both"/>
        <w:rPr>
          <w:sz w:val="28"/>
        </w:rPr>
      </w:pPr>
      <w:r>
        <w:rPr>
          <w:color w:val="333333"/>
          <w:sz w:val="28"/>
        </w:rPr>
        <w:t xml:space="preserve">- </w:t>
      </w:r>
      <w:r>
        <w:rPr>
          <w:sz w:val="28"/>
        </w:rPr>
        <w:t>постановление Правительства Ростовской области от 30.09.2011 № 11 «Об увеличении должностных окладов, ставок заработной платы  работников областных государственных учреждений, технического и обслуживающего персонала государственных органов Ростовской области»;</w:t>
      </w:r>
    </w:p>
    <w:p w:rsidR="00D7187E" w:rsidRDefault="00614711">
      <w:pPr>
        <w:ind w:firstLine="708"/>
        <w:jc w:val="both"/>
        <w:rPr>
          <w:sz w:val="28"/>
        </w:rPr>
      </w:pPr>
      <w:r>
        <w:rPr>
          <w:color w:val="333333"/>
          <w:sz w:val="28"/>
        </w:rPr>
        <w:t xml:space="preserve">- </w:t>
      </w:r>
      <w:r>
        <w:rPr>
          <w:sz w:val="28"/>
        </w:rPr>
        <w:t>постановление Правительства Ростовской области от 03.10.2012 № 941 «Об увеличении должностных окладов, ставок заработной платы  работников областных государственных учреждений, технического и обслуживающего персонала государственных органов Ростовской области»;</w:t>
      </w:r>
    </w:p>
    <w:p w:rsidR="00D7187E" w:rsidRDefault="00614711">
      <w:pPr>
        <w:ind w:firstLine="708"/>
        <w:jc w:val="both"/>
        <w:rPr>
          <w:sz w:val="28"/>
        </w:rPr>
      </w:pPr>
      <w:r>
        <w:rPr>
          <w:sz w:val="28"/>
        </w:rPr>
        <w:t>- постановление Правительства Ростовской области от 11.07.2013 № 441 «О повышении заработной платы отдельным категориям работников государственных учреждений Ростовской области, технического и обслуживающего персонала государственных органов Ростовской области в 2013 году»;</w:t>
      </w:r>
    </w:p>
    <w:p w:rsidR="00BD49DB" w:rsidRPr="00490128" w:rsidRDefault="00BD49DB" w:rsidP="00BD49DB">
      <w:pPr>
        <w:ind w:firstLine="709"/>
        <w:jc w:val="both"/>
        <w:rPr>
          <w:color w:val="auto"/>
          <w:sz w:val="28"/>
        </w:rPr>
      </w:pPr>
      <w:r w:rsidRPr="00490128">
        <w:rPr>
          <w:color w:val="auto"/>
          <w:sz w:val="28"/>
        </w:rPr>
        <w:t>- постановление Правительства Ростовской области</w:t>
      </w:r>
      <w:r w:rsidR="00490128">
        <w:rPr>
          <w:color w:val="auto"/>
          <w:sz w:val="28"/>
        </w:rPr>
        <w:t xml:space="preserve"> </w:t>
      </w:r>
      <w:r w:rsidRPr="00490128">
        <w:rPr>
          <w:color w:val="auto"/>
          <w:sz w:val="28"/>
        </w:rPr>
        <w:t>от 26.06.2023 № 470 "</w:t>
      </w:r>
      <w:r w:rsidRPr="00490128">
        <w:rPr>
          <w:color w:val="auto"/>
          <w:sz w:val="28"/>
          <w:szCs w:val="28"/>
        </w:rPr>
        <w:t xml:space="preserve">Об увеличении (индексации) должностных окладов, ставок заработной платы </w:t>
      </w:r>
      <w:r w:rsidRPr="00490128">
        <w:rPr>
          <w:color w:val="auto"/>
          <w:sz w:val="28"/>
          <w:szCs w:val="28"/>
        </w:rPr>
        <w:lastRenderedPageBreak/>
        <w:t>работников государственных учреждений Ростовской области, технического и обслуживающего персонала государственных органов Ростовской области";</w:t>
      </w:r>
    </w:p>
    <w:p w:rsidR="00D7187E" w:rsidRDefault="00614711">
      <w:pPr>
        <w:ind w:firstLine="708"/>
        <w:jc w:val="both"/>
        <w:rPr>
          <w:sz w:val="28"/>
        </w:rPr>
      </w:pPr>
      <w:r>
        <w:rPr>
          <w:sz w:val="28"/>
        </w:rPr>
        <w:t>- Решение Собрания депутатов Куйбышевского сельского поселения № 53 от 25.12.2017 «О бюджете Куйбышевского сельского поселения на 2018 год и плановый период 2019-2020 годы»;</w:t>
      </w:r>
    </w:p>
    <w:p w:rsidR="00D7187E" w:rsidRDefault="00614711">
      <w:pPr>
        <w:ind w:firstLine="708"/>
        <w:jc w:val="both"/>
        <w:rPr>
          <w:sz w:val="28"/>
        </w:rPr>
      </w:pPr>
      <w:r>
        <w:rPr>
          <w:sz w:val="28"/>
        </w:rPr>
        <w:t>- Решение Собрания депутатов Куйбышевского сельского поселения № 45 от 25.12.2018 «О бюджете Куйбышевского сельского поселения на 2019 год и плановый период 2020-2021 годы»;</w:t>
      </w:r>
    </w:p>
    <w:p w:rsidR="00D7187E" w:rsidRDefault="00614711">
      <w:pPr>
        <w:ind w:firstLine="708"/>
        <w:jc w:val="both"/>
        <w:rPr>
          <w:sz w:val="28"/>
        </w:rPr>
      </w:pPr>
      <w:r>
        <w:rPr>
          <w:sz w:val="28"/>
        </w:rPr>
        <w:t xml:space="preserve">-Решение Собрания депутатов Куйбышевского сельского поселения № 35 от 23.12.2019 «О бюджете Куйбышевского сельского поселения на 2020 год и </w:t>
      </w:r>
      <w:r w:rsidR="00BD49DB">
        <w:rPr>
          <w:sz w:val="28"/>
        </w:rPr>
        <w:t>плановый период 2021-2022 годы»;</w:t>
      </w:r>
    </w:p>
    <w:p w:rsidR="00BD49DB" w:rsidRPr="00490128" w:rsidRDefault="00BD49DB">
      <w:pPr>
        <w:ind w:firstLine="708"/>
        <w:jc w:val="both"/>
        <w:rPr>
          <w:color w:val="auto"/>
          <w:sz w:val="28"/>
        </w:rPr>
      </w:pPr>
      <w:r w:rsidRPr="00490128">
        <w:rPr>
          <w:color w:val="auto"/>
          <w:sz w:val="28"/>
        </w:rPr>
        <w:t>- решение Собрания депутатов Куйбышевского сельского поселения от 18.08.2023 № 20 "О внесении изменений и дополнений в решение Собрания депутатов Куйбышевского сельского поселения от 23.12.2022 № 40 "О бюджете Куйбышевского сельского поселения Куйбышевского района на 2023 год и плановый период 2024 и 2025 годов"</w:t>
      </w:r>
    </w:p>
    <w:p w:rsidR="00D7187E" w:rsidRPr="00490128" w:rsidRDefault="00D7187E">
      <w:pPr>
        <w:ind w:firstLine="708"/>
        <w:jc w:val="both"/>
        <w:rPr>
          <w:color w:val="auto"/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D7187E" w:rsidRDefault="00D7187E">
      <w:pPr>
        <w:ind w:firstLine="708"/>
        <w:jc w:val="both"/>
        <w:rPr>
          <w:sz w:val="28"/>
        </w:rPr>
      </w:pPr>
    </w:p>
    <w:p w:rsidR="008714A8" w:rsidRDefault="008714A8">
      <w:pPr>
        <w:rPr>
          <w:sz w:val="28"/>
        </w:rPr>
      </w:pPr>
      <w:r>
        <w:rPr>
          <w:sz w:val="28"/>
        </w:rPr>
        <w:br w:type="page"/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6"/>
        <w:gridCol w:w="3699"/>
        <w:gridCol w:w="265"/>
        <w:gridCol w:w="1134"/>
        <w:gridCol w:w="1276"/>
        <w:gridCol w:w="1276"/>
        <w:gridCol w:w="994"/>
      </w:tblGrid>
      <w:tr w:rsidR="00066476" w:rsidTr="00BE5646">
        <w:trPr>
          <w:trHeight w:val="5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476" w:rsidRDefault="00066476"/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476" w:rsidRDefault="00066476"/>
        </w:tc>
        <w:tc>
          <w:tcPr>
            <w:tcW w:w="49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66476" w:rsidRPr="00066476" w:rsidRDefault="00066476" w:rsidP="00066476">
            <w:pPr>
              <w:ind w:left="1291"/>
              <w:jc w:val="center"/>
              <w:rPr>
                <w:sz w:val="28"/>
                <w:szCs w:val="28"/>
              </w:rPr>
            </w:pPr>
            <w:r w:rsidRPr="00066476">
              <w:rPr>
                <w:sz w:val="28"/>
                <w:szCs w:val="28"/>
              </w:rPr>
              <w:t>Приложение к пояснительной записке</w:t>
            </w:r>
          </w:p>
          <w:p w:rsidR="00066476" w:rsidRDefault="00066476" w:rsidP="00066476">
            <w:pPr>
              <w:ind w:left="1291"/>
            </w:pPr>
          </w:p>
        </w:tc>
      </w:tr>
      <w:tr w:rsidR="00D7187E" w:rsidTr="004B5318">
        <w:trPr>
          <w:trHeight w:val="5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D7187E"/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Pr="00066476" w:rsidRDefault="00614711">
            <w:pPr>
              <w:jc w:val="center"/>
              <w:rPr>
                <w:sz w:val="28"/>
                <w:szCs w:val="28"/>
              </w:rPr>
            </w:pPr>
            <w:r w:rsidRPr="00066476">
              <w:rPr>
                <w:sz w:val="28"/>
                <w:szCs w:val="28"/>
              </w:rPr>
              <w:t>Индексация должностных окладов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Pr="00066476" w:rsidRDefault="00D7187E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D7187E"/>
        </w:tc>
      </w:tr>
      <w:tr w:rsidR="00D7187E" w:rsidTr="004B5318">
        <w:trPr>
          <w:trHeight w:val="9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дата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основание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размер увеличения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старший инспектор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инспектор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D7187E">
            <w:pPr>
              <w:jc w:val="center"/>
            </w:pPr>
          </w:p>
        </w:tc>
      </w:tr>
      <w:tr w:rsidR="00D7187E" w:rsidTr="004B5318">
        <w:trPr>
          <w:trHeight w:val="65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27.11.2017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r>
              <w:t>Областной закон № 92-ЗС от 03.10.2008 (в ред. от 27.11.2017)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D7187E" w:rsidP="000664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5246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4994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D7187E" w:rsidP="00066476">
            <w:pPr>
              <w:jc w:val="center"/>
            </w:pPr>
          </w:p>
        </w:tc>
      </w:tr>
      <w:tr w:rsidR="00D7187E" w:rsidTr="004B5318">
        <w:trPr>
          <w:trHeight w:val="91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с 01.01.2018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r>
              <w:t>Решение Собрания депутатов Куйбышевского сельского поселения от 25.12.2017 №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5456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5193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D7187E" w:rsidP="00066476">
            <w:pPr>
              <w:jc w:val="center"/>
            </w:pPr>
          </w:p>
        </w:tc>
      </w:tr>
      <w:tr w:rsidR="00D7187E" w:rsidTr="004B5318">
        <w:trPr>
          <w:trHeight w:val="91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с 01.10.2019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r>
              <w:t>Решение Собрания депутатов Куйбышевского сельского поселения от 25.12.2018 №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1,043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5691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5417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D7187E" w:rsidP="00066476">
            <w:pPr>
              <w:jc w:val="center"/>
            </w:pPr>
          </w:p>
        </w:tc>
      </w:tr>
      <w:tr w:rsidR="00D7187E" w:rsidTr="004B5318">
        <w:trPr>
          <w:trHeight w:val="91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с 01.10.2020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r>
              <w:t>Решение Собрания депутатов Куйбышевского сельского поселения от 23.12.2019 №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5862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5580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D7187E" w:rsidP="00066476">
            <w:pPr>
              <w:jc w:val="center"/>
            </w:pPr>
          </w:p>
        </w:tc>
      </w:tr>
      <w:tr w:rsidR="00BD49DB" w:rsidRPr="00490128" w:rsidTr="004B5318">
        <w:trPr>
          <w:trHeight w:val="91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DB" w:rsidRPr="00490128" w:rsidRDefault="00BD49DB" w:rsidP="00BD49DB">
            <w:pPr>
              <w:jc w:val="center"/>
              <w:rPr>
                <w:color w:val="auto"/>
              </w:rPr>
            </w:pPr>
            <w:r w:rsidRPr="00490128">
              <w:rPr>
                <w:color w:val="auto"/>
              </w:rPr>
              <w:t>с 01.10.2023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DB" w:rsidRPr="00490128" w:rsidRDefault="00BD49DB">
            <w:pPr>
              <w:rPr>
                <w:color w:val="auto"/>
                <w:szCs w:val="24"/>
              </w:rPr>
            </w:pPr>
            <w:r w:rsidRPr="00490128">
              <w:rPr>
                <w:color w:val="auto"/>
                <w:szCs w:val="24"/>
              </w:rPr>
              <w:t>решение Собрания депутатов Куйбышевского сельского поселения от 18.08.2023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DB" w:rsidRPr="00490128" w:rsidRDefault="004B5318" w:rsidP="00066476">
            <w:pPr>
              <w:jc w:val="center"/>
              <w:rPr>
                <w:color w:val="auto"/>
              </w:rPr>
            </w:pPr>
            <w:r w:rsidRPr="00490128">
              <w:rPr>
                <w:color w:val="auto"/>
              </w:rPr>
              <w:t>1,055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DB" w:rsidRPr="00490128" w:rsidRDefault="004B5318" w:rsidP="00066476">
            <w:pPr>
              <w:jc w:val="center"/>
              <w:rPr>
                <w:color w:val="auto"/>
              </w:rPr>
            </w:pPr>
            <w:r w:rsidRPr="00490128">
              <w:rPr>
                <w:color w:val="auto"/>
              </w:rPr>
              <w:t>6185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DB" w:rsidRPr="00490128" w:rsidRDefault="004B5318" w:rsidP="00066476">
            <w:pPr>
              <w:jc w:val="center"/>
              <w:rPr>
                <w:color w:val="auto"/>
              </w:rPr>
            </w:pPr>
            <w:r w:rsidRPr="00490128">
              <w:rPr>
                <w:color w:val="auto"/>
              </w:rPr>
              <w:t>5887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9DB" w:rsidRPr="00490128" w:rsidRDefault="00BD49DB" w:rsidP="00066476">
            <w:pPr>
              <w:jc w:val="center"/>
              <w:rPr>
                <w:color w:val="auto"/>
              </w:rPr>
            </w:pPr>
          </w:p>
        </w:tc>
      </w:tr>
      <w:tr w:rsidR="00D7187E" w:rsidTr="004B5318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D7187E"/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D718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D7187E" w:rsidP="000664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D7187E" w:rsidP="000664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D7187E" w:rsidP="00066476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D7187E" w:rsidP="00066476">
            <w:pPr>
              <w:jc w:val="center"/>
            </w:pPr>
          </w:p>
        </w:tc>
      </w:tr>
      <w:tr w:rsidR="00D7187E" w:rsidTr="004B5318">
        <w:trPr>
          <w:trHeight w:val="5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D7187E"/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Индексация ставок заработной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D7187E" w:rsidP="00066476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87E" w:rsidRDefault="00D7187E" w:rsidP="00066476">
            <w:pPr>
              <w:jc w:val="center"/>
            </w:pPr>
          </w:p>
        </w:tc>
      </w:tr>
      <w:tr w:rsidR="00D7187E" w:rsidTr="004B5318">
        <w:trPr>
          <w:trHeight w:val="9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дата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основание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размер увеличения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5</w:t>
            </w:r>
          </w:p>
        </w:tc>
      </w:tr>
      <w:tr w:rsidR="00D7187E" w:rsidTr="004B531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01.01.2009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r>
              <w:t xml:space="preserve">Областной закон № 92-ЗС от 03.10.2008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D7187E" w:rsidP="000664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3070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3650</w:t>
            </w:r>
          </w:p>
        </w:tc>
      </w:tr>
      <w:tr w:rsidR="00D7187E" w:rsidTr="004B531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с 01.06.2011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r>
              <w:rPr>
                <w:color w:val="333333"/>
              </w:rPr>
              <w:t>постановление  Администрации Ростовской области  от 21.04.2011 №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1,079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3129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3313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3938</w:t>
            </w:r>
          </w:p>
        </w:tc>
      </w:tr>
      <w:tr w:rsidR="00D7187E" w:rsidTr="004B531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с 01.10.2011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rPr>
                <w:color w:val="333333"/>
              </w:rPr>
            </w:pPr>
            <w:r>
              <w:t>постановление Правительства Ростовской области от 30.09.2011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1,065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3332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3528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4194</w:t>
            </w:r>
          </w:p>
        </w:tc>
      </w:tr>
      <w:tr w:rsidR="00D7187E" w:rsidTr="004B531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с 01.10.2012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r>
              <w:t>постановление Правительства Ростовской области от 03.10.2012 №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3532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3740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4446</w:t>
            </w:r>
          </w:p>
        </w:tc>
      </w:tr>
      <w:tr w:rsidR="00D7187E" w:rsidTr="004B531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с 01.10.2013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r>
              <w:t>постановление Правительства Ростовской области от 11.07.2013 №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1,055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3727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3945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4691</w:t>
            </w:r>
          </w:p>
        </w:tc>
      </w:tr>
      <w:tr w:rsidR="00D7187E" w:rsidTr="004B5318">
        <w:trPr>
          <w:trHeight w:val="90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с 01.01.2018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>
            <w:r>
              <w:t>Решение Собрания депутатов Куйбышевского сельского поселения от 25.12.2017 №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3877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4103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4879</w:t>
            </w:r>
          </w:p>
        </w:tc>
      </w:tr>
      <w:tr w:rsidR="00D7187E" w:rsidTr="004B5318">
        <w:trPr>
          <w:trHeight w:val="90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lastRenderedPageBreak/>
              <w:t>с 01.10.2019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187E" w:rsidRDefault="00614711">
            <w:r>
              <w:t>Решение Собрания депутатов Куйбышевского сельского поселения от 25.12.2018 №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1,043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4044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4280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5089</w:t>
            </w:r>
          </w:p>
        </w:tc>
      </w:tr>
      <w:tr w:rsidR="00D7187E" w:rsidTr="004B5318">
        <w:trPr>
          <w:trHeight w:val="9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7E" w:rsidRDefault="00614711">
            <w:pPr>
              <w:jc w:val="center"/>
            </w:pPr>
            <w:r>
              <w:t>с 01.10.2020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7E" w:rsidRDefault="00614711">
            <w:r>
              <w:t>Решение Собрания депутатов Куйбышевского сельского поселения от 23.12.2019 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4166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4409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7E" w:rsidRDefault="00614711" w:rsidP="00066476">
            <w:pPr>
              <w:jc w:val="center"/>
            </w:pPr>
            <w:r>
              <w:t>5242</w:t>
            </w:r>
          </w:p>
        </w:tc>
      </w:tr>
      <w:tr w:rsidR="004B5318" w:rsidRPr="00490128" w:rsidTr="004B5318">
        <w:trPr>
          <w:trHeight w:val="9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8" w:rsidRPr="00490128" w:rsidRDefault="004B5318" w:rsidP="00EF41A5">
            <w:pPr>
              <w:jc w:val="center"/>
              <w:rPr>
                <w:color w:val="auto"/>
              </w:rPr>
            </w:pPr>
            <w:r w:rsidRPr="00490128">
              <w:rPr>
                <w:color w:val="auto"/>
              </w:rPr>
              <w:t>с 01.10.2023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8" w:rsidRPr="00490128" w:rsidRDefault="004B5318" w:rsidP="00EF41A5">
            <w:pPr>
              <w:rPr>
                <w:color w:val="auto"/>
                <w:szCs w:val="24"/>
              </w:rPr>
            </w:pPr>
            <w:r w:rsidRPr="00490128">
              <w:rPr>
                <w:color w:val="auto"/>
                <w:szCs w:val="24"/>
              </w:rPr>
              <w:t>решение Собрания депутатов Куйбышевского сельского поселения от 18.08.2023 №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8" w:rsidRPr="00490128" w:rsidRDefault="004B5318" w:rsidP="00066476">
            <w:pPr>
              <w:jc w:val="center"/>
              <w:rPr>
                <w:color w:val="auto"/>
              </w:rPr>
            </w:pPr>
            <w:r w:rsidRPr="00490128">
              <w:rPr>
                <w:color w:val="auto"/>
              </w:rPr>
              <w:t>1,055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8" w:rsidRPr="00490128" w:rsidRDefault="004B5318" w:rsidP="00066476">
            <w:pPr>
              <w:jc w:val="center"/>
              <w:rPr>
                <w:color w:val="auto"/>
              </w:rPr>
            </w:pPr>
            <w:r w:rsidRPr="00490128">
              <w:rPr>
                <w:color w:val="auto"/>
              </w:rPr>
              <w:t>4396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8" w:rsidRPr="00490128" w:rsidRDefault="004B5318" w:rsidP="00066476">
            <w:pPr>
              <w:jc w:val="center"/>
              <w:rPr>
                <w:color w:val="auto"/>
              </w:rPr>
            </w:pPr>
            <w:r w:rsidRPr="00490128">
              <w:rPr>
                <w:color w:val="auto"/>
              </w:rPr>
              <w:t>4652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8" w:rsidRPr="00490128" w:rsidRDefault="004B5318" w:rsidP="00066476">
            <w:pPr>
              <w:jc w:val="center"/>
              <w:rPr>
                <w:color w:val="auto"/>
              </w:rPr>
            </w:pPr>
            <w:r w:rsidRPr="00490128">
              <w:rPr>
                <w:color w:val="auto"/>
              </w:rPr>
              <w:t>5531</w:t>
            </w:r>
          </w:p>
        </w:tc>
      </w:tr>
    </w:tbl>
    <w:p w:rsidR="00D7187E" w:rsidRDefault="00D7187E">
      <w:pPr>
        <w:jc w:val="both"/>
        <w:rPr>
          <w:sz w:val="28"/>
        </w:rPr>
      </w:pPr>
    </w:p>
    <w:sectPr w:rsidR="00D7187E" w:rsidSect="000C22D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19" w:rsidRDefault="00D75E19" w:rsidP="00D7187E">
      <w:r>
        <w:separator/>
      </w:r>
    </w:p>
  </w:endnote>
  <w:endnote w:type="continuationSeparator" w:id="0">
    <w:p w:rsidR="00D75E19" w:rsidRDefault="00D75E19" w:rsidP="00D7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7E" w:rsidRDefault="00D7187E">
    <w:pPr>
      <w:pStyle w:val="a3"/>
      <w:jc w:val="right"/>
    </w:pPr>
  </w:p>
  <w:p w:rsidR="00D7187E" w:rsidRDefault="00D718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19" w:rsidRDefault="00D75E19" w:rsidP="00D7187E">
      <w:r>
        <w:separator/>
      </w:r>
    </w:p>
  </w:footnote>
  <w:footnote w:type="continuationSeparator" w:id="0">
    <w:p w:rsidR="00D75E19" w:rsidRDefault="00D75E19" w:rsidP="00D71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4009"/>
      <w:docPartObj>
        <w:docPartGallery w:val="Page Numbers (Top of Page)"/>
        <w:docPartUnique/>
      </w:docPartObj>
    </w:sdtPr>
    <w:sdtEndPr/>
    <w:sdtContent>
      <w:p w:rsidR="000C22D8" w:rsidRDefault="00D75E19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8C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C22D8" w:rsidRDefault="000C22D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1BF"/>
    <w:multiLevelType w:val="multilevel"/>
    <w:tmpl w:val="A66E5B56"/>
    <w:lvl w:ilvl="0">
      <w:start w:val="1"/>
      <w:numFmt w:val="decimal"/>
      <w:lvlText w:val="%1)"/>
      <w:lvlJc w:val="left"/>
      <w:pPr>
        <w:tabs>
          <w:tab w:val="left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left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left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left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left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left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left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left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left" w:pos="7920"/>
        </w:tabs>
        <w:ind w:left="7920" w:hanging="180"/>
      </w:pPr>
    </w:lvl>
  </w:abstractNum>
  <w:abstractNum w:abstractNumId="1">
    <w:nsid w:val="2C69652F"/>
    <w:multiLevelType w:val="multilevel"/>
    <w:tmpl w:val="17EE63FE"/>
    <w:lvl w:ilvl="0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2">
    <w:nsid w:val="40635E96"/>
    <w:multiLevelType w:val="multilevel"/>
    <w:tmpl w:val="FC6C79A8"/>
    <w:lvl w:ilvl="0">
      <w:start w:val="5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3A13E7"/>
    <w:multiLevelType w:val="multilevel"/>
    <w:tmpl w:val="8B526602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4">
    <w:nsid w:val="486507FF"/>
    <w:multiLevelType w:val="multilevel"/>
    <w:tmpl w:val="E80E1870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5">
    <w:nsid w:val="50274108"/>
    <w:multiLevelType w:val="multilevel"/>
    <w:tmpl w:val="4378D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E7793"/>
    <w:multiLevelType w:val="multilevel"/>
    <w:tmpl w:val="4DE23DD8"/>
    <w:lvl w:ilvl="0">
      <w:start w:val="1"/>
      <w:numFmt w:val="decimal"/>
      <w:lvlText w:val="%1."/>
      <w:lvlJc w:val="left"/>
      <w:pPr>
        <w:tabs>
          <w:tab w:val="left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D4817"/>
    <w:multiLevelType w:val="multilevel"/>
    <w:tmpl w:val="9C9A3682"/>
    <w:lvl w:ilvl="0">
      <w:start w:val="1"/>
      <w:numFmt w:val="decimal"/>
      <w:lvlText w:val="%1."/>
      <w:lvlJc w:val="left"/>
      <w:pPr>
        <w:tabs>
          <w:tab w:val="left" w:pos="2100"/>
        </w:tabs>
        <w:ind w:left="2100" w:hanging="120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8">
    <w:nsid w:val="6A186433"/>
    <w:multiLevelType w:val="multilevel"/>
    <w:tmpl w:val="A22ABE58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9">
    <w:nsid w:val="6ADC5607"/>
    <w:multiLevelType w:val="multilevel"/>
    <w:tmpl w:val="33268F5E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87E"/>
    <w:rsid w:val="00066476"/>
    <w:rsid w:val="00084FE5"/>
    <w:rsid w:val="000C22D8"/>
    <w:rsid w:val="001D01F8"/>
    <w:rsid w:val="003A4DE1"/>
    <w:rsid w:val="00490128"/>
    <w:rsid w:val="00497078"/>
    <w:rsid w:val="004B5318"/>
    <w:rsid w:val="004C08C5"/>
    <w:rsid w:val="005F3BB1"/>
    <w:rsid w:val="00614711"/>
    <w:rsid w:val="00721DC8"/>
    <w:rsid w:val="007D6144"/>
    <w:rsid w:val="007F27A4"/>
    <w:rsid w:val="008714A8"/>
    <w:rsid w:val="00B04AC1"/>
    <w:rsid w:val="00BC6433"/>
    <w:rsid w:val="00BD49DB"/>
    <w:rsid w:val="00D7187E"/>
    <w:rsid w:val="00D75E19"/>
    <w:rsid w:val="00E740E9"/>
    <w:rsid w:val="00F5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7187E"/>
    <w:rPr>
      <w:sz w:val="24"/>
    </w:rPr>
  </w:style>
  <w:style w:type="paragraph" w:styleId="10">
    <w:name w:val="heading 1"/>
    <w:next w:val="a"/>
    <w:link w:val="11"/>
    <w:uiPriority w:val="9"/>
    <w:qFormat/>
    <w:rsid w:val="00D7187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D7187E"/>
    <w:pPr>
      <w:keepNext/>
      <w:jc w:val="center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rsid w:val="00D7187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7187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7187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7187E"/>
    <w:rPr>
      <w:sz w:val="24"/>
    </w:rPr>
  </w:style>
  <w:style w:type="paragraph" w:customStyle="1" w:styleId="ConsPlusTitle">
    <w:name w:val="ConsPlusTitle"/>
    <w:link w:val="ConsPlusTitle0"/>
    <w:rsid w:val="00D7187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7187E"/>
    <w:rPr>
      <w:rFonts w:ascii="Arial" w:hAnsi="Arial"/>
      <w:b/>
    </w:rPr>
  </w:style>
  <w:style w:type="paragraph" w:styleId="21">
    <w:name w:val="toc 2"/>
    <w:next w:val="a"/>
    <w:link w:val="22"/>
    <w:uiPriority w:val="39"/>
    <w:rsid w:val="00D7187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7187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7187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7187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7187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7187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7187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7187E"/>
    <w:rPr>
      <w:rFonts w:ascii="XO Thames" w:hAnsi="XO Thames"/>
      <w:sz w:val="28"/>
    </w:rPr>
  </w:style>
  <w:style w:type="paragraph" w:styleId="a3">
    <w:name w:val="footer"/>
    <w:basedOn w:val="a"/>
    <w:link w:val="a4"/>
    <w:rsid w:val="00D718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D7187E"/>
    <w:rPr>
      <w:sz w:val="24"/>
    </w:rPr>
  </w:style>
  <w:style w:type="character" w:customStyle="1" w:styleId="30">
    <w:name w:val="Заголовок 3 Знак"/>
    <w:link w:val="3"/>
    <w:rsid w:val="00D7187E"/>
    <w:rPr>
      <w:rFonts w:ascii="XO Thames" w:hAnsi="XO Thames"/>
      <w:b/>
      <w:sz w:val="26"/>
    </w:rPr>
  </w:style>
  <w:style w:type="paragraph" w:styleId="a5">
    <w:name w:val="Body Text Indent"/>
    <w:basedOn w:val="a"/>
    <w:link w:val="a6"/>
    <w:rsid w:val="00D7187E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sid w:val="00D7187E"/>
    <w:rPr>
      <w:sz w:val="24"/>
    </w:rPr>
  </w:style>
  <w:style w:type="paragraph" w:customStyle="1" w:styleId="a7">
    <w:name w:val="Знак Знак Знак Знак"/>
    <w:basedOn w:val="a"/>
    <w:link w:val="a8"/>
    <w:rsid w:val="00D7187E"/>
    <w:pPr>
      <w:spacing w:after="160" w:line="240" w:lineRule="exact"/>
    </w:pPr>
    <w:rPr>
      <w:rFonts w:ascii="Verdana" w:hAnsi="Verdana"/>
      <w:sz w:val="20"/>
    </w:rPr>
  </w:style>
  <w:style w:type="character" w:customStyle="1" w:styleId="a8">
    <w:name w:val="Знак Знак Знак Знак"/>
    <w:basedOn w:val="1"/>
    <w:link w:val="a7"/>
    <w:rsid w:val="00D7187E"/>
    <w:rPr>
      <w:rFonts w:ascii="Verdana" w:hAnsi="Verdana"/>
      <w:sz w:val="20"/>
    </w:rPr>
  </w:style>
  <w:style w:type="paragraph" w:customStyle="1" w:styleId="ConsPlusNormal">
    <w:name w:val="ConsPlusNormal"/>
    <w:link w:val="ConsPlusNormal0"/>
    <w:rsid w:val="00D7187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7187E"/>
    <w:rPr>
      <w:rFonts w:ascii="Arial" w:hAnsi="Arial"/>
    </w:rPr>
  </w:style>
  <w:style w:type="paragraph" w:customStyle="1" w:styleId="ConsNormal">
    <w:name w:val="ConsNormal"/>
    <w:link w:val="ConsNormal0"/>
    <w:rsid w:val="00D7187E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D7187E"/>
    <w:rPr>
      <w:rFonts w:ascii="Arial" w:hAnsi="Arial"/>
    </w:rPr>
  </w:style>
  <w:style w:type="paragraph" w:customStyle="1" w:styleId="a9">
    <w:name w:val="Знак Знак Знак Знак"/>
    <w:basedOn w:val="a"/>
    <w:link w:val="aa"/>
    <w:rsid w:val="00D7187E"/>
    <w:pPr>
      <w:spacing w:beforeAutospacing="1" w:afterAutospacing="1"/>
    </w:pPr>
    <w:rPr>
      <w:rFonts w:ascii="Tahoma" w:hAnsi="Tahoma"/>
      <w:sz w:val="20"/>
    </w:rPr>
  </w:style>
  <w:style w:type="character" w:customStyle="1" w:styleId="aa">
    <w:name w:val="Знак Знак Знак Знак"/>
    <w:basedOn w:val="1"/>
    <w:link w:val="a9"/>
    <w:rsid w:val="00D7187E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rsid w:val="00D7187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7187E"/>
    <w:rPr>
      <w:rFonts w:ascii="XO Thames" w:hAnsi="XO Thames"/>
      <w:sz w:val="28"/>
    </w:rPr>
  </w:style>
  <w:style w:type="paragraph" w:styleId="ab">
    <w:name w:val="List Paragraph"/>
    <w:basedOn w:val="a"/>
    <w:link w:val="ac"/>
    <w:rsid w:val="00D7187E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D7187E"/>
    <w:rPr>
      <w:sz w:val="24"/>
    </w:rPr>
  </w:style>
  <w:style w:type="character" w:customStyle="1" w:styleId="50">
    <w:name w:val="Заголовок 5 Знак"/>
    <w:link w:val="5"/>
    <w:rsid w:val="00D7187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7187E"/>
    <w:rPr>
      <w:rFonts w:ascii="XO Thames" w:hAnsi="XO Thames"/>
      <w:b/>
      <w:sz w:val="32"/>
    </w:rPr>
  </w:style>
  <w:style w:type="paragraph" w:styleId="ad">
    <w:name w:val="Body Text"/>
    <w:basedOn w:val="a"/>
    <w:link w:val="ae"/>
    <w:rsid w:val="00D7187E"/>
    <w:pPr>
      <w:ind w:right="5755"/>
      <w:jc w:val="both"/>
    </w:pPr>
    <w:rPr>
      <w:sz w:val="28"/>
    </w:rPr>
  </w:style>
  <w:style w:type="character" w:customStyle="1" w:styleId="ae">
    <w:name w:val="Основной текст Знак"/>
    <w:basedOn w:val="1"/>
    <w:link w:val="ad"/>
    <w:rsid w:val="00D7187E"/>
    <w:rPr>
      <w:sz w:val="28"/>
    </w:rPr>
  </w:style>
  <w:style w:type="paragraph" w:styleId="af">
    <w:name w:val="header"/>
    <w:basedOn w:val="a"/>
    <w:link w:val="af0"/>
    <w:uiPriority w:val="99"/>
    <w:rsid w:val="00D7187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uiPriority w:val="99"/>
    <w:rsid w:val="00D7187E"/>
    <w:rPr>
      <w:sz w:val="24"/>
    </w:rPr>
  </w:style>
  <w:style w:type="paragraph" w:customStyle="1" w:styleId="12">
    <w:name w:val="Гиперссылка1"/>
    <w:link w:val="af1"/>
    <w:rsid w:val="00D7187E"/>
    <w:rPr>
      <w:color w:val="0000FF"/>
      <w:u w:val="single"/>
    </w:rPr>
  </w:style>
  <w:style w:type="character" w:styleId="af1">
    <w:name w:val="Hyperlink"/>
    <w:link w:val="12"/>
    <w:rsid w:val="00D7187E"/>
    <w:rPr>
      <w:color w:val="0000FF"/>
      <w:u w:val="single"/>
    </w:rPr>
  </w:style>
  <w:style w:type="paragraph" w:customStyle="1" w:styleId="Footnote">
    <w:name w:val="Footnote"/>
    <w:link w:val="Footnote0"/>
    <w:rsid w:val="00D7187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7187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7187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D7187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7187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7187E"/>
    <w:rPr>
      <w:rFonts w:ascii="XO Thames" w:hAnsi="XO Thames"/>
      <w:sz w:val="20"/>
    </w:rPr>
  </w:style>
  <w:style w:type="paragraph" w:customStyle="1" w:styleId="15">
    <w:name w:val="Абзац списка1"/>
    <w:basedOn w:val="a"/>
    <w:link w:val="16"/>
    <w:rsid w:val="00D7187E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6">
    <w:name w:val="Абзац списка1"/>
    <w:basedOn w:val="1"/>
    <w:link w:val="15"/>
    <w:rsid w:val="00D7187E"/>
    <w:rPr>
      <w:rFonts w:ascii="Calibri" w:hAnsi="Calibri"/>
      <w:sz w:val="22"/>
    </w:rPr>
  </w:style>
  <w:style w:type="paragraph" w:styleId="af2">
    <w:name w:val="Balloon Text"/>
    <w:basedOn w:val="a"/>
    <w:link w:val="af3"/>
    <w:rsid w:val="00D7187E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D7187E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D7187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7187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7187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7187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7187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7187E"/>
    <w:rPr>
      <w:rFonts w:ascii="XO Thames" w:hAnsi="XO Thames"/>
      <w:sz w:val="28"/>
    </w:rPr>
  </w:style>
  <w:style w:type="paragraph" w:styleId="af4">
    <w:name w:val="Subtitle"/>
    <w:next w:val="a"/>
    <w:link w:val="af5"/>
    <w:uiPriority w:val="11"/>
    <w:qFormat/>
    <w:rsid w:val="00D7187E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D7187E"/>
    <w:rPr>
      <w:rFonts w:ascii="XO Thames" w:hAnsi="XO Thames"/>
      <w:i/>
      <w:sz w:val="24"/>
    </w:rPr>
  </w:style>
  <w:style w:type="paragraph" w:styleId="af6">
    <w:name w:val="No Spacing"/>
    <w:link w:val="af7"/>
    <w:rsid w:val="00D7187E"/>
    <w:rPr>
      <w:rFonts w:ascii="Calibri" w:hAnsi="Calibri"/>
      <w:sz w:val="22"/>
    </w:rPr>
  </w:style>
  <w:style w:type="character" w:customStyle="1" w:styleId="af7">
    <w:name w:val="Без интервала Знак"/>
    <w:link w:val="af6"/>
    <w:rsid w:val="00D7187E"/>
    <w:rPr>
      <w:rFonts w:ascii="Calibri" w:hAnsi="Calibri"/>
      <w:sz w:val="22"/>
    </w:rPr>
  </w:style>
  <w:style w:type="paragraph" w:styleId="af8">
    <w:name w:val="Title"/>
    <w:next w:val="a"/>
    <w:link w:val="af9"/>
    <w:uiPriority w:val="10"/>
    <w:qFormat/>
    <w:rsid w:val="00D7187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D7187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7187E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D7187E"/>
    <w:rPr>
      <w:sz w:val="28"/>
    </w:rPr>
  </w:style>
  <w:style w:type="paragraph" w:customStyle="1" w:styleId="17">
    <w:name w:val="Основной шрифт абзаца1"/>
    <w:link w:val="afa"/>
    <w:rsid w:val="00D7187E"/>
  </w:style>
  <w:style w:type="table" w:styleId="afa">
    <w:name w:val="Table Grid"/>
    <w:basedOn w:val="a1"/>
    <w:link w:val="17"/>
    <w:rsid w:val="00D718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BD49DB"/>
    <w:pPr>
      <w:spacing w:before="100" w:beforeAutospacing="1" w:after="100" w:afterAutospacing="1"/>
    </w:pPr>
    <w:rPr>
      <w:color w:val="auto"/>
      <w:szCs w:val="24"/>
    </w:rPr>
  </w:style>
  <w:style w:type="character" w:styleId="afc">
    <w:name w:val="Strong"/>
    <w:basedOn w:val="a0"/>
    <w:uiPriority w:val="22"/>
    <w:qFormat/>
    <w:rsid w:val="00BD49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NatS</cp:lastModifiedBy>
  <cp:revision>5</cp:revision>
  <cp:lastPrinted>2023-12-19T11:24:00Z</cp:lastPrinted>
  <dcterms:created xsi:type="dcterms:W3CDTF">2023-12-12T08:50:00Z</dcterms:created>
  <dcterms:modified xsi:type="dcterms:W3CDTF">2023-12-19T11:24:00Z</dcterms:modified>
</cp:coreProperties>
</file>