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F20" w:rsidRDefault="00303F20">
      <w:pPr>
        <w:spacing w:line="240" w:lineRule="exact"/>
        <w:rPr>
          <w:sz w:val="19"/>
          <w:szCs w:val="19"/>
        </w:rPr>
      </w:pPr>
    </w:p>
    <w:p w:rsidR="00D678CD" w:rsidRPr="00F32B5C" w:rsidRDefault="00D678CD" w:rsidP="00D678CD">
      <w:pPr>
        <w:pStyle w:val="ConsTitle"/>
        <w:widowControl/>
        <w:ind w:right="0" w:firstLine="540"/>
        <w:jc w:val="center"/>
        <w:rPr>
          <w:rFonts w:ascii="Times New Roman" w:hAnsi="Times New Roman"/>
          <w:caps/>
          <w:sz w:val="28"/>
          <w:szCs w:val="28"/>
        </w:rPr>
      </w:pPr>
      <w:r w:rsidRPr="00F32B5C">
        <w:rPr>
          <w:rFonts w:ascii="Times New Roman" w:hAnsi="Times New Roman"/>
          <w:caps/>
          <w:sz w:val="28"/>
          <w:szCs w:val="28"/>
        </w:rPr>
        <w:t>Российская федерация</w:t>
      </w:r>
    </w:p>
    <w:p w:rsidR="00D678CD" w:rsidRPr="00F32B5C" w:rsidRDefault="00D678CD" w:rsidP="00D678CD">
      <w:pPr>
        <w:pStyle w:val="ConsTitle"/>
        <w:widowControl/>
        <w:ind w:right="0" w:firstLine="540"/>
        <w:jc w:val="center"/>
        <w:rPr>
          <w:rFonts w:ascii="Times New Roman" w:hAnsi="Times New Roman"/>
          <w:caps/>
          <w:sz w:val="28"/>
          <w:szCs w:val="28"/>
        </w:rPr>
      </w:pPr>
      <w:r w:rsidRPr="00F32B5C">
        <w:rPr>
          <w:rFonts w:ascii="Times New Roman" w:hAnsi="Times New Roman"/>
          <w:caps/>
          <w:sz w:val="28"/>
          <w:szCs w:val="28"/>
        </w:rPr>
        <w:t>ростовская область</w:t>
      </w:r>
    </w:p>
    <w:p w:rsidR="00D678CD" w:rsidRDefault="00D678CD" w:rsidP="00D678CD">
      <w:pPr>
        <w:pStyle w:val="ConsTitle"/>
        <w:widowControl/>
        <w:ind w:right="0" w:firstLine="540"/>
        <w:jc w:val="center"/>
        <w:rPr>
          <w:rFonts w:ascii="Times New Roman" w:hAnsi="Times New Roman"/>
          <w:caps/>
          <w:sz w:val="28"/>
          <w:szCs w:val="28"/>
        </w:rPr>
      </w:pPr>
      <w:r w:rsidRPr="00F32B5C">
        <w:rPr>
          <w:rFonts w:ascii="Times New Roman" w:hAnsi="Times New Roman"/>
          <w:caps/>
          <w:sz w:val="28"/>
          <w:szCs w:val="28"/>
        </w:rPr>
        <w:t>куйбышевский район</w:t>
      </w:r>
    </w:p>
    <w:p w:rsidR="00D678CD" w:rsidRDefault="00D678CD" w:rsidP="00434160">
      <w:pPr>
        <w:pStyle w:val="ConsTitle"/>
        <w:widowControl/>
        <w:ind w:right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МУНИЦИПАЛЬНОЕ ОБРАЗОВАНИЕ</w:t>
      </w:r>
    </w:p>
    <w:p w:rsidR="00D678CD" w:rsidRDefault="00D678CD" w:rsidP="00D678CD">
      <w:pPr>
        <w:pStyle w:val="ConsTitle"/>
        <w:widowControl/>
        <w:ind w:right="0" w:firstLine="54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«КУЙБЫШЕВСКОЕ СЕЛЬСКОЕ ПОСЕЛЕНИЕ»</w:t>
      </w:r>
    </w:p>
    <w:p w:rsidR="00D678CD" w:rsidRPr="00F32B5C" w:rsidRDefault="00D678CD" w:rsidP="00D678CD">
      <w:pPr>
        <w:pStyle w:val="ConsTitle"/>
        <w:widowControl/>
        <w:ind w:right="0" w:firstLine="540"/>
        <w:jc w:val="center"/>
        <w:rPr>
          <w:rFonts w:ascii="Times New Roman" w:hAnsi="Times New Roman"/>
          <w:caps/>
          <w:sz w:val="28"/>
          <w:szCs w:val="28"/>
        </w:rPr>
      </w:pPr>
    </w:p>
    <w:p w:rsidR="00D678CD" w:rsidRDefault="00D678CD" w:rsidP="00D678CD">
      <w:pPr>
        <w:pStyle w:val="ConsTitle"/>
        <w:widowControl/>
        <w:ind w:right="0" w:firstLine="540"/>
        <w:jc w:val="center"/>
        <w:rPr>
          <w:rFonts w:ascii="Times New Roman" w:hAnsi="Times New Roman"/>
          <w:caps/>
          <w:sz w:val="28"/>
          <w:szCs w:val="28"/>
        </w:rPr>
      </w:pPr>
      <w:r w:rsidRPr="00F32B5C">
        <w:rPr>
          <w:rFonts w:ascii="Times New Roman" w:hAnsi="Times New Roman"/>
          <w:caps/>
          <w:sz w:val="28"/>
          <w:szCs w:val="28"/>
        </w:rPr>
        <w:t>собрание депутатов куйбышевского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F32B5C">
        <w:rPr>
          <w:rFonts w:ascii="Times New Roman" w:hAnsi="Times New Roman"/>
          <w:caps/>
          <w:sz w:val="28"/>
          <w:szCs w:val="28"/>
        </w:rPr>
        <w:t xml:space="preserve">сельского </w:t>
      </w:r>
    </w:p>
    <w:p w:rsidR="00D678CD" w:rsidRPr="00F32B5C" w:rsidRDefault="00D678CD" w:rsidP="00D678CD">
      <w:pPr>
        <w:pStyle w:val="ConsTitle"/>
        <w:widowControl/>
        <w:ind w:right="0" w:firstLine="540"/>
        <w:jc w:val="center"/>
        <w:rPr>
          <w:rFonts w:ascii="Times New Roman" w:hAnsi="Times New Roman"/>
          <w:caps/>
          <w:sz w:val="28"/>
          <w:szCs w:val="28"/>
        </w:rPr>
      </w:pPr>
      <w:r w:rsidRPr="00F32B5C">
        <w:rPr>
          <w:rFonts w:ascii="Times New Roman" w:hAnsi="Times New Roman"/>
          <w:caps/>
          <w:sz w:val="28"/>
          <w:szCs w:val="28"/>
        </w:rPr>
        <w:t>поселения</w:t>
      </w:r>
    </w:p>
    <w:p w:rsidR="00D678CD" w:rsidRPr="00F32B5C" w:rsidRDefault="00D678CD" w:rsidP="00D678CD">
      <w:pPr>
        <w:pStyle w:val="ConsTitle"/>
        <w:widowControl/>
        <w:ind w:right="0" w:firstLine="540"/>
        <w:jc w:val="center"/>
        <w:rPr>
          <w:rFonts w:ascii="Times New Roman" w:hAnsi="Times New Roman"/>
          <w:caps/>
          <w:sz w:val="28"/>
          <w:szCs w:val="28"/>
        </w:rPr>
      </w:pPr>
    </w:p>
    <w:p w:rsidR="00D678CD" w:rsidRPr="007E1FCE" w:rsidRDefault="00D678CD" w:rsidP="00D678CD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 w:rsidRPr="00F32B5C">
        <w:rPr>
          <w:rFonts w:ascii="Times New Roman" w:hAnsi="Times New Roman"/>
          <w:sz w:val="28"/>
          <w:szCs w:val="28"/>
        </w:rPr>
        <w:t>РЕШЕНИЕ</w:t>
      </w:r>
    </w:p>
    <w:p w:rsidR="00D678CD" w:rsidRPr="00085AA2" w:rsidRDefault="00D678CD" w:rsidP="00D678CD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</w:p>
    <w:p w:rsidR="00D678CD" w:rsidRPr="00D678CD" w:rsidRDefault="00D678CD" w:rsidP="00434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  </w:t>
      </w:r>
      <w:r w:rsidRPr="00D678CD">
        <w:rPr>
          <w:rFonts w:ascii="Times New Roman" w:hAnsi="Times New Roman" w:cs="Times New Roman"/>
          <w:bCs/>
          <w:sz w:val="28"/>
          <w:szCs w:val="28"/>
          <w:lang w:eastAsia="en-US"/>
        </w:rPr>
        <w:t>17</w:t>
      </w:r>
      <w:r w:rsidRPr="00D678CD">
        <w:rPr>
          <w:rFonts w:ascii="Times New Roman" w:hAnsi="Times New Roman" w:cs="Times New Roman"/>
          <w:sz w:val="28"/>
          <w:szCs w:val="28"/>
        </w:rPr>
        <w:t>.06.20</w:t>
      </w:r>
      <w:r w:rsidR="00434160">
        <w:rPr>
          <w:rFonts w:ascii="Times New Roman" w:hAnsi="Times New Roman" w:cs="Times New Roman"/>
          <w:sz w:val="28"/>
          <w:szCs w:val="28"/>
        </w:rPr>
        <w:t>22</w:t>
      </w:r>
      <w:r w:rsidR="00434160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434160">
        <w:rPr>
          <w:rFonts w:ascii="Times New Roman" w:hAnsi="Times New Roman" w:cs="Times New Roman"/>
          <w:sz w:val="28"/>
          <w:szCs w:val="28"/>
        </w:rPr>
        <w:tab/>
      </w:r>
      <w:r w:rsidR="00434160">
        <w:rPr>
          <w:rFonts w:ascii="Times New Roman" w:hAnsi="Times New Roman" w:cs="Times New Roman"/>
          <w:sz w:val="28"/>
          <w:szCs w:val="28"/>
        </w:rPr>
        <w:tab/>
      </w:r>
      <w:r w:rsidR="00434160">
        <w:rPr>
          <w:rFonts w:ascii="Times New Roman" w:hAnsi="Times New Roman" w:cs="Times New Roman"/>
          <w:sz w:val="28"/>
          <w:szCs w:val="28"/>
        </w:rPr>
        <w:tab/>
        <w:t xml:space="preserve">              №24</w:t>
      </w:r>
      <w:r w:rsidRPr="00D678C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17EC9">
        <w:rPr>
          <w:rFonts w:ascii="Times New Roman" w:hAnsi="Times New Roman" w:cs="Times New Roman"/>
          <w:sz w:val="28"/>
          <w:szCs w:val="28"/>
        </w:rPr>
        <w:t xml:space="preserve"> </w:t>
      </w:r>
      <w:r w:rsidRPr="00D678CD">
        <w:rPr>
          <w:rFonts w:ascii="Times New Roman" w:hAnsi="Times New Roman" w:cs="Times New Roman"/>
          <w:sz w:val="28"/>
          <w:szCs w:val="28"/>
        </w:rPr>
        <w:t xml:space="preserve">  </w:t>
      </w:r>
      <w:r w:rsidRPr="00D678CD">
        <w:rPr>
          <w:rFonts w:ascii="Times New Roman" w:hAnsi="Times New Roman" w:cs="Times New Roman"/>
          <w:sz w:val="28"/>
          <w:szCs w:val="28"/>
        </w:rPr>
        <w:tab/>
        <w:t xml:space="preserve">   с. Куйбышево</w:t>
      </w:r>
    </w:p>
    <w:p w:rsidR="00303F20" w:rsidRDefault="00303F20">
      <w:pPr>
        <w:spacing w:before="104" w:after="104" w:line="240" w:lineRule="exact"/>
        <w:rPr>
          <w:sz w:val="19"/>
          <w:szCs w:val="19"/>
        </w:rPr>
      </w:pPr>
    </w:p>
    <w:p w:rsidR="00303F20" w:rsidRDefault="00303F20">
      <w:pPr>
        <w:spacing w:line="1" w:lineRule="exact"/>
      </w:pPr>
    </w:p>
    <w:p w:rsidR="00D678CD" w:rsidRDefault="00D678CD">
      <w:pPr>
        <w:spacing w:line="1" w:lineRule="exact"/>
        <w:sectPr w:rsidR="00D678CD" w:rsidSect="002A1CB3">
          <w:type w:val="continuous"/>
          <w:pgSz w:w="11900" w:h="16840"/>
          <w:pgMar w:top="851" w:right="567" w:bottom="851" w:left="1134" w:header="0" w:footer="261" w:gutter="0"/>
          <w:cols w:space="720"/>
          <w:noEndnote/>
          <w:docGrid w:linePitch="360"/>
        </w:sectPr>
      </w:pPr>
    </w:p>
    <w:p w:rsidR="00D678CD" w:rsidRDefault="00D678CD" w:rsidP="002C4B2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678C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 утверждении Порядка принятия решения о применении мер ответственности к депутату Собрания депутатов  </w:t>
      </w:r>
      <w:r>
        <w:rPr>
          <w:rFonts w:ascii="Times New Roman" w:hAnsi="Times New Roman" w:cs="Times New Roman"/>
          <w:b/>
          <w:sz w:val="28"/>
          <w:szCs w:val="28"/>
        </w:rPr>
        <w:t>Куйбышевского</w:t>
      </w:r>
      <w:r w:rsidRPr="00D678CD">
        <w:rPr>
          <w:rFonts w:ascii="Times New Roman" w:hAnsi="Times New Roman" w:cs="Times New Roman"/>
          <w:b/>
          <w:sz w:val="28"/>
          <w:szCs w:val="28"/>
        </w:rPr>
        <w:t xml:space="preserve"> сельского  поселения, председателю Собрания депутатов – главе </w:t>
      </w:r>
      <w:r>
        <w:rPr>
          <w:rFonts w:ascii="Times New Roman" w:hAnsi="Times New Roman" w:cs="Times New Roman"/>
          <w:b/>
          <w:sz w:val="28"/>
          <w:szCs w:val="28"/>
        </w:rPr>
        <w:t>Куйбышевского</w:t>
      </w:r>
      <w:r w:rsidRPr="00D678C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</w:t>
      </w:r>
      <w:proofErr w:type="gramEnd"/>
      <w:r w:rsidRPr="00D678CD">
        <w:rPr>
          <w:rFonts w:ascii="Times New Roman" w:hAnsi="Times New Roman" w:cs="Times New Roman"/>
          <w:b/>
          <w:sz w:val="28"/>
          <w:szCs w:val="28"/>
        </w:rPr>
        <w:t xml:space="preserve"> является несущественным</w:t>
      </w:r>
    </w:p>
    <w:p w:rsidR="00D678CD" w:rsidRPr="00D678CD" w:rsidRDefault="00D678CD" w:rsidP="00D678C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78CD" w:rsidRDefault="00D678CD" w:rsidP="002C4B22">
      <w:pPr>
        <w:pStyle w:val="1"/>
        <w:shd w:val="clear" w:color="auto" w:fill="auto"/>
        <w:spacing w:after="32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соответствии с Федеральными законами от 06.10.2003 № 131-ФЗ  «Об общих принципах организации местного самоуправления в Российской Федерации» и </w:t>
      </w:r>
      <w:r>
        <w:rPr>
          <w:rFonts w:eastAsia="Calibri"/>
          <w:sz w:val="27"/>
          <w:szCs w:val="27"/>
        </w:rPr>
        <w:t xml:space="preserve">от 25.12.2008 № 273-ФЗ «О противодействии коррупции», </w:t>
      </w:r>
      <w:r>
        <w:rPr>
          <w:bCs/>
          <w:sz w:val="27"/>
          <w:szCs w:val="27"/>
        </w:rPr>
        <w:t xml:space="preserve">Областным законом от 12.05.2009 № 218-ЗС «О противодействии коррупции в Ростовской области» </w:t>
      </w:r>
      <w:r>
        <w:rPr>
          <w:sz w:val="27"/>
          <w:szCs w:val="27"/>
        </w:rPr>
        <w:t>Собрание депутатов  Куйбышевского сельского поселения</w:t>
      </w:r>
    </w:p>
    <w:p w:rsidR="00303F20" w:rsidRPr="00326BD4" w:rsidRDefault="00D678CD" w:rsidP="00D678CD">
      <w:pPr>
        <w:pStyle w:val="1"/>
        <w:shd w:val="clear" w:color="auto" w:fill="auto"/>
        <w:spacing w:after="320"/>
        <w:ind w:firstLine="0"/>
        <w:jc w:val="center"/>
      </w:pPr>
      <w:r w:rsidRPr="00326BD4">
        <w:rPr>
          <w:b/>
          <w:bCs/>
        </w:rPr>
        <w:t>РЕШИЛО</w:t>
      </w:r>
      <w:r w:rsidR="00FA3DFF" w:rsidRPr="00326BD4">
        <w:rPr>
          <w:b/>
          <w:bCs/>
        </w:rPr>
        <w:t>:</w:t>
      </w:r>
    </w:p>
    <w:p w:rsidR="002C4B22" w:rsidRDefault="00326BD4" w:rsidP="002C4B22">
      <w:pPr>
        <w:pStyle w:val="a6"/>
        <w:widowControl w:val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326BD4">
        <w:rPr>
          <w:color w:val="000000"/>
          <w:sz w:val="28"/>
          <w:szCs w:val="28"/>
        </w:rPr>
        <w:t>1.</w:t>
      </w:r>
      <w:r w:rsidR="00D678CD" w:rsidRPr="00326BD4">
        <w:rPr>
          <w:color w:val="000000"/>
          <w:sz w:val="28"/>
          <w:szCs w:val="28"/>
        </w:rPr>
        <w:t xml:space="preserve">Утвердить </w:t>
      </w:r>
      <w:r w:rsidR="00D678CD" w:rsidRPr="00326BD4">
        <w:rPr>
          <w:sz w:val="28"/>
          <w:szCs w:val="28"/>
        </w:rPr>
        <w:t>Порядок принятия решения о применении мер ответственности к депутату Собрания депутатов Куйбышевского сельского поселения, председателю Собрания депутатов – главе  Куйбышевского сельского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</w:t>
      </w:r>
      <w:proofErr w:type="gramEnd"/>
      <w:r w:rsidR="00D678CD" w:rsidRPr="00326BD4">
        <w:rPr>
          <w:sz w:val="28"/>
          <w:szCs w:val="28"/>
        </w:rPr>
        <w:t xml:space="preserve"> является несущественным согласно приложению</w:t>
      </w:r>
      <w:r w:rsidR="00D678CD" w:rsidRPr="00326BD4">
        <w:rPr>
          <w:color w:val="000000"/>
          <w:sz w:val="28"/>
          <w:szCs w:val="28"/>
        </w:rPr>
        <w:t>.</w:t>
      </w:r>
    </w:p>
    <w:p w:rsidR="00434160" w:rsidRPr="002C4B22" w:rsidRDefault="00326BD4" w:rsidP="002C4B22">
      <w:pPr>
        <w:pStyle w:val="a6"/>
        <w:widowControl w:val="0"/>
        <w:ind w:left="0" w:firstLine="709"/>
        <w:jc w:val="both"/>
        <w:rPr>
          <w:color w:val="000000"/>
          <w:sz w:val="28"/>
          <w:szCs w:val="28"/>
        </w:rPr>
      </w:pPr>
      <w:r w:rsidRPr="002C4B22">
        <w:rPr>
          <w:sz w:val="28"/>
          <w:szCs w:val="28"/>
        </w:rPr>
        <w:t>2.</w:t>
      </w:r>
      <w:r w:rsidR="00434160" w:rsidRPr="002C4B22">
        <w:rPr>
          <w:sz w:val="28"/>
          <w:szCs w:val="28"/>
        </w:rPr>
        <w:t>Считать утратившим силу:</w:t>
      </w:r>
    </w:p>
    <w:p w:rsidR="00434160" w:rsidRPr="00326BD4" w:rsidRDefault="00434160" w:rsidP="00326BD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6BD4">
        <w:rPr>
          <w:rFonts w:ascii="Times New Roman" w:hAnsi="Times New Roman" w:cs="Times New Roman"/>
          <w:sz w:val="28"/>
          <w:szCs w:val="28"/>
        </w:rPr>
        <w:t xml:space="preserve">-  решение Собрания депутатов Куйбышевского сельского поселения от 13.04.2020 12  «Об утверждении Порядка принятия решения о применении мер ответственности к депутату представительного органа муниципального образования,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</w:t>
      </w:r>
      <w:r w:rsidRPr="00326BD4">
        <w:rPr>
          <w:rFonts w:ascii="Times New Roman" w:hAnsi="Times New Roman" w:cs="Times New Roman"/>
          <w:sz w:val="28"/>
          <w:szCs w:val="28"/>
        </w:rPr>
        <w:lastRenderedPageBreak/>
        <w:t>характера, а также сведения о доходах, расходах, об имуществе и обязательствах имущественного</w:t>
      </w:r>
      <w:proofErr w:type="gramEnd"/>
      <w:r w:rsidRPr="00326BD4">
        <w:rPr>
          <w:rFonts w:ascii="Times New Roman" w:hAnsi="Times New Roman" w:cs="Times New Roman"/>
          <w:sz w:val="28"/>
          <w:szCs w:val="28"/>
        </w:rPr>
        <w:t xml:space="preserve"> характера своих супруги (супруга) и несовершеннолетних детей, если искажение этих сведений является несущественным»</w:t>
      </w:r>
      <w:r w:rsidR="00326BD4" w:rsidRPr="00326BD4">
        <w:rPr>
          <w:rFonts w:ascii="Times New Roman" w:hAnsi="Times New Roman" w:cs="Times New Roman"/>
          <w:sz w:val="28"/>
          <w:szCs w:val="28"/>
        </w:rPr>
        <w:t>.</w:t>
      </w:r>
    </w:p>
    <w:p w:rsidR="00D678CD" w:rsidRPr="00326BD4" w:rsidRDefault="00326BD4" w:rsidP="00326B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26BD4">
        <w:rPr>
          <w:rFonts w:ascii="Times New Roman" w:hAnsi="Times New Roman" w:cs="Times New Roman"/>
          <w:sz w:val="28"/>
          <w:szCs w:val="28"/>
        </w:rPr>
        <w:t>3.</w:t>
      </w:r>
      <w:r w:rsidR="00D678CD" w:rsidRPr="00326BD4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D678CD" w:rsidRPr="00326BD4" w:rsidRDefault="00326BD4" w:rsidP="00326B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26BD4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="00D678CD" w:rsidRPr="00326B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678CD" w:rsidRPr="00326BD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D678CD" w:rsidRDefault="00D678CD" w:rsidP="00D678CD">
      <w:pPr>
        <w:pStyle w:val="ConsPlusNormal0"/>
        <w:ind w:left="1893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434160" w:rsidRDefault="00434160" w:rsidP="00D678CD">
      <w:pPr>
        <w:pStyle w:val="ConsPlusNormal0"/>
        <w:ind w:left="1893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434160" w:rsidRDefault="00434160" w:rsidP="00D678CD">
      <w:pPr>
        <w:pStyle w:val="ConsPlusNormal0"/>
        <w:ind w:left="1893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D678CD" w:rsidRDefault="00D678CD" w:rsidP="00D678C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Председатель Собрания депутатов</w:t>
      </w:r>
      <w:r w:rsidR="004341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</w:p>
    <w:p w:rsidR="00D678CD" w:rsidRDefault="00D678CD" w:rsidP="00D678C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 </w:t>
      </w:r>
      <w:r w:rsidRPr="00D678CD">
        <w:rPr>
          <w:rFonts w:ascii="Times New Roman" w:hAnsi="Times New Roman" w:cs="Times New Roman"/>
          <w:b w:val="0"/>
          <w:sz w:val="27"/>
          <w:szCs w:val="27"/>
        </w:rPr>
        <w:t>Куйбышевского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                                     Р.В.</w:t>
      </w:r>
      <w:r w:rsidR="002C4B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Рудаков   </w:t>
      </w:r>
    </w:p>
    <w:p w:rsidR="00D678CD" w:rsidRDefault="00D678CD" w:rsidP="00D678CD">
      <w:pPr>
        <w:pStyle w:val="ConsPlusNormal0"/>
        <w:tabs>
          <w:tab w:val="left" w:pos="7088"/>
        </w:tabs>
        <w:ind w:left="6096"/>
        <w:jc w:val="right"/>
        <w:rPr>
          <w:rFonts w:ascii="Times New Roman" w:hAnsi="Times New Roman" w:cs="Times New Roman"/>
          <w:color w:val="000000"/>
          <w:szCs w:val="24"/>
        </w:rPr>
      </w:pPr>
    </w:p>
    <w:p w:rsidR="00D678CD" w:rsidRDefault="00D678CD" w:rsidP="00D678CD">
      <w:pPr>
        <w:pStyle w:val="ConsPlusNormal0"/>
        <w:tabs>
          <w:tab w:val="left" w:pos="7088"/>
        </w:tabs>
        <w:ind w:left="6096"/>
        <w:jc w:val="right"/>
        <w:rPr>
          <w:rFonts w:ascii="Times New Roman" w:hAnsi="Times New Roman" w:cs="Times New Roman"/>
          <w:color w:val="000000"/>
          <w:szCs w:val="24"/>
        </w:rPr>
      </w:pPr>
    </w:p>
    <w:p w:rsidR="00D678CD" w:rsidRDefault="00D678CD" w:rsidP="00D678CD">
      <w:pPr>
        <w:pStyle w:val="ConsPlusNormal0"/>
        <w:tabs>
          <w:tab w:val="left" w:pos="7088"/>
        </w:tabs>
        <w:ind w:left="6096"/>
        <w:jc w:val="right"/>
        <w:rPr>
          <w:rFonts w:ascii="Times New Roman" w:hAnsi="Times New Roman" w:cs="Times New Roman"/>
          <w:color w:val="000000"/>
          <w:szCs w:val="24"/>
        </w:rPr>
      </w:pPr>
    </w:p>
    <w:p w:rsidR="00D678CD" w:rsidRDefault="00D678CD" w:rsidP="00D678CD">
      <w:pPr>
        <w:pStyle w:val="ConsPlusNormal0"/>
        <w:tabs>
          <w:tab w:val="left" w:pos="7088"/>
        </w:tabs>
        <w:ind w:left="6096"/>
        <w:jc w:val="right"/>
        <w:rPr>
          <w:rFonts w:ascii="Times New Roman" w:hAnsi="Times New Roman" w:cs="Times New Roman"/>
          <w:color w:val="000000"/>
          <w:szCs w:val="24"/>
        </w:rPr>
      </w:pPr>
    </w:p>
    <w:p w:rsidR="00D678CD" w:rsidRDefault="00D678CD" w:rsidP="00D678CD">
      <w:pPr>
        <w:pStyle w:val="ConsPlusNormal0"/>
        <w:tabs>
          <w:tab w:val="left" w:pos="7088"/>
        </w:tabs>
        <w:ind w:left="6096"/>
        <w:jc w:val="right"/>
        <w:rPr>
          <w:rFonts w:ascii="Times New Roman" w:hAnsi="Times New Roman" w:cs="Times New Roman"/>
          <w:color w:val="000000"/>
          <w:szCs w:val="24"/>
        </w:rPr>
      </w:pPr>
    </w:p>
    <w:p w:rsidR="00D678CD" w:rsidRDefault="00D678CD" w:rsidP="00D678CD">
      <w:pPr>
        <w:pStyle w:val="ConsPlusNormal0"/>
        <w:tabs>
          <w:tab w:val="left" w:pos="7088"/>
        </w:tabs>
        <w:ind w:left="6096"/>
        <w:jc w:val="right"/>
        <w:rPr>
          <w:rFonts w:ascii="Times New Roman" w:hAnsi="Times New Roman" w:cs="Times New Roman"/>
          <w:color w:val="000000"/>
          <w:szCs w:val="24"/>
        </w:rPr>
      </w:pPr>
    </w:p>
    <w:p w:rsidR="00D678CD" w:rsidRDefault="00D678CD" w:rsidP="00D678CD">
      <w:pPr>
        <w:pStyle w:val="ConsPlusNormal0"/>
        <w:tabs>
          <w:tab w:val="left" w:pos="7088"/>
        </w:tabs>
        <w:ind w:left="6096"/>
        <w:jc w:val="right"/>
        <w:rPr>
          <w:rFonts w:ascii="Times New Roman" w:hAnsi="Times New Roman" w:cs="Times New Roman"/>
          <w:color w:val="000000"/>
          <w:szCs w:val="24"/>
        </w:rPr>
      </w:pPr>
    </w:p>
    <w:p w:rsidR="00D678CD" w:rsidRDefault="00D678CD" w:rsidP="00D678CD">
      <w:pPr>
        <w:pStyle w:val="ConsPlusNormal0"/>
        <w:tabs>
          <w:tab w:val="left" w:pos="7088"/>
        </w:tabs>
        <w:ind w:left="6096"/>
        <w:jc w:val="right"/>
        <w:rPr>
          <w:rFonts w:ascii="Times New Roman" w:hAnsi="Times New Roman" w:cs="Times New Roman"/>
          <w:color w:val="000000"/>
          <w:szCs w:val="24"/>
        </w:rPr>
      </w:pPr>
    </w:p>
    <w:p w:rsidR="00D678CD" w:rsidRDefault="00D678CD" w:rsidP="00D678CD">
      <w:pPr>
        <w:pStyle w:val="ConsPlusNormal0"/>
        <w:tabs>
          <w:tab w:val="left" w:pos="7088"/>
        </w:tabs>
        <w:ind w:left="6096"/>
        <w:jc w:val="right"/>
        <w:rPr>
          <w:rFonts w:ascii="Times New Roman" w:hAnsi="Times New Roman" w:cs="Times New Roman"/>
          <w:color w:val="000000"/>
          <w:szCs w:val="24"/>
        </w:rPr>
      </w:pPr>
    </w:p>
    <w:p w:rsidR="00D678CD" w:rsidRDefault="00D678CD" w:rsidP="00D678CD">
      <w:pPr>
        <w:pStyle w:val="ConsPlusNormal0"/>
        <w:tabs>
          <w:tab w:val="left" w:pos="7088"/>
        </w:tabs>
        <w:ind w:left="6096"/>
        <w:jc w:val="right"/>
        <w:rPr>
          <w:rFonts w:ascii="Times New Roman" w:hAnsi="Times New Roman" w:cs="Times New Roman"/>
          <w:color w:val="000000"/>
          <w:szCs w:val="24"/>
        </w:rPr>
      </w:pPr>
    </w:p>
    <w:p w:rsidR="00D678CD" w:rsidRDefault="00D678CD" w:rsidP="00D678CD">
      <w:pPr>
        <w:pStyle w:val="ConsPlusNormal0"/>
        <w:tabs>
          <w:tab w:val="left" w:pos="7088"/>
        </w:tabs>
        <w:ind w:left="6096"/>
        <w:jc w:val="right"/>
        <w:rPr>
          <w:rFonts w:ascii="Times New Roman" w:hAnsi="Times New Roman" w:cs="Times New Roman"/>
          <w:color w:val="000000"/>
          <w:szCs w:val="24"/>
        </w:rPr>
      </w:pPr>
    </w:p>
    <w:p w:rsidR="00D678CD" w:rsidRDefault="00D678CD" w:rsidP="00D678CD">
      <w:pPr>
        <w:pStyle w:val="ConsPlusNormal0"/>
        <w:tabs>
          <w:tab w:val="left" w:pos="7088"/>
        </w:tabs>
        <w:ind w:left="6096"/>
        <w:jc w:val="right"/>
        <w:rPr>
          <w:rFonts w:ascii="Times New Roman" w:hAnsi="Times New Roman" w:cs="Times New Roman"/>
          <w:color w:val="000000"/>
          <w:szCs w:val="24"/>
        </w:rPr>
      </w:pPr>
    </w:p>
    <w:p w:rsidR="00D678CD" w:rsidRDefault="00D678CD" w:rsidP="00D678CD">
      <w:pPr>
        <w:pStyle w:val="ConsPlusNormal0"/>
        <w:tabs>
          <w:tab w:val="left" w:pos="7088"/>
        </w:tabs>
        <w:ind w:left="6096"/>
        <w:jc w:val="right"/>
        <w:rPr>
          <w:rFonts w:ascii="Times New Roman" w:hAnsi="Times New Roman" w:cs="Times New Roman"/>
          <w:color w:val="000000"/>
          <w:szCs w:val="24"/>
        </w:rPr>
      </w:pPr>
    </w:p>
    <w:p w:rsidR="00D678CD" w:rsidRDefault="00D678CD" w:rsidP="00D678CD">
      <w:pPr>
        <w:pStyle w:val="ConsPlusNormal0"/>
        <w:tabs>
          <w:tab w:val="left" w:pos="7088"/>
        </w:tabs>
        <w:ind w:left="6096"/>
        <w:jc w:val="right"/>
        <w:rPr>
          <w:rFonts w:ascii="Times New Roman" w:hAnsi="Times New Roman" w:cs="Times New Roman"/>
          <w:color w:val="000000"/>
          <w:szCs w:val="24"/>
        </w:rPr>
      </w:pPr>
    </w:p>
    <w:p w:rsidR="00D678CD" w:rsidRDefault="00D678CD" w:rsidP="00D678CD">
      <w:pPr>
        <w:pStyle w:val="ConsPlusNormal0"/>
        <w:tabs>
          <w:tab w:val="left" w:pos="7088"/>
        </w:tabs>
        <w:ind w:left="6096"/>
        <w:jc w:val="right"/>
        <w:rPr>
          <w:rFonts w:ascii="Times New Roman" w:hAnsi="Times New Roman" w:cs="Times New Roman"/>
          <w:color w:val="000000"/>
          <w:szCs w:val="24"/>
        </w:rPr>
      </w:pPr>
    </w:p>
    <w:p w:rsidR="00D678CD" w:rsidRDefault="00D678CD" w:rsidP="00D678CD">
      <w:pPr>
        <w:pStyle w:val="ConsPlusNormal0"/>
        <w:tabs>
          <w:tab w:val="left" w:pos="7088"/>
        </w:tabs>
        <w:ind w:left="6096"/>
        <w:jc w:val="right"/>
        <w:rPr>
          <w:rFonts w:ascii="Times New Roman" w:hAnsi="Times New Roman" w:cs="Times New Roman"/>
          <w:color w:val="000000"/>
          <w:szCs w:val="24"/>
        </w:rPr>
      </w:pPr>
    </w:p>
    <w:p w:rsidR="00D678CD" w:rsidRDefault="00D678CD" w:rsidP="00D678CD">
      <w:pPr>
        <w:pStyle w:val="ConsPlusNormal0"/>
        <w:tabs>
          <w:tab w:val="left" w:pos="7088"/>
        </w:tabs>
        <w:ind w:left="6096"/>
        <w:jc w:val="right"/>
        <w:rPr>
          <w:rFonts w:ascii="Times New Roman" w:hAnsi="Times New Roman" w:cs="Times New Roman"/>
          <w:color w:val="000000"/>
          <w:szCs w:val="24"/>
        </w:rPr>
      </w:pPr>
    </w:p>
    <w:p w:rsidR="00D678CD" w:rsidRDefault="00D678CD" w:rsidP="00D678CD">
      <w:pPr>
        <w:pStyle w:val="ConsPlusNormal0"/>
        <w:tabs>
          <w:tab w:val="left" w:pos="7088"/>
        </w:tabs>
        <w:ind w:left="6096"/>
        <w:jc w:val="right"/>
        <w:rPr>
          <w:rFonts w:ascii="Times New Roman" w:hAnsi="Times New Roman" w:cs="Times New Roman"/>
          <w:color w:val="000000"/>
          <w:szCs w:val="24"/>
        </w:rPr>
      </w:pPr>
    </w:p>
    <w:p w:rsidR="00D678CD" w:rsidRDefault="00D678CD" w:rsidP="00D678CD">
      <w:pPr>
        <w:pStyle w:val="ConsPlusNormal0"/>
        <w:tabs>
          <w:tab w:val="left" w:pos="7088"/>
        </w:tabs>
        <w:ind w:left="6096"/>
        <w:jc w:val="right"/>
        <w:rPr>
          <w:rFonts w:ascii="Times New Roman" w:hAnsi="Times New Roman" w:cs="Times New Roman"/>
          <w:color w:val="000000"/>
          <w:szCs w:val="24"/>
        </w:rPr>
      </w:pPr>
    </w:p>
    <w:p w:rsidR="002C4B22" w:rsidRDefault="002C4B22" w:rsidP="00D678CD">
      <w:pPr>
        <w:pStyle w:val="ConsPlusNormal0"/>
        <w:tabs>
          <w:tab w:val="left" w:pos="7088"/>
        </w:tabs>
        <w:ind w:left="6096"/>
        <w:jc w:val="right"/>
        <w:rPr>
          <w:rFonts w:ascii="Times New Roman" w:hAnsi="Times New Roman" w:cs="Times New Roman"/>
          <w:color w:val="000000"/>
          <w:szCs w:val="24"/>
        </w:rPr>
      </w:pPr>
    </w:p>
    <w:p w:rsidR="002C4B22" w:rsidRDefault="002C4B22" w:rsidP="00D678CD">
      <w:pPr>
        <w:pStyle w:val="ConsPlusNormal0"/>
        <w:tabs>
          <w:tab w:val="left" w:pos="7088"/>
        </w:tabs>
        <w:ind w:left="6096"/>
        <w:jc w:val="right"/>
        <w:rPr>
          <w:rFonts w:ascii="Times New Roman" w:hAnsi="Times New Roman" w:cs="Times New Roman"/>
          <w:color w:val="000000"/>
          <w:szCs w:val="24"/>
        </w:rPr>
      </w:pPr>
    </w:p>
    <w:p w:rsidR="002C4B22" w:rsidRDefault="002C4B22" w:rsidP="00D678CD">
      <w:pPr>
        <w:pStyle w:val="ConsPlusNormal0"/>
        <w:tabs>
          <w:tab w:val="left" w:pos="7088"/>
        </w:tabs>
        <w:ind w:left="6096"/>
        <w:jc w:val="right"/>
        <w:rPr>
          <w:rFonts w:ascii="Times New Roman" w:hAnsi="Times New Roman" w:cs="Times New Roman"/>
          <w:color w:val="000000"/>
          <w:szCs w:val="24"/>
        </w:rPr>
      </w:pPr>
    </w:p>
    <w:p w:rsidR="002C4B22" w:rsidRDefault="002C4B22" w:rsidP="00D678CD">
      <w:pPr>
        <w:pStyle w:val="ConsPlusNormal0"/>
        <w:tabs>
          <w:tab w:val="left" w:pos="7088"/>
        </w:tabs>
        <w:ind w:left="6096"/>
        <w:jc w:val="right"/>
        <w:rPr>
          <w:rFonts w:ascii="Times New Roman" w:hAnsi="Times New Roman" w:cs="Times New Roman"/>
          <w:color w:val="000000"/>
          <w:szCs w:val="24"/>
        </w:rPr>
      </w:pPr>
    </w:p>
    <w:p w:rsidR="002C4B22" w:rsidRDefault="002C4B22" w:rsidP="00D678CD">
      <w:pPr>
        <w:pStyle w:val="ConsPlusNormal0"/>
        <w:tabs>
          <w:tab w:val="left" w:pos="7088"/>
        </w:tabs>
        <w:ind w:left="6096"/>
        <w:jc w:val="right"/>
        <w:rPr>
          <w:rFonts w:ascii="Times New Roman" w:hAnsi="Times New Roman" w:cs="Times New Roman"/>
          <w:color w:val="000000"/>
          <w:szCs w:val="24"/>
        </w:rPr>
      </w:pPr>
    </w:p>
    <w:p w:rsidR="002C4B22" w:rsidRDefault="002C4B22" w:rsidP="00D678CD">
      <w:pPr>
        <w:pStyle w:val="ConsPlusNormal0"/>
        <w:tabs>
          <w:tab w:val="left" w:pos="7088"/>
        </w:tabs>
        <w:ind w:left="6096"/>
        <w:jc w:val="right"/>
        <w:rPr>
          <w:rFonts w:ascii="Times New Roman" w:hAnsi="Times New Roman" w:cs="Times New Roman"/>
          <w:color w:val="000000"/>
          <w:szCs w:val="24"/>
        </w:rPr>
      </w:pPr>
    </w:p>
    <w:p w:rsidR="002C4B22" w:rsidRDefault="002C4B22" w:rsidP="00D678CD">
      <w:pPr>
        <w:pStyle w:val="ConsPlusNormal0"/>
        <w:tabs>
          <w:tab w:val="left" w:pos="7088"/>
        </w:tabs>
        <w:ind w:left="6096"/>
        <w:jc w:val="right"/>
        <w:rPr>
          <w:rFonts w:ascii="Times New Roman" w:hAnsi="Times New Roman" w:cs="Times New Roman"/>
          <w:color w:val="000000"/>
          <w:szCs w:val="24"/>
        </w:rPr>
      </w:pPr>
    </w:p>
    <w:p w:rsidR="002C4B22" w:rsidRDefault="002C4B22" w:rsidP="00D678CD">
      <w:pPr>
        <w:pStyle w:val="ConsPlusNormal0"/>
        <w:tabs>
          <w:tab w:val="left" w:pos="7088"/>
        </w:tabs>
        <w:ind w:left="6096"/>
        <w:jc w:val="right"/>
        <w:rPr>
          <w:rFonts w:ascii="Times New Roman" w:hAnsi="Times New Roman" w:cs="Times New Roman"/>
          <w:color w:val="000000"/>
          <w:szCs w:val="24"/>
        </w:rPr>
      </w:pPr>
    </w:p>
    <w:p w:rsidR="002C4B22" w:rsidRDefault="002C4B22" w:rsidP="00D678CD">
      <w:pPr>
        <w:pStyle w:val="ConsPlusNormal0"/>
        <w:tabs>
          <w:tab w:val="left" w:pos="7088"/>
        </w:tabs>
        <w:ind w:left="6096"/>
        <w:jc w:val="right"/>
        <w:rPr>
          <w:rFonts w:ascii="Times New Roman" w:hAnsi="Times New Roman" w:cs="Times New Roman"/>
          <w:color w:val="000000"/>
          <w:szCs w:val="24"/>
        </w:rPr>
      </w:pPr>
    </w:p>
    <w:p w:rsidR="002C4B22" w:rsidRDefault="002C4B22" w:rsidP="00D678CD">
      <w:pPr>
        <w:pStyle w:val="ConsPlusNormal0"/>
        <w:tabs>
          <w:tab w:val="left" w:pos="7088"/>
        </w:tabs>
        <w:ind w:left="6096"/>
        <w:jc w:val="right"/>
        <w:rPr>
          <w:rFonts w:ascii="Times New Roman" w:hAnsi="Times New Roman" w:cs="Times New Roman"/>
          <w:color w:val="000000"/>
          <w:szCs w:val="24"/>
        </w:rPr>
      </w:pPr>
    </w:p>
    <w:p w:rsidR="002C4B22" w:rsidRDefault="002C4B22" w:rsidP="00D678CD">
      <w:pPr>
        <w:pStyle w:val="ConsPlusNormal0"/>
        <w:tabs>
          <w:tab w:val="left" w:pos="7088"/>
        </w:tabs>
        <w:ind w:left="6096"/>
        <w:jc w:val="right"/>
        <w:rPr>
          <w:rFonts w:ascii="Times New Roman" w:hAnsi="Times New Roman" w:cs="Times New Roman"/>
          <w:color w:val="000000"/>
          <w:szCs w:val="24"/>
        </w:rPr>
      </w:pPr>
    </w:p>
    <w:p w:rsidR="002C4B22" w:rsidRDefault="002C4B22" w:rsidP="00D678CD">
      <w:pPr>
        <w:pStyle w:val="ConsPlusNormal0"/>
        <w:tabs>
          <w:tab w:val="left" w:pos="7088"/>
        </w:tabs>
        <w:ind w:left="6096"/>
        <w:jc w:val="right"/>
        <w:rPr>
          <w:rFonts w:ascii="Times New Roman" w:hAnsi="Times New Roman" w:cs="Times New Roman"/>
          <w:color w:val="000000"/>
          <w:szCs w:val="24"/>
        </w:rPr>
      </w:pPr>
    </w:p>
    <w:p w:rsidR="002C4B22" w:rsidRDefault="002C4B22" w:rsidP="00D678CD">
      <w:pPr>
        <w:pStyle w:val="ConsPlusNormal0"/>
        <w:tabs>
          <w:tab w:val="left" w:pos="7088"/>
        </w:tabs>
        <w:ind w:left="6096"/>
        <w:jc w:val="right"/>
        <w:rPr>
          <w:rFonts w:ascii="Times New Roman" w:hAnsi="Times New Roman" w:cs="Times New Roman"/>
          <w:color w:val="000000"/>
          <w:szCs w:val="24"/>
        </w:rPr>
      </w:pPr>
    </w:p>
    <w:p w:rsidR="002C4B22" w:rsidRDefault="002C4B22" w:rsidP="00D678CD">
      <w:pPr>
        <w:pStyle w:val="ConsPlusNormal0"/>
        <w:tabs>
          <w:tab w:val="left" w:pos="7088"/>
        </w:tabs>
        <w:ind w:left="6096"/>
        <w:jc w:val="right"/>
        <w:rPr>
          <w:rFonts w:ascii="Times New Roman" w:hAnsi="Times New Roman" w:cs="Times New Roman"/>
          <w:color w:val="000000"/>
          <w:szCs w:val="24"/>
        </w:rPr>
      </w:pPr>
    </w:p>
    <w:p w:rsidR="002C4B22" w:rsidRDefault="002C4B22" w:rsidP="00D678CD">
      <w:pPr>
        <w:pStyle w:val="ConsPlusNormal0"/>
        <w:tabs>
          <w:tab w:val="left" w:pos="7088"/>
        </w:tabs>
        <w:ind w:left="6096"/>
        <w:jc w:val="right"/>
        <w:rPr>
          <w:rFonts w:ascii="Times New Roman" w:hAnsi="Times New Roman" w:cs="Times New Roman"/>
          <w:color w:val="000000"/>
          <w:szCs w:val="24"/>
        </w:rPr>
      </w:pPr>
    </w:p>
    <w:p w:rsidR="002C4B22" w:rsidRDefault="002C4B22" w:rsidP="00D678CD">
      <w:pPr>
        <w:pStyle w:val="ConsPlusNormal0"/>
        <w:tabs>
          <w:tab w:val="left" w:pos="7088"/>
        </w:tabs>
        <w:ind w:left="6096"/>
        <w:jc w:val="right"/>
        <w:rPr>
          <w:rFonts w:ascii="Times New Roman" w:hAnsi="Times New Roman" w:cs="Times New Roman"/>
          <w:color w:val="000000"/>
          <w:szCs w:val="24"/>
        </w:rPr>
      </w:pPr>
    </w:p>
    <w:p w:rsidR="002C4B22" w:rsidRDefault="002C4B22" w:rsidP="00D678CD">
      <w:pPr>
        <w:pStyle w:val="ConsPlusNormal0"/>
        <w:tabs>
          <w:tab w:val="left" w:pos="7088"/>
        </w:tabs>
        <w:ind w:left="6096"/>
        <w:jc w:val="right"/>
        <w:rPr>
          <w:rFonts w:ascii="Times New Roman" w:hAnsi="Times New Roman" w:cs="Times New Roman"/>
          <w:color w:val="000000"/>
          <w:szCs w:val="24"/>
        </w:rPr>
      </w:pPr>
    </w:p>
    <w:p w:rsidR="002C4B22" w:rsidRDefault="002C4B22" w:rsidP="00D678CD">
      <w:pPr>
        <w:pStyle w:val="ConsPlusNormal0"/>
        <w:tabs>
          <w:tab w:val="left" w:pos="7088"/>
        </w:tabs>
        <w:ind w:left="6096"/>
        <w:jc w:val="right"/>
        <w:rPr>
          <w:rFonts w:ascii="Times New Roman" w:hAnsi="Times New Roman" w:cs="Times New Roman"/>
          <w:color w:val="000000"/>
          <w:szCs w:val="24"/>
        </w:rPr>
      </w:pPr>
    </w:p>
    <w:p w:rsidR="002C4B22" w:rsidRDefault="002C4B22" w:rsidP="00D678CD">
      <w:pPr>
        <w:pStyle w:val="ConsPlusNormal0"/>
        <w:tabs>
          <w:tab w:val="left" w:pos="7088"/>
        </w:tabs>
        <w:ind w:left="6096"/>
        <w:jc w:val="right"/>
        <w:rPr>
          <w:rFonts w:ascii="Times New Roman" w:hAnsi="Times New Roman" w:cs="Times New Roman"/>
          <w:color w:val="000000"/>
          <w:szCs w:val="24"/>
        </w:rPr>
      </w:pPr>
    </w:p>
    <w:p w:rsidR="002C4B22" w:rsidRDefault="002C4B22" w:rsidP="00D678CD">
      <w:pPr>
        <w:pStyle w:val="ConsPlusNormal0"/>
        <w:tabs>
          <w:tab w:val="left" w:pos="7088"/>
        </w:tabs>
        <w:ind w:left="6096"/>
        <w:jc w:val="right"/>
        <w:rPr>
          <w:rFonts w:ascii="Times New Roman" w:hAnsi="Times New Roman" w:cs="Times New Roman"/>
          <w:color w:val="000000"/>
          <w:szCs w:val="24"/>
        </w:rPr>
      </w:pPr>
    </w:p>
    <w:p w:rsidR="002C4B22" w:rsidRDefault="002C4B22" w:rsidP="00D678CD">
      <w:pPr>
        <w:pStyle w:val="ConsPlusNormal0"/>
        <w:tabs>
          <w:tab w:val="left" w:pos="7088"/>
        </w:tabs>
        <w:ind w:left="6096"/>
        <w:jc w:val="right"/>
        <w:rPr>
          <w:rFonts w:ascii="Times New Roman" w:hAnsi="Times New Roman" w:cs="Times New Roman"/>
          <w:color w:val="000000"/>
          <w:szCs w:val="24"/>
        </w:rPr>
      </w:pPr>
    </w:p>
    <w:p w:rsidR="002C4B22" w:rsidRDefault="002C4B22" w:rsidP="00D678CD">
      <w:pPr>
        <w:pStyle w:val="ConsPlusNormal0"/>
        <w:tabs>
          <w:tab w:val="left" w:pos="7088"/>
        </w:tabs>
        <w:ind w:left="6096"/>
        <w:jc w:val="right"/>
        <w:rPr>
          <w:rFonts w:ascii="Times New Roman" w:hAnsi="Times New Roman" w:cs="Times New Roman"/>
          <w:color w:val="000000"/>
          <w:szCs w:val="24"/>
        </w:rPr>
      </w:pPr>
    </w:p>
    <w:p w:rsidR="00D678CD" w:rsidRDefault="00D678CD" w:rsidP="00D678CD">
      <w:pPr>
        <w:pStyle w:val="ConsPlusNormal0"/>
        <w:tabs>
          <w:tab w:val="left" w:pos="7088"/>
        </w:tabs>
        <w:ind w:left="6096"/>
        <w:jc w:val="right"/>
        <w:rPr>
          <w:rFonts w:ascii="Times New Roman" w:hAnsi="Times New Roman" w:cs="Times New Roman"/>
          <w:color w:val="000000"/>
          <w:szCs w:val="24"/>
        </w:rPr>
      </w:pPr>
    </w:p>
    <w:p w:rsidR="00D678CD" w:rsidRDefault="00D678CD" w:rsidP="00D678CD">
      <w:pPr>
        <w:pStyle w:val="ConsPlusNormal0"/>
        <w:tabs>
          <w:tab w:val="left" w:pos="7088"/>
        </w:tabs>
        <w:ind w:left="6096"/>
        <w:jc w:val="right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lastRenderedPageBreak/>
        <w:t>Приложение</w:t>
      </w:r>
    </w:p>
    <w:p w:rsidR="00D678CD" w:rsidRDefault="00D678CD" w:rsidP="00D678CD">
      <w:pPr>
        <w:pStyle w:val="ConsPlusNormal0"/>
        <w:tabs>
          <w:tab w:val="left" w:pos="7088"/>
        </w:tabs>
        <w:ind w:left="6096"/>
        <w:jc w:val="right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к решению Собрания депутатов  </w:t>
      </w:r>
      <w:r w:rsidRPr="00D678CD">
        <w:rPr>
          <w:rFonts w:ascii="Times New Roman" w:hAnsi="Times New Roman" w:cs="Times New Roman"/>
          <w:sz w:val="27"/>
          <w:szCs w:val="27"/>
        </w:rPr>
        <w:t>Куйбышевског</w:t>
      </w:r>
      <w:r>
        <w:rPr>
          <w:sz w:val="27"/>
          <w:szCs w:val="27"/>
        </w:rPr>
        <w:t>о</w:t>
      </w:r>
      <w:r>
        <w:rPr>
          <w:rFonts w:ascii="Times New Roman" w:hAnsi="Times New Roman" w:cs="Times New Roman"/>
          <w:color w:val="000000"/>
          <w:szCs w:val="24"/>
        </w:rPr>
        <w:t xml:space="preserve"> сельского  поселения </w:t>
      </w:r>
      <w:r>
        <w:rPr>
          <w:rFonts w:ascii="Times New Roman" w:hAnsi="Times New Roman" w:cs="Times New Roman"/>
          <w:color w:val="000000"/>
          <w:szCs w:val="24"/>
        </w:rPr>
        <w:br/>
        <w:t xml:space="preserve">от </w:t>
      </w:r>
      <w:r w:rsidR="009E42DF">
        <w:rPr>
          <w:rFonts w:ascii="Times New Roman" w:hAnsi="Times New Roman" w:cs="Times New Roman"/>
          <w:color w:val="000000"/>
          <w:szCs w:val="24"/>
        </w:rPr>
        <w:t xml:space="preserve">17.06.2022 </w:t>
      </w:r>
      <w:r>
        <w:rPr>
          <w:rFonts w:ascii="Times New Roman" w:hAnsi="Times New Roman" w:cs="Times New Roman"/>
          <w:color w:val="000000"/>
          <w:szCs w:val="24"/>
        </w:rPr>
        <w:t xml:space="preserve"> №</w:t>
      </w:r>
      <w:r w:rsidR="009E42DF">
        <w:rPr>
          <w:rFonts w:ascii="Times New Roman" w:hAnsi="Times New Roman" w:cs="Times New Roman"/>
          <w:color w:val="000000"/>
          <w:szCs w:val="24"/>
        </w:rPr>
        <w:t>24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D678CD" w:rsidRDefault="00D678CD" w:rsidP="00D678CD">
      <w:pPr>
        <w:pStyle w:val="ConsPlusNormal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bookmarkStart w:id="0" w:name="Par23"/>
    <w:bookmarkEnd w:id="0"/>
    <w:p w:rsidR="00D678CD" w:rsidRPr="003509B5" w:rsidRDefault="00D678CD" w:rsidP="00434160">
      <w:pPr>
        <w:jc w:val="center"/>
        <w:rPr>
          <w:rFonts w:ascii="Times New Roman" w:hAnsi="Times New Roman" w:cs="Times New Roman"/>
          <w:color w:val="000000" w:themeColor="text1"/>
        </w:rPr>
      </w:pPr>
      <w:r w:rsidRPr="003509B5">
        <w:rPr>
          <w:rFonts w:ascii="Times New Roman" w:hAnsi="Times New Roman" w:cs="Times New Roman"/>
          <w:color w:val="000000" w:themeColor="text1"/>
        </w:rPr>
        <w:fldChar w:fldCharType="begin"/>
      </w:r>
      <w:r w:rsidRPr="003509B5">
        <w:rPr>
          <w:rFonts w:ascii="Times New Roman" w:hAnsi="Times New Roman" w:cs="Times New Roman"/>
          <w:color w:val="000000" w:themeColor="text1"/>
        </w:rPr>
        <w:instrText xml:space="preserve"> HYPERLINK "file:///D:\\Мои%20документы\\Собрание%20депутатов\\ВСЕ%20РЕШЕНИЯ\\Решения%202022\\17.06.2022\\Проект%20меры%20ответ-ти%20к%20депутату.docx" \l "Par23" </w:instrText>
      </w:r>
      <w:r w:rsidRPr="003509B5">
        <w:rPr>
          <w:rFonts w:ascii="Times New Roman" w:hAnsi="Times New Roman" w:cs="Times New Roman"/>
          <w:color w:val="000000" w:themeColor="text1"/>
        </w:rPr>
        <w:fldChar w:fldCharType="separate"/>
      </w:r>
      <w:r w:rsidRPr="003509B5">
        <w:rPr>
          <w:rStyle w:val="a5"/>
          <w:rFonts w:ascii="Times New Roman" w:hAnsi="Times New Roman" w:cs="Times New Roman"/>
          <w:color w:val="000000" w:themeColor="text1"/>
        </w:rPr>
        <w:t>ПОРЯДОК</w:t>
      </w:r>
      <w:r w:rsidRPr="003509B5">
        <w:rPr>
          <w:rFonts w:ascii="Times New Roman" w:hAnsi="Times New Roman" w:cs="Times New Roman"/>
          <w:color w:val="000000" w:themeColor="text1"/>
        </w:rPr>
        <w:fldChar w:fldCharType="end"/>
      </w:r>
    </w:p>
    <w:p w:rsidR="00D678CD" w:rsidRDefault="00D678CD" w:rsidP="009E42DF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принятия решения о применении мер ответственности к депутату Собрания депутатов  </w:t>
      </w:r>
      <w:r w:rsidR="009E42DF" w:rsidRPr="009E42DF">
        <w:rPr>
          <w:rFonts w:ascii="Times New Roman" w:hAnsi="Times New Roman" w:cs="Times New Roman"/>
          <w:sz w:val="27"/>
          <w:szCs w:val="27"/>
        </w:rPr>
        <w:t>Куйбышевского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председателю Собрания депутатов – главе  </w:t>
      </w:r>
      <w:r w:rsidR="009E42DF" w:rsidRPr="009E42DF">
        <w:rPr>
          <w:rFonts w:ascii="Times New Roman" w:hAnsi="Times New Roman" w:cs="Times New Roman"/>
          <w:sz w:val="27"/>
          <w:szCs w:val="27"/>
        </w:rPr>
        <w:t>Куйбышевского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D678CD" w:rsidRDefault="00D678CD" w:rsidP="00D678CD">
      <w:pPr>
        <w:pStyle w:val="ConsPlusNormal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678CD" w:rsidRDefault="00D678CD" w:rsidP="00D678CD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Настоящий Порядок в соответствии с частью 7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3-2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статьи 40 Федерального закона от 06.10.2003 № 131-ФЗ «Об общих</w:t>
      </w:r>
      <w:bookmarkStart w:id="1" w:name="_GoBack"/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принципах организации местного самоуправления в Российской Федерации», частью 2 статьи 13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Областного закона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от 12.05.2009 № 218-ЗС «О противодействии коррупции в Ростовской области», Уст</w:t>
      </w:r>
      <w:r w:rsidR="009E42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авом муниципального образования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9E42DF">
        <w:rPr>
          <w:rFonts w:ascii="Times New Roman" w:hAnsi="Times New Roman" w:cs="Times New Roman"/>
          <w:sz w:val="27"/>
          <w:szCs w:val="27"/>
        </w:rPr>
        <w:t>Куйбышевское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устанавливает процедуру принятия решения о применении мер ответственности к депутату Собрания депутатов  </w:t>
      </w:r>
      <w:r w:rsidR="009E42DF" w:rsidRPr="009E42DF">
        <w:rPr>
          <w:rFonts w:ascii="Times New Roman" w:hAnsi="Times New Roman" w:cs="Times New Roman"/>
          <w:sz w:val="27"/>
          <w:szCs w:val="27"/>
        </w:rPr>
        <w:t>Куйбышевского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председателю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Собрания депутатов – главе  </w:t>
      </w:r>
      <w:r w:rsidR="009E42DF" w:rsidRPr="009E42DF">
        <w:rPr>
          <w:rFonts w:ascii="Times New Roman" w:hAnsi="Times New Roman" w:cs="Times New Roman"/>
          <w:sz w:val="27"/>
          <w:szCs w:val="27"/>
        </w:rPr>
        <w:t>Куйбышевского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(далее – лица, замещающие муниципальные должности), представившим недостоверные или неполные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сведения о своих расходах, а также о расходах своих супруги (супруга) и несовершеннолетних детей по каждой сделке по приобретению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 источниках получения средств, за счет которых совершены эти сделки (далее – сведения о доходах и об имуществе, сведения о расходах), если искажение этих сведений является несущественным.</w:t>
      </w:r>
    </w:p>
    <w:p w:rsidR="00D678CD" w:rsidRDefault="00D678CD" w:rsidP="00D678CD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К лицам, замещающим муниципальные должности, представившим недостоверные или неполные сведения о доходах и об имуществе, сведения о расходах, если искажение этих сведений является несущественным, могут быть применены следующие меры ответственности:</w:t>
      </w:r>
    </w:p>
    <w:p w:rsidR="00D678CD" w:rsidRDefault="00D678CD" w:rsidP="00D678CD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предупреждение;</w:t>
      </w:r>
    </w:p>
    <w:p w:rsidR="00D678CD" w:rsidRDefault="00D678CD" w:rsidP="00D678CD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освобождение депутата Собрания депутатов  </w:t>
      </w:r>
      <w:r w:rsidR="009E42DF" w:rsidRPr="009E42DF">
        <w:rPr>
          <w:rFonts w:ascii="Times New Roman" w:hAnsi="Times New Roman" w:cs="Times New Roman"/>
          <w:sz w:val="27"/>
          <w:szCs w:val="27"/>
        </w:rPr>
        <w:t>Куйбышевского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 должности в Собрании депутатов  </w:t>
      </w:r>
      <w:r w:rsidR="009E42DF" w:rsidRPr="009E42DF">
        <w:rPr>
          <w:rFonts w:ascii="Times New Roman" w:hAnsi="Times New Roman" w:cs="Times New Roman"/>
          <w:sz w:val="27"/>
          <w:szCs w:val="27"/>
        </w:rPr>
        <w:t>Куйбышевского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с лишением права занимать должности в Собрании депутатов  </w:t>
      </w:r>
      <w:r w:rsidR="009E42DF" w:rsidRPr="009E42DF">
        <w:rPr>
          <w:rFonts w:ascii="Times New Roman" w:hAnsi="Times New Roman" w:cs="Times New Roman"/>
          <w:sz w:val="27"/>
          <w:szCs w:val="27"/>
        </w:rPr>
        <w:t>Куйбышевского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сельского поселения до прекращения срока его полномочий;</w:t>
      </w:r>
    </w:p>
    <w:p w:rsidR="00D678CD" w:rsidRDefault="00D678CD" w:rsidP="00D678CD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D678CD" w:rsidRDefault="00D678CD" w:rsidP="00D678CD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запрет занимать должности в Собрании депутатов  </w:t>
      </w:r>
      <w:r w:rsidR="009E42DF" w:rsidRPr="009E42DF">
        <w:rPr>
          <w:rFonts w:ascii="Times New Roman" w:hAnsi="Times New Roman" w:cs="Times New Roman"/>
          <w:sz w:val="27"/>
          <w:szCs w:val="27"/>
        </w:rPr>
        <w:t>Куйбышевского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до прекращения срока его полномочий;</w:t>
      </w:r>
    </w:p>
    <w:p w:rsidR="00D678CD" w:rsidRDefault="00D678CD" w:rsidP="00D678CD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D678CD" w:rsidRDefault="00D678CD" w:rsidP="00D678C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Применение к лицам, замещающим муниципальные должности, одной из мер ответственности, указанных в пункте 2 настоящего Порядка (далее – меры ответственности), осуществляется на основании обращения Губернатора Ростовской области с заявлением о применении данных мер ответственности ввиду признания искажения представленных сведений о доходах и об имуществе, сведений о расходах несущественным (далее – обращение Губернатора Ростовской области).</w:t>
      </w:r>
      <w:proofErr w:type="gramEnd"/>
    </w:p>
    <w:p w:rsidR="00D678CD" w:rsidRPr="009E42DF" w:rsidRDefault="00D678CD" w:rsidP="00D678CD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2DF">
        <w:rPr>
          <w:rFonts w:ascii="Times New Roman" w:hAnsi="Times New Roman" w:cs="Times New Roman"/>
          <w:sz w:val="28"/>
          <w:szCs w:val="28"/>
        </w:rPr>
        <w:t xml:space="preserve">Лица, замещающие муниципальные должности, указанные в обращении Губернатора Ростовской области, уведомляются о поступлении соответствующего обращения в течение трех дней со дня его поступления в Собрание депутатов  </w:t>
      </w:r>
      <w:r w:rsidR="00434160">
        <w:rPr>
          <w:rFonts w:ascii="Times New Roman" w:hAnsi="Times New Roman" w:cs="Times New Roman"/>
          <w:sz w:val="28"/>
          <w:szCs w:val="28"/>
        </w:rPr>
        <w:t>Куйбышевского</w:t>
      </w:r>
      <w:r w:rsidRPr="009E42D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678CD" w:rsidRDefault="00D678CD" w:rsidP="00D678C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Обращение Губернатора Ростовской области подлежит предварительному рассмотрению комиссией по соблюдению норм депутатской этики (далее - комиссия) до вынесения на заседание Собрания депутатов  </w:t>
      </w:r>
      <w:r w:rsidR="009E42DF" w:rsidRPr="009E42DF">
        <w:rPr>
          <w:rFonts w:ascii="Times New Roman" w:hAnsi="Times New Roman" w:cs="Times New Roman"/>
          <w:sz w:val="27"/>
          <w:szCs w:val="27"/>
        </w:rPr>
        <w:t>Куйбышевского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вопроса о применении к лицам, замещающим муниципальные должности, мер ответственности.</w:t>
      </w:r>
    </w:p>
    <w:p w:rsidR="00D678CD" w:rsidRDefault="00D678CD" w:rsidP="00D678C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проверяет и оценивает фактические обстоятельства, являющиеся основанием для применения к лицам, замещающим муниципальные должности, мер ответственности, указанных в обращении Губернатора Ростовской области. По результатам заседания комиссия готовит соответствующее заключение (далее – заключение комиссии).</w:t>
      </w:r>
    </w:p>
    <w:p w:rsidR="00D678CD" w:rsidRDefault="00D678CD" w:rsidP="00D678C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Председательствующим на заседании Собрания депутатов  </w:t>
      </w:r>
      <w:r w:rsidR="009E42DF" w:rsidRPr="009E42DF">
        <w:rPr>
          <w:rFonts w:ascii="Times New Roman" w:hAnsi="Times New Roman" w:cs="Times New Roman"/>
          <w:sz w:val="27"/>
          <w:szCs w:val="27"/>
        </w:rPr>
        <w:t>Куйбышевского</w:t>
      </w:r>
      <w:r w:rsidR="009E42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поселения, на котором рассматривается вопрос о применении к лицам, замещающим муниципальные должности, мер ответственности, является председатель Собрания депутатов – глава  </w:t>
      </w:r>
      <w:r w:rsidR="009E42DF" w:rsidRPr="009E42DF">
        <w:rPr>
          <w:rFonts w:ascii="Times New Roman" w:hAnsi="Times New Roman" w:cs="Times New Roman"/>
          <w:sz w:val="27"/>
          <w:szCs w:val="27"/>
        </w:rPr>
        <w:t>Куйбышевского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678CD" w:rsidRDefault="00D678CD" w:rsidP="00D678C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на данном заседании рассматривается вопрос о применении мер ответственности к председателю Собрания депутатов – главе  </w:t>
      </w:r>
      <w:r w:rsidR="009E42DF" w:rsidRPr="009E42DF">
        <w:rPr>
          <w:rFonts w:ascii="Times New Roman" w:hAnsi="Times New Roman" w:cs="Times New Roman"/>
          <w:sz w:val="27"/>
          <w:szCs w:val="27"/>
        </w:rPr>
        <w:t>Куйбышевского</w:t>
      </w:r>
      <w:r w:rsidR="009E42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поселения, указанное заседание проходит под председательством заместителя председателя Собрания депутатов </w:t>
      </w:r>
      <w:r w:rsidR="009E42DF" w:rsidRPr="009E42DF">
        <w:rPr>
          <w:rFonts w:ascii="Times New Roman" w:hAnsi="Times New Roman" w:cs="Times New Roman"/>
          <w:sz w:val="27"/>
          <w:szCs w:val="27"/>
        </w:rPr>
        <w:t>Куйбышевского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либо в случае отсутствия заместителя председателя Собрания депутатов  </w:t>
      </w:r>
      <w:r w:rsidR="009E42DF" w:rsidRPr="009E42DF">
        <w:rPr>
          <w:rFonts w:ascii="Times New Roman" w:hAnsi="Times New Roman" w:cs="Times New Roman"/>
          <w:sz w:val="27"/>
          <w:szCs w:val="27"/>
        </w:rPr>
        <w:t>Куйбышевского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– под председательством депутата, избранного из числа присутствующих на заседании депутатов Собрания депутатов  </w:t>
      </w:r>
      <w:r w:rsidR="009E42DF" w:rsidRPr="009E42DF">
        <w:rPr>
          <w:rFonts w:ascii="Times New Roman" w:hAnsi="Times New Roman" w:cs="Times New Roman"/>
          <w:sz w:val="27"/>
          <w:szCs w:val="27"/>
        </w:rPr>
        <w:t>Куйбышевского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непосредственно перед началом заседания простым большинством голосов депутатов.</w:t>
      </w:r>
    </w:p>
    <w:p w:rsidR="00D678CD" w:rsidRPr="009E42DF" w:rsidRDefault="00D678CD" w:rsidP="00D678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2DF">
        <w:rPr>
          <w:rFonts w:ascii="Times New Roman" w:hAnsi="Times New Roman" w:cs="Times New Roman"/>
          <w:sz w:val="28"/>
          <w:szCs w:val="28"/>
        </w:rPr>
        <w:t xml:space="preserve">6. Решение о применении к лицу, замещающему муниципальную должность, мер ответственности принимается большинством голосов от установленной численности депутатов Собрания депутатов  </w:t>
      </w:r>
      <w:r w:rsidR="009E42DF" w:rsidRPr="009E42DF">
        <w:rPr>
          <w:rFonts w:ascii="Times New Roman" w:hAnsi="Times New Roman" w:cs="Times New Roman"/>
          <w:sz w:val="27"/>
          <w:szCs w:val="27"/>
        </w:rPr>
        <w:t>Куйбышевского</w:t>
      </w:r>
      <w:r w:rsidRPr="009E42D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678CD" w:rsidRDefault="00D678CD" w:rsidP="00D678C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При рассмотрении и принятии Собранием депутатов  </w:t>
      </w:r>
      <w:r w:rsidR="009E42DF" w:rsidRPr="009E42DF">
        <w:rPr>
          <w:rFonts w:ascii="Times New Roman" w:hAnsi="Times New Roman" w:cs="Times New Roman"/>
          <w:sz w:val="27"/>
          <w:szCs w:val="27"/>
        </w:rPr>
        <w:t>Куйбышевского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решения о применении мер ответственности к лицам, замещающим муниципальные должности, им должны быть обеспечены:</w:t>
      </w:r>
    </w:p>
    <w:p w:rsidR="00D678CD" w:rsidRDefault="00D678CD" w:rsidP="00D678C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заблаговременное получение уведомления о дате и месте проведения соответствующего заседания, а также ознакомление с обращением Губернатора Ростовской области и заключением комиссии;</w:t>
      </w:r>
    </w:p>
    <w:p w:rsidR="00D678CD" w:rsidRDefault="00D678CD" w:rsidP="00D678C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предоставление возможности дать пояснения по факту представления ими недостоверных или неполных сведений о доходах и об имуществе, сведений о расходах.</w:t>
      </w:r>
    </w:p>
    <w:p w:rsidR="00D678CD" w:rsidRDefault="00D678CD" w:rsidP="00D678C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принятии решения о выборе конкретной меры ответственности Собранием депутатов  </w:t>
      </w:r>
      <w:r w:rsidR="009E42DF" w:rsidRPr="009E42DF">
        <w:rPr>
          <w:rFonts w:ascii="Times New Roman" w:hAnsi="Times New Roman" w:cs="Times New Roman"/>
          <w:sz w:val="27"/>
          <w:szCs w:val="27"/>
        </w:rPr>
        <w:t>Куйбышевского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учитываются вина лица, замещающего муниципальную должность, причины и условия, при которых им были представлены недостоверные или неполные сведения о доходах и об имуществе, сведения о расходах, характер и степень искажения этих сведений, соблюдение указанным лицом ограничений и запретов, исполнение им обязанностей, установленных в целях противодействия коррупции, отсутствие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фактов сокрытия имущества и иных объектов налогообложения от налоговых органов Российской Федерации, органов, осуществляющих учет и регистрацию отдельных видов имущества и (или) прав на него, а также заключение комиссии.</w:t>
      </w:r>
    </w:p>
    <w:p w:rsidR="00D678CD" w:rsidRDefault="00D678CD" w:rsidP="00D678C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Применение к лицу, замещающему муниципальную должность, одной из мер ответственности осуществляется не позднее шести месяцев со дня поступления в Собрание депутатов </w:t>
      </w:r>
      <w:r w:rsidR="009E42DF" w:rsidRPr="009E42DF">
        <w:rPr>
          <w:rFonts w:ascii="Times New Roman" w:hAnsi="Times New Roman" w:cs="Times New Roman"/>
          <w:sz w:val="27"/>
          <w:szCs w:val="27"/>
        </w:rPr>
        <w:t>Куйбышевского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обращения Губернатора Ростовской области и не позднее трех лет со дня представления сведений о доходах и об имуществе, сведений о расходах, указанных в пункте 1 настоящего Порядка.</w:t>
      </w:r>
      <w:proofErr w:type="gramEnd"/>
    </w:p>
    <w:p w:rsidR="00D678CD" w:rsidRDefault="00D678CD" w:rsidP="00D678C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Лицо, замещающее муниципальную должность, уведомляется о применении к нему мер ответственности в течение трех рабочих дней со дня принятия Собранием депутатов </w:t>
      </w:r>
      <w:r w:rsidR="009E42DF" w:rsidRPr="009E42DF">
        <w:rPr>
          <w:rFonts w:ascii="Times New Roman" w:hAnsi="Times New Roman" w:cs="Times New Roman"/>
          <w:sz w:val="27"/>
          <w:szCs w:val="27"/>
        </w:rPr>
        <w:t>Куйбышевского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</w:t>
      </w:r>
      <w:r w:rsidR="009E42DF">
        <w:rPr>
          <w:rFonts w:ascii="Times New Roman" w:hAnsi="Times New Roman" w:cs="Times New Roman"/>
          <w:sz w:val="28"/>
          <w:szCs w:val="28"/>
        </w:rPr>
        <w:t>о поселения соответст</w:t>
      </w:r>
      <w:r>
        <w:rPr>
          <w:rFonts w:ascii="Times New Roman" w:hAnsi="Times New Roman" w:cs="Times New Roman"/>
          <w:sz w:val="28"/>
          <w:szCs w:val="28"/>
        </w:rPr>
        <w:t>вующего решения. По требованию лица, замещающего муниципальную должность, ему выдается надлежащим образом заверенная копия решения о применении к нему мер ответственности.</w:t>
      </w:r>
    </w:p>
    <w:p w:rsidR="00D678CD" w:rsidRDefault="00D678CD" w:rsidP="00D678C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D678CD" w:rsidRDefault="00D678CD" w:rsidP="00D678CD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Информация о применении к лицу, замещающему муниципальную должность, мер ответственности размещается на официальном сайте муниципального образование «</w:t>
      </w:r>
      <w:r w:rsidR="009E42DF">
        <w:rPr>
          <w:rFonts w:ascii="Times New Roman" w:hAnsi="Times New Roman" w:cs="Times New Roman"/>
          <w:sz w:val="27"/>
          <w:szCs w:val="27"/>
        </w:rPr>
        <w:t>Куйбышевское</w:t>
      </w:r>
      <w:r w:rsidR="009E42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 поселение» в информационно-телекоммуникационной сети «Интернет», а также направляется в адрес Губернатора Ростовской области не позднее 10 дней со дня принятия соответствующего решения.</w:t>
      </w:r>
    </w:p>
    <w:p w:rsidR="00D678CD" w:rsidRDefault="00D678CD" w:rsidP="00D678CD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78CD" w:rsidRDefault="00D678CD" w:rsidP="00D678CD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303F20" w:rsidRDefault="00303F20" w:rsidP="00D678CD">
      <w:pPr>
        <w:pStyle w:val="1"/>
        <w:shd w:val="clear" w:color="auto" w:fill="auto"/>
        <w:tabs>
          <w:tab w:val="left" w:pos="1178"/>
        </w:tabs>
        <w:spacing w:after="0"/>
        <w:jc w:val="both"/>
      </w:pPr>
    </w:p>
    <w:sectPr w:rsidR="00303F20" w:rsidSect="002A1CB3">
      <w:type w:val="continuous"/>
      <w:pgSz w:w="11900" w:h="16840"/>
      <w:pgMar w:top="851" w:right="567" w:bottom="851" w:left="1225" w:header="0" w:footer="26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12D" w:rsidRDefault="00A9612D" w:rsidP="00303F20">
      <w:r>
        <w:separator/>
      </w:r>
    </w:p>
  </w:endnote>
  <w:endnote w:type="continuationSeparator" w:id="0">
    <w:p w:rsidR="00A9612D" w:rsidRDefault="00A9612D" w:rsidP="00303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12D" w:rsidRDefault="00A9612D"/>
  </w:footnote>
  <w:footnote w:type="continuationSeparator" w:id="0">
    <w:p w:rsidR="00A9612D" w:rsidRDefault="00A9612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4A2E19A4"/>
    <w:multiLevelType w:val="hybridMultilevel"/>
    <w:tmpl w:val="58B6D154"/>
    <w:lvl w:ilvl="0" w:tplc="6F4C24F6">
      <w:start w:val="1"/>
      <w:numFmt w:val="decimal"/>
      <w:lvlText w:val="%1."/>
      <w:lvlJc w:val="left"/>
      <w:pPr>
        <w:ind w:left="1893" w:hanging="118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F470352"/>
    <w:multiLevelType w:val="multilevel"/>
    <w:tmpl w:val="7B1EBB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CAF27B4"/>
    <w:multiLevelType w:val="hybridMultilevel"/>
    <w:tmpl w:val="58B6D154"/>
    <w:lvl w:ilvl="0" w:tplc="6F4C24F6">
      <w:start w:val="1"/>
      <w:numFmt w:val="decimal"/>
      <w:lvlText w:val="%1."/>
      <w:lvlJc w:val="left"/>
      <w:pPr>
        <w:ind w:left="1893" w:hanging="118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03F20"/>
    <w:rsid w:val="00106BA1"/>
    <w:rsid w:val="00137716"/>
    <w:rsid w:val="00291104"/>
    <w:rsid w:val="002A1CB3"/>
    <w:rsid w:val="002C4B22"/>
    <w:rsid w:val="00303F20"/>
    <w:rsid w:val="00326BD4"/>
    <w:rsid w:val="003509B5"/>
    <w:rsid w:val="00434160"/>
    <w:rsid w:val="004468B6"/>
    <w:rsid w:val="009E42DF"/>
    <w:rsid w:val="00A9612D"/>
    <w:rsid w:val="00AC0F6B"/>
    <w:rsid w:val="00D17EC9"/>
    <w:rsid w:val="00D678CD"/>
    <w:rsid w:val="00FA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303F20"/>
    <w:rPr>
      <w:color w:val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_"/>
    <w:basedOn w:val="a1"/>
    <w:link w:val="1"/>
    <w:rsid w:val="00303F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1"/>
    <w:link w:val="20"/>
    <w:rsid w:val="00303F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1">
    <w:name w:val="Основной текст1"/>
    <w:basedOn w:val="a0"/>
    <w:link w:val="a4"/>
    <w:rsid w:val="00303F20"/>
    <w:pPr>
      <w:shd w:val="clear" w:color="auto" w:fill="FFFFFF"/>
      <w:spacing w:after="120"/>
      <w:ind w:firstLine="37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0"/>
    <w:link w:val="2"/>
    <w:rsid w:val="00303F20"/>
    <w:pPr>
      <w:shd w:val="clear" w:color="auto" w:fill="FFFFFF"/>
    </w:pPr>
    <w:rPr>
      <w:rFonts w:ascii="Times New Roman" w:eastAsia="Times New Roman" w:hAnsi="Times New Roman" w:cs="Times New Roman"/>
      <w:sz w:val="10"/>
      <w:szCs w:val="10"/>
    </w:rPr>
  </w:style>
  <w:style w:type="character" w:styleId="a5">
    <w:name w:val="Hyperlink"/>
    <w:basedOn w:val="a1"/>
    <w:uiPriority w:val="99"/>
    <w:unhideWhenUsed/>
    <w:rsid w:val="00D678CD"/>
    <w:rPr>
      <w:color w:val="0000FF" w:themeColor="hyperlink"/>
      <w:u w:val="single"/>
    </w:rPr>
  </w:style>
  <w:style w:type="paragraph" w:styleId="a6">
    <w:name w:val="List Paragraph"/>
    <w:basedOn w:val="a0"/>
    <w:uiPriority w:val="34"/>
    <w:qFormat/>
    <w:rsid w:val="00D678CD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onsPlusNormal">
    <w:name w:val="ConsPlusNormal Знак"/>
    <w:link w:val="ConsPlusNormal0"/>
    <w:locked/>
    <w:rsid w:val="00D678CD"/>
    <w:rPr>
      <w:rFonts w:ascii="Calibri" w:eastAsia="Times New Roman" w:hAnsi="Calibri" w:cs="Calibri"/>
      <w:szCs w:val="20"/>
    </w:rPr>
  </w:style>
  <w:style w:type="paragraph" w:customStyle="1" w:styleId="ConsPlusNormal0">
    <w:name w:val="ConsPlusNormal"/>
    <w:link w:val="ConsPlusNormal"/>
    <w:rsid w:val="00D678CD"/>
    <w:pPr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678CD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paragraph" w:styleId="a7">
    <w:name w:val="header"/>
    <w:basedOn w:val="a0"/>
    <w:link w:val="a8"/>
    <w:uiPriority w:val="99"/>
    <w:unhideWhenUsed/>
    <w:rsid w:val="00D678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D678CD"/>
    <w:rPr>
      <w:color w:val="000000"/>
    </w:rPr>
  </w:style>
  <w:style w:type="paragraph" w:styleId="a9">
    <w:name w:val="footer"/>
    <w:basedOn w:val="a0"/>
    <w:link w:val="aa"/>
    <w:uiPriority w:val="99"/>
    <w:unhideWhenUsed/>
    <w:rsid w:val="00D678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D678CD"/>
    <w:rPr>
      <w:color w:val="000000"/>
    </w:rPr>
  </w:style>
  <w:style w:type="paragraph" w:customStyle="1" w:styleId="ConsTitle">
    <w:name w:val="ConsTitle"/>
    <w:uiPriority w:val="99"/>
    <w:rsid w:val="00D678CD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 w:bidi="ar-SA"/>
    </w:rPr>
  </w:style>
  <w:style w:type="paragraph" w:styleId="ab">
    <w:name w:val="Body Text Indent"/>
    <w:basedOn w:val="a0"/>
    <w:link w:val="10"/>
    <w:rsid w:val="00434160"/>
    <w:pPr>
      <w:widowControl/>
      <w:ind w:firstLine="708"/>
      <w:jc w:val="both"/>
    </w:pPr>
    <w:rPr>
      <w:rFonts w:ascii="Times New Roman" w:eastAsia="Times New Roman" w:hAnsi="Times New Roman" w:cs="Times New Roman"/>
      <w:color w:val="333399"/>
      <w:sz w:val="20"/>
      <w:szCs w:val="20"/>
      <w:lang w:bidi="ar-SA"/>
    </w:rPr>
  </w:style>
  <w:style w:type="character" w:customStyle="1" w:styleId="ac">
    <w:name w:val="Основной текст с отступом Знак"/>
    <w:basedOn w:val="a1"/>
    <w:uiPriority w:val="99"/>
    <w:semiHidden/>
    <w:rsid w:val="00434160"/>
    <w:rPr>
      <w:color w:val="000000"/>
    </w:rPr>
  </w:style>
  <w:style w:type="paragraph" w:styleId="a">
    <w:name w:val="List"/>
    <w:basedOn w:val="a0"/>
    <w:rsid w:val="00434160"/>
    <w:pPr>
      <w:widowControl/>
      <w:numPr>
        <w:numId w:val="3"/>
      </w:numPr>
      <w:spacing w:before="40" w:after="40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10">
    <w:name w:val="Основной текст с отступом Знак1"/>
    <w:basedOn w:val="a1"/>
    <w:link w:val="ab"/>
    <w:rsid w:val="00434160"/>
    <w:rPr>
      <w:rFonts w:ascii="Times New Roman" w:eastAsia="Times New Roman" w:hAnsi="Times New Roman" w:cs="Times New Roman"/>
      <w:color w:val="333399"/>
      <w:sz w:val="20"/>
      <w:szCs w:val="20"/>
      <w:lang w:bidi="ar-SA"/>
    </w:rPr>
  </w:style>
  <w:style w:type="paragraph" w:styleId="ad">
    <w:name w:val="Normal (Web)"/>
    <w:basedOn w:val="a0"/>
    <w:uiPriority w:val="99"/>
    <w:unhideWhenUsed/>
    <w:rsid w:val="0043416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e">
    <w:name w:val="Balloon Text"/>
    <w:basedOn w:val="a0"/>
    <w:link w:val="af"/>
    <w:uiPriority w:val="99"/>
    <w:semiHidden/>
    <w:unhideWhenUsed/>
    <w:rsid w:val="00D17EC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D17EC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1658</Words>
  <Characters>9453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NatS</cp:lastModifiedBy>
  <cp:revision>12</cp:revision>
  <cp:lastPrinted>2022-06-16T11:59:00Z</cp:lastPrinted>
  <dcterms:created xsi:type="dcterms:W3CDTF">2022-03-17T12:11:00Z</dcterms:created>
  <dcterms:modified xsi:type="dcterms:W3CDTF">2022-06-16T12:00:00Z</dcterms:modified>
</cp:coreProperties>
</file>