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40" w:rsidRPr="00227226" w:rsidRDefault="004A3A40" w:rsidP="004A3A40">
      <w:pPr>
        <w:jc w:val="center"/>
        <w:rPr>
          <w:b/>
        </w:rPr>
      </w:pPr>
    </w:p>
    <w:p w:rsidR="004A3A40" w:rsidRPr="00227226" w:rsidRDefault="004A3A40" w:rsidP="004A3A40">
      <w:pPr>
        <w:pStyle w:val="1"/>
        <w:rPr>
          <w:rFonts w:ascii="Times New Roman" w:hAnsi="Times New Roman"/>
        </w:rPr>
      </w:pPr>
      <w:r w:rsidRPr="00227226">
        <w:rPr>
          <w:rFonts w:ascii="Times New Roman" w:hAnsi="Times New Roman"/>
        </w:rPr>
        <w:t>РОССИЙСКАЯ ФЕДЕРАЦИЯ</w:t>
      </w:r>
    </w:p>
    <w:p w:rsidR="004A3A40" w:rsidRDefault="004A3A40" w:rsidP="004A3A40">
      <w:pPr>
        <w:jc w:val="center"/>
        <w:rPr>
          <w:b/>
          <w:sz w:val="28"/>
          <w:szCs w:val="28"/>
        </w:rPr>
      </w:pPr>
      <w:r w:rsidRPr="00CB77A4">
        <w:rPr>
          <w:b/>
          <w:sz w:val="28"/>
          <w:szCs w:val="28"/>
        </w:rPr>
        <w:t>РОСТОВСКАЯ ОБЛАСТЬ</w:t>
      </w:r>
    </w:p>
    <w:p w:rsidR="004A3A40" w:rsidRDefault="004A3A40" w:rsidP="004A3A4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КУЙБЫШЕВСКИЙ РАЙОН</w:t>
      </w:r>
    </w:p>
    <w:p w:rsidR="004A3A40" w:rsidRDefault="004A3A40" w:rsidP="004A3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A3A40" w:rsidRDefault="004A3A40" w:rsidP="004A3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4A3A40" w:rsidRPr="00CB77A4" w:rsidRDefault="004A3A40" w:rsidP="004A3A40">
      <w:pPr>
        <w:jc w:val="center"/>
        <w:rPr>
          <w:b/>
          <w:sz w:val="28"/>
          <w:szCs w:val="28"/>
        </w:rPr>
      </w:pPr>
    </w:p>
    <w:p w:rsidR="004A3A40" w:rsidRDefault="004A3A40" w:rsidP="004A3A4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4A3A40" w:rsidRDefault="004A3A40" w:rsidP="004A3A4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КУЙБЫШЕВСКОГО СЕЛЬСКОГО ПОСЕЛЕНИЯ</w:t>
      </w:r>
    </w:p>
    <w:p w:rsidR="004A3A40" w:rsidRDefault="004A3A40" w:rsidP="004A3A40">
      <w:pPr>
        <w:jc w:val="right"/>
        <w:rPr>
          <w:sz w:val="28"/>
        </w:rPr>
      </w:pPr>
    </w:p>
    <w:p w:rsidR="004A3A40" w:rsidRDefault="004A3A40" w:rsidP="004A3A40">
      <w:pPr>
        <w:pStyle w:val="1"/>
        <w:rPr>
          <w:rFonts w:ascii="Times New Roman" w:hAnsi="Times New Roman"/>
        </w:rPr>
      </w:pPr>
      <w:r w:rsidRPr="00227226">
        <w:rPr>
          <w:rFonts w:ascii="Times New Roman" w:hAnsi="Times New Roman"/>
        </w:rPr>
        <w:t>ПОСТАНОВЛЕНИЕ</w:t>
      </w:r>
    </w:p>
    <w:p w:rsidR="004A3A40" w:rsidRPr="00227226" w:rsidRDefault="004A3A40" w:rsidP="004A3A40">
      <w:pPr>
        <w:pStyle w:val="1"/>
        <w:rPr>
          <w:rFonts w:ascii="Times New Roman" w:hAnsi="Times New Roman"/>
        </w:rPr>
      </w:pPr>
    </w:p>
    <w:p w:rsidR="004A3A40" w:rsidRPr="00D1707B" w:rsidRDefault="004A3A40" w:rsidP="004A3A40">
      <w:pPr>
        <w:jc w:val="right"/>
      </w:pPr>
    </w:p>
    <w:p w:rsidR="00F24917" w:rsidRPr="00080909" w:rsidRDefault="00E14179" w:rsidP="004A3A40">
      <w:pPr>
        <w:jc w:val="center"/>
      </w:pPr>
      <w:r>
        <w:rPr>
          <w:b/>
          <w:sz w:val="28"/>
        </w:rPr>
        <w:t>21</w:t>
      </w:r>
      <w:r w:rsidR="004A3A40">
        <w:rPr>
          <w:b/>
          <w:sz w:val="28"/>
        </w:rPr>
        <w:t>.11.2019                       №1</w:t>
      </w:r>
      <w:r>
        <w:rPr>
          <w:b/>
          <w:sz w:val="28"/>
        </w:rPr>
        <w:t>53</w:t>
      </w:r>
      <w:r w:rsidR="004A3A40">
        <w:rPr>
          <w:b/>
          <w:sz w:val="28"/>
        </w:rPr>
        <w:tab/>
      </w:r>
      <w:r w:rsidR="004A3A40">
        <w:rPr>
          <w:b/>
          <w:sz w:val="28"/>
        </w:rPr>
        <w:tab/>
        <w:t>с. Куйбышево</w:t>
      </w:r>
    </w:p>
    <w:p w:rsidR="00385F7E" w:rsidRPr="00080909" w:rsidRDefault="00385F7E" w:rsidP="00385F7E">
      <w:pPr>
        <w:jc w:val="center"/>
        <w:rPr>
          <w:sz w:val="28"/>
          <w:szCs w:val="28"/>
        </w:rPr>
      </w:pPr>
    </w:p>
    <w:p w:rsidR="00385F7E" w:rsidRDefault="00E14179" w:rsidP="00EF4631">
      <w:pPr>
        <w:jc w:val="both"/>
        <w:rPr>
          <w:b/>
          <w:sz w:val="28"/>
          <w:szCs w:val="28"/>
        </w:rPr>
      </w:pPr>
      <w:r w:rsidRPr="00E14179">
        <w:rPr>
          <w:b/>
          <w:sz w:val="28"/>
          <w:szCs w:val="28"/>
        </w:rPr>
        <w:t>Об утверждении Методики оценки эффективности налоговых расходов</w:t>
      </w:r>
      <w:r>
        <w:t xml:space="preserve"> </w:t>
      </w:r>
      <w:r w:rsidR="004A3A40" w:rsidRPr="00EF4631">
        <w:rPr>
          <w:b/>
          <w:bCs/>
          <w:sz w:val="28"/>
          <w:szCs w:val="28"/>
        </w:rPr>
        <w:t>муниципального образования «Куйбышевское сельское поселение»</w:t>
      </w:r>
      <w:r w:rsidR="00C25695">
        <w:rPr>
          <w:b/>
          <w:bCs/>
          <w:sz w:val="28"/>
          <w:szCs w:val="28"/>
        </w:rPr>
        <w:t xml:space="preserve"> </w:t>
      </w:r>
      <w:r w:rsidR="004A3A40" w:rsidRPr="00EF4631">
        <w:rPr>
          <w:b/>
          <w:bCs/>
          <w:sz w:val="28"/>
          <w:szCs w:val="28"/>
        </w:rPr>
        <w:t xml:space="preserve">Куйбышевского </w:t>
      </w:r>
      <w:r w:rsidR="004A3A40" w:rsidRPr="004A3A40">
        <w:rPr>
          <w:b/>
          <w:bCs/>
          <w:sz w:val="28"/>
          <w:szCs w:val="28"/>
        </w:rPr>
        <w:t>района</w:t>
      </w:r>
    </w:p>
    <w:p w:rsidR="00EF4631" w:rsidRPr="00EF4631" w:rsidRDefault="00EF4631" w:rsidP="00EF4631">
      <w:pPr>
        <w:jc w:val="both"/>
        <w:rPr>
          <w:b/>
          <w:sz w:val="28"/>
          <w:szCs w:val="28"/>
        </w:rPr>
      </w:pPr>
    </w:p>
    <w:p w:rsidR="00EF4631" w:rsidRPr="006D35C3" w:rsidRDefault="00385F7E" w:rsidP="00507490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6D35C3">
        <w:rPr>
          <w:color w:val="000000" w:themeColor="text1"/>
          <w:sz w:val="28"/>
          <w:szCs w:val="28"/>
        </w:rPr>
        <w:t>В соответствии со статьей 174</w:t>
      </w:r>
      <w:r w:rsidRPr="006D35C3">
        <w:rPr>
          <w:color w:val="000000" w:themeColor="text1"/>
          <w:sz w:val="28"/>
          <w:szCs w:val="28"/>
          <w:vertAlign w:val="superscript"/>
        </w:rPr>
        <w:t>3</w:t>
      </w:r>
      <w:r w:rsidRPr="006D35C3">
        <w:rPr>
          <w:color w:val="000000" w:themeColor="text1"/>
          <w:sz w:val="28"/>
          <w:szCs w:val="28"/>
        </w:rPr>
        <w:t xml:space="preserve"> Бюджетного кодекса Российской Федерации </w:t>
      </w:r>
      <w:r w:rsidR="00507490" w:rsidRPr="006D35C3">
        <w:rPr>
          <w:color w:val="000000" w:themeColor="text1"/>
          <w:sz w:val="28"/>
          <w:szCs w:val="28"/>
        </w:rPr>
        <w:t>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постановлением Правительства Ростовской области  от 07 ноября 2019 года № 795  «Об утверждении порядка формирования налоговых расходов Ростовской области и оценки налоговых расходов Ростовской области »</w:t>
      </w:r>
    </w:p>
    <w:p w:rsidR="004A3A40" w:rsidRPr="006D35C3" w:rsidRDefault="004A3A40" w:rsidP="004A3A40">
      <w:pPr>
        <w:ind w:right="305" w:firstLine="709"/>
        <w:jc w:val="center"/>
        <w:rPr>
          <w:b/>
          <w:caps/>
          <w:color w:val="000000" w:themeColor="text1"/>
          <w:sz w:val="28"/>
          <w:szCs w:val="28"/>
        </w:rPr>
      </w:pPr>
      <w:r w:rsidRPr="006D35C3">
        <w:rPr>
          <w:b/>
          <w:caps/>
          <w:color w:val="000000" w:themeColor="text1"/>
          <w:sz w:val="28"/>
          <w:szCs w:val="28"/>
        </w:rPr>
        <w:t>Постановляю:</w:t>
      </w:r>
    </w:p>
    <w:p w:rsidR="00385F7E" w:rsidRPr="006D35C3" w:rsidRDefault="00385F7E" w:rsidP="002C18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8"/>
        </w:rPr>
      </w:pPr>
    </w:p>
    <w:p w:rsidR="00EF4631" w:rsidRPr="006D35C3" w:rsidRDefault="00C25695" w:rsidP="00C25695">
      <w:pPr>
        <w:jc w:val="both"/>
        <w:rPr>
          <w:color w:val="000000" w:themeColor="text1"/>
          <w:sz w:val="28"/>
          <w:szCs w:val="28"/>
        </w:rPr>
      </w:pPr>
      <w:r w:rsidRPr="006D35C3">
        <w:rPr>
          <w:color w:val="000000" w:themeColor="text1"/>
          <w:sz w:val="28"/>
          <w:szCs w:val="28"/>
        </w:rPr>
        <w:tab/>
      </w:r>
      <w:r w:rsidR="00385F7E" w:rsidRPr="006D35C3">
        <w:rPr>
          <w:color w:val="000000" w:themeColor="text1"/>
          <w:sz w:val="28"/>
          <w:szCs w:val="28"/>
        </w:rPr>
        <w:t xml:space="preserve">1. Утвердить </w:t>
      </w:r>
      <w:r w:rsidRPr="006D35C3">
        <w:rPr>
          <w:color w:val="000000" w:themeColor="text1"/>
          <w:sz w:val="28"/>
          <w:szCs w:val="28"/>
        </w:rPr>
        <w:t>Методику оценки эффективности налоговых расходов</w:t>
      </w:r>
      <w:r w:rsidRPr="006D35C3">
        <w:rPr>
          <w:color w:val="000000" w:themeColor="text1"/>
        </w:rPr>
        <w:t xml:space="preserve"> </w:t>
      </w:r>
      <w:r w:rsidRPr="006D35C3">
        <w:rPr>
          <w:bCs/>
          <w:color w:val="000000" w:themeColor="text1"/>
          <w:sz w:val="28"/>
          <w:szCs w:val="28"/>
        </w:rPr>
        <w:t xml:space="preserve">муниципального образования «Куйбышевское сельское </w:t>
      </w:r>
      <w:r w:rsidRPr="006D35C3">
        <w:rPr>
          <w:bCs/>
          <w:color w:val="000000" w:themeColor="text1"/>
          <w:sz w:val="28"/>
          <w:szCs w:val="28"/>
        </w:rPr>
        <w:tab/>
        <w:t>поселение» Куйбышевского района</w:t>
      </w:r>
      <w:r w:rsidRPr="006D35C3">
        <w:rPr>
          <w:color w:val="000000" w:themeColor="text1"/>
          <w:sz w:val="28"/>
          <w:szCs w:val="28"/>
        </w:rPr>
        <w:t xml:space="preserve"> </w:t>
      </w:r>
      <w:r w:rsidR="00385F7E" w:rsidRPr="006D35C3">
        <w:rPr>
          <w:color w:val="000000" w:themeColor="text1"/>
          <w:sz w:val="28"/>
          <w:szCs w:val="28"/>
        </w:rPr>
        <w:t>согласно приложению.</w:t>
      </w:r>
    </w:p>
    <w:p w:rsidR="00C25695" w:rsidRPr="006D35C3" w:rsidRDefault="00C25695" w:rsidP="00C25695">
      <w:pPr>
        <w:jc w:val="both"/>
        <w:rPr>
          <w:color w:val="000000" w:themeColor="text1"/>
          <w:sz w:val="28"/>
          <w:szCs w:val="28"/>
        </w:rPr>
      </w:pPr>
    </w:p>
    <w:p w:rsidR="00EF4631" w:rsidRPr="006D35C3" w:rsidRDefault="00EF4631" w:rsidP="00EF4631">
      <w:pPr>
        <w:jc w:val="both"/>
        <w:rPr>
          <w:color w:val="000000" w:themeColor="text1"/>
          <w:sz w:val="24"/>
          <w:szCs w:val="24"/>
        </w:rPr>
      </w:pPr>
      <w:r w:rsidRPr="006D35C3">
        <w:rPr>
          <w:b/>
          <w:color w:val="000000" w:themeColor="text1"/>
          <w:sz w:val="28"/>
          <w:szCs w:val="28"/>
        </w:rPr>
        <w:tab/>
      </w:r>
      <w:r w:rsidR="006D3EE2" w:rsidRPr="006D35C3">
        <w:rPr>
          <w:color w:val="000000" w:themeColor="text1"/>
          <w:sz w:val="28"/>
          <w:szCs w:val="28"/>
        </w:rPr>
        <w:t>2</w:t>
      </w:r>
      <w:r w:rsidR="00385F7E" w:rsidRPr="006D35C3">
        <w:rPr>
          <w:color w:val="000000" w:themeColor="text1"/>
          <w:sz w:val="28"/>
          <w:szCs w:val="28"/>
        </w:rPr>
        <w:t xml:space="preserve">. Настоящее постановление вступает в силу </w:t>
      </w:r>
      <w:r w:rsidR="00A4097A" w:rsidRPr="006D35C3">
        <w:rPr>
          <w:color w:val="000000" w:themeColor="text1"/>
          <w:sz w:val="28"/>
          <w:szCs w:val="28"/>
        </w:rPr>
        <w:t>с 1 января 2020 года</w:t>
      </w:r>
      <w:r w:rsidR="00A4097A" w:rsidRPr="006D35C3">
        <w:rPr>
          <w:color w:val="000000" w:themeColor="text1"/>
          <w:sz w:val="24"/>
          <w:szCs w:val="24"/>
        </w:rPr>
        <w:t xml:space="preserve">. </w:t>
      </w:r>
    </w:p>
    <w:p w:rsidR="00EF4631" w:rsidRDefault="006D3EE2" w:rsidP="00A409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5F7E" w:rsidRPr="00080909">
        <w:rPr>
          <w:sz w:val="28"/>
          <w:szCs w:val="28"/>
        </w:rPr>
        <w:t xml:space="preserve">. Контроль за выполнением настоящего </w:t>
      </w:r>
      <w:r w:rsidR="002C18E5" w:rsidRPr="00080909">
        <w:rPr>
          <w:sz w:val="28"/>
          <w:szCs w:val="28"/>
        </w:rPr>
        <w:t xml:space="preserve">постановления </w:t>
      </w:r>
      <w:r w:rsidR="00A4097A">
        <w:rPr>
          <w:sz w:val="28"/>
          <w:szCs w:val="28"/>
        </w:rPr>
        <w:t>оставляю за собой</w:t>
      </w:r>
      <w:r w:rsidR="00EF4631">
        <w:rPr>
          <w:sz w:val="28"/>
          <w:szCs w:val="28"/>
        </w:rPr>
        <w:t>.</w:t>
      </w:r>
    </w:p>
    <w:p w:rsidR="00EF4631" w:rsidRDefault="00EF4631" w:rsidP="00A409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F4631" w:rsidRPr="00080909" w:rsidRDefault="00EF4631" w:rsidP="00A409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F4631" w:rsidRDefault="00EF4631" w:rsidP="00EF4631">
      <w:pPr>
        <w:ind w:firstLine="709"/>
        <w:jc w:val="both"/>
        <w:rPr>
          <w:sz w:val="28"/>
        </w:rPr>
      </w:pPr>
      <w:bookmarkStart w:id="0" w:name="P27"/>
      <w:bookmarkEnd w:id="0"/>
      <w:r>
        <w:rPr>
          <w:sz w:val="28"/>
        </w:rPr>
        <w:t xml:space="preserve">Исполняющий обязанности  </w:t>
      </w:r>
    </w:p>
    <w:p w:rsidR="00EF4631" w:rsidRDefault="00EF4631" w:rsidP="00EF4631">
      <w:pPr>
        <w:ind w:firstLine="709"/>
        <w:jc w:val="both"/>
        <w:rPr>
          <w:sz w:val="28"/>
        </w:rPr>
      </w:pPr>
      <w:r>
        <w:rPr>
          <w:sz w:val="28"/>
        </w:rPr>
        <w:t>главы Администрации</w:t>
      </w:r>
    </w:p>
    <w:p w:rsidR="00EF4631" w:rsidRPr="00547EBD" w:rsidRDefault="00EF4631" w:rsidP="00EF4631">
      <w:pPr>
        <w:spacing w:line="216" w:lineRule="auto"/>
        <w:ind w:firstLine="709"/>
        <w:jc w:val="both"/>
      </w:pPr>
      <w:r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>Н.Н.Варшавский</w:t>
      </w:r>
    </w:p>
    <w:p w:rsidR="00EF4631" w:rsidRDefault="00EF4631" w:rsidP="00EF4631">
      <w:pPr>
        <w:spacing w:line="216" w:lineRule="auto"/>
        <w:ind w:firstLine="709"/>
        <w:jc w:val="both"/>
        <w:rPr>
          <w:sz w:val="28"/>
          <w:szCs w:val="28"/>
        </w:rPr>
      </w:pPr>
    </w:p>
    <w:p w:rsidR="00EF4631" w:rsidRDefault="00EF4631" w:rsidP="00EF4631">
      <w:pPr>
        <w:spacing w:line="216" w:lineRule="auto"/>
        <w:ind w:firstLine="709"/>
        <w:jc w:val="both"/>
      </w:pPr>
      <w:r>
        <w:t xml:space="preserve">Постановление вносит </w:t>
      </w:r>
    </w:p>
    <w:p w:rsidR="00EF4631" w:rsidRDefault="00EF4631" w:rsidP="00EF4631">
      <w:pPr>
        <w:spacing w:line="216" w:lineRule="auto"/>
        <w:ind w:firstLine="709"/>
        <w:jc w:val="both"/>
      </w:pPr>
      <w:r>
        <w:t>Сектор экономики и финансов</w:t>
      </w:r>
      <w:r>
        <w:br w:type="page"/>
      </w:r>
    </w:p>
    <w:tbl>
      <w:tblPr>
        <w:tblW w:w="10456" w:type="dxa"/>
        <w:jc w:val="right"/>
        <w:tblLook w:val="04A0"/>
      </w:tblPr>
      <w:tblGrid>
        <w:gridCol w:w="10456"/>
      </w:tblGrid>
      <w:tr w:rsidR="00EF4631" w:rsidTr="00C25695">
        <w:trPr>
          <w:jc w:val="right"/>
        </w:trPr>
        <w:tc>
          <w:tcPr>
            <w:tcW w:w="10456" w:type="dxa"/>
            <w:shd w:val="clear" w:color="auto" w:fill="auto"/>
          </w:tcPr>
          <w:p w:rsidR="00EF4631" w:rsidRDefault="00EF4631" w:rsidP="00ED44CB">
            <w:pPr>
              <w:jc w:val="right"/>
            </w:pPr>
            <w:r>
              <w:lastRenderedPageBreak/>
              <w:t xml:space="preserve">Приложение </w:t>
            </w:r>
          </w:p>
        </w:tc>
      </w:tr>
      <w:tr w:rsidR="00EF4631" w:rsidTr="00C25695">
        <w:trPr>
          <w:jc w:val="right"/>
        </w:trPr>
        <w:tc>
          <w:tcPr>
            <w:tcW w:w="10456" w:type="dxa"/>
            <w:shd w:val="clear" w:color="auto" w:fill="auto"/>
          </w:tcPr>
          <w:p w:rsidR="00EF4631" w:rsidRDefault="00EF4631" w:rsidP="00ED44CB">
            <w:pPr>
              <w:jc w:val="right"/>
            </w:pPr>
            <w:r>
              <w:t>к постановлению Администрации</w:t>
            </w:r>
          </w:p>
          <w:p w:rsidR="00EF4631" w:rsidRDefault="00EF4631" w:rsidP="00ED44CB">
            <w:pPr>
              <w:jc w:val="right"/>
            </w:pPr>
            <w:r>
              <w:t xml:space="preserve"> Куйбышевского сельского поселения</w:t>
            </w:r>
          </w:p>
          <w:p w:rsidR="00EF4631" w:rsidRDefault="00C25695" w:rsidP="00ED44CB">
            <w:pPr>
              <w:jc w:val="right"/>
            </w:pPr>
            <w:r>
              <w:t xml:space="preserve"> от 21</w:t>
            </w:r>
            <w:r w:rsidR="00EF4631">
              <w:t>.11.2019  № 1</w:t>
            </w:r>
            <w:r>
              <w:t>53</w:t>
            </w:r>
          </w:p>
        </w:tc>
      </w:tr>
    </w:tbl>
    <w:p w:rsidR="00C25695" w:rsidRDefault="00C25695" w:rsidP="002C18E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2A5A8C" w:rsidRDefault="00C25695" w:rsidP="002C18E5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C25695">
        <w:rPr>
          <w:sz w:val="28"/>
          <w:szCs w:val="28"/>
        </w:rPr>
        <w:t xml:space="preserve"> оценки эффективности налоговых расходов</w:t>
      </w:r>
      <w:r w:rsidRPr="00C25695">
        <w:t xml:space="preserve"> </w:t>
      </w:r>
      <w:r w:rsidRPr="00C25695">
        <w:rPr>
          <w:bCs/>
          <w:sz w:val="28"/>
          <w:szCs w:val="28"/>
        </w:rPr>
        <w:t xml:space="preserve">муниципального образования «Куйбышевское сельское </w:t>
      </w:r>
      <w:r>
        <w:rPr>
          <w:bCs/>
          <w:sz w:val="28"/>
          <w:szCs w:val="28"/>
        </w:rPr>
        <w:tab/>
      </w:r>
      <w:r w:rsidRPr="00C25695">
        <w:rPr>
          <w:bCs/>
          <w:sz w:val="28"/>
          <w:szCs w:val="28"/>
        </w:rPr>
        <w:t>поселение»</w:t>
      </w:r>
    </w:p>
    <w:p w:rsidR="00C25695" w:rsidRPr="00080909" w:rsidRDefault="00C25695" w:rsidP="002C18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85F7E" w:rsidRDefault="00385F7E" w:rsidP="002C18E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80909">
        <w:rPr>
          <w:sz w:val="28"/>
          <w:szCs w:val="28"/>
        </w:rPr>
        <w:t>1</w:t>
      </w:r>
      <w:r w:rsidR="002C18E5" w:rsidRPr="00080909">
        <w:rPr>
          <w:sz w:val="28"/>
          <w:szCs w:val="28"/>
        </w:rPr>
        <w:t>. </w:t>
      </w:r>
      <w:r w:rsidRPr="00080909">
        <w:rPr>
          <w:sz w:val="28"/>
          <w:szCs w:val="28"/>
        </w:rPr>
        <w:t>Общие положения</w:t>
      </w:r>
    </w:p>
    <w:p w:rsidR="00456822" w:rsidRDefault="00C25695" w:rsidP="00C25695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C25695">
        <w:rPr>
          <w:sz w:val="28"/>
          <w:szCs w:val="28"/>
        </w:rPr>
        <w:t>1. Настоящая методика определяет общие требования к порядку и критериям оценки эффективности</w:t>
      </w:r>
      <w:r>
        <w:rPr>
          <w:sz w:val="28"/>
          <w:szCs w:val="28"/>
        </w:rPr>
        <w:t xml:space="preserve"> налоговых расходов муниципально</w:t>
      </w:r>
      <w:r w:rsidRPr="00C25695">
        <w:rPr>
          <w:sz w:val="28"/>
          <w:szCs w:val="28"/>
        </w:rPr>
        <w:t>го образования. В целях настоящей методики:</w:t>
      </w:r>
    </w:p>
    <w:p w:rsidR="00456822" w:rsidRDefault="00456822" w:rsidP="00C25695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C25695" w:rsidRPr="00C25695">
        <w:rPr>
          <w:sz w:val="28"/>
          <w:szCs w:val="28"/>
        </w:rPr>
        <w:t xml:space="preserve"> под </w:t>
      </w:r>
      <w:r w:rsidR="00C25695" w:rsidRPr="00456822">
        <w:rPr>
          <w:i/>
          <w:sz w:val="28"/>
          <w:szCs w:val="28"/>
        </w:rPr>
        <w:t>налоговыми льготами</w:t>
      </w:r>
      <w:r w:rsidR="00C25695" w:rsidRPr="00C25695">
        <w:rPr>
          <w:sz w:val="28"/>
          <w:szCs w:val="28"/>
        </w:rPr>
        <w:t xml:space="preserve"> понимаются установленные законами субъектов Российской Федерации и актами представительных органов муниципальных образований в соответствии со статьей 56 Налогового кодекса Российской Федерации льготы по налогам и сборам; </w:t>
      </w:r>
    </w:p>
    <w:p w:rsidR="00C25695" w:rsidRDefault="00456822" w:rsidP="00C25695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C25695" w:rsidRPr="00C25695">
        <w:rPr>
          <w:sz w:val="28"/>
          <w:szCs w:val="28"/>
        </w:rPr>
        <w:t xml:space="preserve">под </w:t>
      </w:r>
      <w:r w:rsidR="00C25695" w:rsidRPr="00456822">
        <w:rPr>
          <w:i/>
          <w:sz w:val="28"/>
          <w:szCs w:val="28"/>
        </w:rPr>
        <w:t>налоговыми расходами</w:t>
      </w:r>
      <w:r w:rsidR="00C25695" w:rsidRPr="00C25695">
        <w:rPr>
          <w:sz w:val="28"/>
          <w:szCs w:val="28"/>
        </w:rPr>
        <w:t xml:space="preserve">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законами субъектов Российской Федерации и актами представительных органов муниципальных образований в качестве мер государственной (муниципальной) поддержки в соответствии с целями государственных программ субъекта Российской Федерации (муниципальных программ) и целями социально</w:t>
      </w:r>
      <w:r w:rsidR="00C25695">
        <w:rPr>
          <w:sz w:val="28"/>
          <w:szCs w:val="28"/>
        </w:rPr>
        <w:t>-</w:t>
      </w:r>
      <w:r w:rsidR="00C25695" w:rsidRPr="00C25695">
        <w:rPr>
          <w:sz w:val="28"/>
          <w:szCs w:val="28"/>
        </w:rPr>
        <w:t xml:space="preserve">экономической политики соответствующего публично правового образования, не относящимися к государственным (муниципальным) программам. </w:t>
      </w:r>
    </w:p>
    <w:p w:rsidR="00456822" w:rsidRDefault="00C25695" w:rsidP="00C25695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 Перечень налоговых льгот</w:t>
      </w:r>
      <w:r>
        <w:rPr>
          <w:sz w:val="28"/>
          <w:szCs w:val="28"/>
        </w:rPr>
        <w:softHyphen/>
        <w:t xml:space="preserve"> </w:t>
      </w:r>
      <w:r w:rsidRPr="00C25695">
        <w:rPr>
          <w:sz w:val="28"/>
          <w:szCs w:val="28"/>
        </w:rPr>
        <w:t xml:space="preserve">налоговых расходов( муниципального образования формируется в порядке, установленном соответственно местной администрацией, в разрезе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законов субъекта Российской Федерации, решений представительных органов муниципального образования. </w:t>
      </w:r>
    </w:p>
    <w:p w:rsidR="00456822" w:rsidRDefault="00456822" w:rsidP="00C25695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C25695" w:rsidRPr="00C25695">
        <w:rPr>
          <w:sz w:val="28"/>
          <w:szCs w:val="28"/>
        </w:rPr>
        <w:t xml:space="preserve">Перечень налоговых льгот (налоговых расходов) муниципального образования включает все налоговые льготы (налоговые расходы), установленные законами субъектов Российской Федерации (актами представительных органов муниципальных образований). </w:t>
      </w:r>
    </w:p>
    <w:p w:rsidR="00C25695" w:rsidRDefault="00456822" w:rsidP="00C25695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C25695" w:rsidRPr="00C25695">
        <w:rPr>
          <w:sz w:val="28"/>
          <w:szCs w:val="28"/>
        </w:rPr>
        <w:t xml:space="preserve">Принадлежность налоговых льгот (налоговых расходов) государственным (муниципальным)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 </w:t>
      </w:r>
      <w:r>
        <w:rPr>
          <w:sz w:val="28"/>
          <w:szCs w:val="28"/>
        </w:rPr>
        <w:tab/>
      </w:r>
      <w:r w:rsidR="00C25695" w:rsidRPr="00C25695">
        <w:rPr>
          <w:sz w:val="28"/>
          <w:szCs w:val="28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 Налоговые льготы (налоговые </w:t>
      </w:r>
      <w:r w:rsidR="00C25695" w:rsidRPr="00C25695">
        <w:rPr>
          <w:sz w:val="28"/>
          <w:szCs w:val="28"/>
        </w:rPr>
        <w:lastRenderedPageBreak/>
        <w:t>расходы), которые не соответствуют перечисленным выше критериям, относятся к непрограммным налоговым льготам (налоговым расходам).</w:t>
      </w:r>
    </w:p>
    <w:p w:rsidR="00456822" w:rsidRDefault="00456822" w:rsidP="00C25695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456822" w:rsidRDefault="00456822" w:rsidP="00C25695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456822" w:rsidRDefault="00456822" w:rsidP="00456822">
      <w:pPr>
        <w:widowControl w:val="0"/>
        <w:autoSpaceDE w:val="0"/>
        <w:autoSpaceDN w:val="0"/>
        <w:spacing w:line="22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F93C37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 xml:space="preserve"> Общие требования к порядку </w:t>
      </w:r>
    </w:p>
    <w:p w:rsidR="00456822" w:rsidRPr="00F93C37" w:rsidRDefault="00456822" w:rsidP="00456822">
      <w:pPr>
        <w:widowControl w:val="0"/>
        <w:autoSpaceDE w:val="0"/>
        <w:autoSpaceDN w:val="0"/>
        <w:spacing w:line="226" w:lineRule="auto"/>
        <w:jc w:val="center"/>
        <w:rPr>
          <w:color w:val="000000" w:themeColor="text1"/>
          <w:sz w:val="28"/>
          <w:szCs w:val="28"/>
        </w:rPr>
      </w:pPr>
      <w:r w:rsidRPr="00F93C37">
        <w:rPr>
          <w:color w:val="000000" w:themeColor="text1"/>
          <w:sz w:val="28"/>
          <w:szCs w:val="28"/>
        </w:rPr>
        <w:t xml:space="preserve"> оценки эффективности налоговых расходов </w:t>
      </w:r>
    </w:p>
    <w:p w:rsidR="00456822" w:rsidRPr="00F93C37" w:rsidRDefault="00456822" w:rsidP="006022D3">
      <w:pPr>
        <w:widowControl w:val="0"/>
        <w:autoSpaceDE w:val="0"/>
        <w:autoSpaceDN w:val="0"/>
        <w:spacing w:line="226" w:lineRule="auto"/>
        <w:jc w:val="center"/>
        <w:rPr>
          <w:bCs/>
          <w:color w:val="000000" w:themeColor="text1"/>
          <w:sz w:val="28"/>
          <w:szCs w:val="28"/>
        </w:rPr>
      </w:pPr>
      <w:r w:rsidRPr="00F93C37">
        <w:rPr>
          <w:bCs/>
          <w:color w:val="000000" w:themeColor="text1"/>
          <w:sz w:val="28"/>
          <w:szCs w:val="28"/>
        </w:rPr>
        <w:t>муниципального образования «Куйбышевское сельское поселение»</w:t>
      </w:r>
      <w:r w:rsidRPr="00F93C37">
        <w:rPr>
          <w:bCs/>
          <w:color w:val="000000" w:themeColor="text1"/>
          <w:sz w:val="27"/>
          <w:szCs w:val="27"/>
        </w:rPr>
        <w:t xml:space="preserve"> </w:t>
      </w:r>
      <w:r w:rsidRPr="00F93C37">
        <w:rPr>
          <w:bCs/>
          <w:color w:val="000000" w:themeColor="text1"/>
          <w:sz w:val="28"/>
          <w:szCs w:val="28"/>
        </w:rPr>
        <w:t>Куйбышевского района</w:t>
      </w:r>
      <w:r w:rsidRPr="00F93C37">
        <w:rPr>
          <w:color w:val="000000" w:themeColor="text1"/>
          <w:sz w:val="28"/>
          <w:szCs w:val="28"/>
        </w:rPr>
        <w:t xml:space="preserve"> </w:t>
      </w:r>
    </w:p>
    <w:p w:rsidR="00456822" w:rsidRPr="006022D3" w:rsidRDefault="006022D3" w:rsidP="006022D3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6022D3">
        <w:rPr>
          <w:sz w:val="28"/>
          <w:szCs w:val="28"/>
        </w:rPr>
        <w:t xml:space="preserve">2.1.Оценка эффективности налоговых </w:t>
      </w:r>
      <w:r>
        <w:rPr>
          <w:sz w:val="28"/>
          <w:szCs w:val="28"/>
        </w:rPr>
        <w:t>расходов</w:t>
      </w:r>
      <w:r w:rsidRPr="006022D3">
        <w:rPr>
          <w:sz w:val="28"/>
          <w:szCs w:val="28"/>
        </w:rPr>
        <w:t xml:space="preserve"> </w:t>
      </w:r>
      <w:r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6022D3">
        <w:rPr>
          <w:sz w:val="28"/>
          <w:szCs w:val="28"/>
        </w:rPr>
        <w:t xml:space="preserve"> осуществляется в порядке, установленном в соответствии с общими требованиями, установленным настоящим разделом.</w:t>
      </w:r>
    </w:p>
    <w:p w:rsidR="00456822" w:rsidRPr="00080909" w:rsidRDefault="00456822" w:rsidP="00456822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080909">
        <w:rPr>
          <w:sz w:val="28"/>
          <w:szCs w:val="28"/>
        </w:rPr>
        <w:t xml:space="preserve">. Оценка эффективности налоговых расходов </w:t>
      </w:r>
      <w:r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кураторами</w:t>
      </w:r>
      <w:r w:rsidRPr="00080909">
        <w:rPr>
          <w:sz w:val="28"/>
          <w:szCs w:val="28"/>
        </w:rPr>
        <w:t xml:space="preserve"> налоговых расх</w:t>
      </w:r>
      <w:r>
        <w:rPr>
          <w:sz w:val="28"/>
          <w:szCs w:val="28"/>
        </w:rPr>
        <w:t>одов в соответствии с методикой</w:t>
      </w:r>
      <w:r w:rsidRPr="00080909">
        <w:rPr>
          <w:sz w:val="28"/>
          <w:szCs w:val="28"/>
        </w:rPr>
        <w:t xml:space="preserve">, утвержденными нормативными правовыми актами </w:t>
      </w:r>
      <w:r>
        <w:rPr>
          <w:sz w:val="28"/>
          <w:szCs w:val="28"/>
        </w:rPr>
        <w:t>Администрации Куйбышевского сельского поселения</w:t>
      </w:r>
      <w:r w:rsidRPr="00080909">
        <w:rPr>
          <w:sz w:val="28"/>
          <w:szCs w:val="28"/>
        </w:rPr>
        <w:t>, и включает:</w:t>
      </w:r>
    </w:p>
    <w:p w:rsidR="00456822" w:rsidRPr="00080909" w:rsidRDefault="00456822" w:rsidP="00456822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оценку целесообразности налоговых расходов </w:t>
      </w:r>
      <w:r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>;</w:t>
      </w:r>
    </w:p>
    <w:p w:rsidR="00456822" w:rsidRPr="00080909" w:rsidRDefault="00456822" w:rsidP="00456822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оценку результативности налоговых расходов </w:t>
      </w:r>
      <w:r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>.</w:t>
      </w:r>
    </w:p>
    <w:p w:rsidR="00456822" w:rsidRPr="00080909" w:rsidRDefault="00456822" w:rsidP="00456822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bookmarkStart w:id="1" w:name="P75"/>
      <w:bookmarkEnd w:id="1"/>
      <w:r>
        <w:rPr>
          <w:sz w:val="28"/>
          <w:szCs w:val="28"/>
        </w:rPr>
        <w:t>2.3</w:t>
      </w:r>
      <w:r w:rsidRPr="00080909">
        <w:rPr>
          <w:sz w:val="28"/>
          <w:szCs w:val="28"/>
        </w:rPr>
        <w:t xml:space="preserve">. Критериями целесообразности налоговых расходов </w:t>
      </w:r>
      <w:r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 являются:</w:t>
      </w:r>
    </w:p>
    <w:p w:rsidR="00456822" w:rsidRPr="00080909" w:rsidRDefault="00456822" w:rsidP="00456822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соответствие налоговых расходов </w:t>
      </w:r>
      <w:r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 целям </w:t>
      </w:r>
      <w:r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, структурным элементам </w:t>
      </w:r>
      <w:r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 и (или) целям социально-</w:t>
      </w:r>
      <w:r w:rsidRPr="00080909">
        <w:rPr>
          <w:spacing w:val="-4"/>
          <w:sz w:val="28"/>
          <w:szCs w:val="28"/>
        </w:rPr>
        <w:t xml:space="preserve">экономического развития </w:t>
      </w:r>
      <w:r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pacing w:val="-4"/>
          <w:sz w:val="28"/>
          <w:szCs w:val="28"/>
        </w:rPr>
        <w:t>, не относящимся к </w:t>
      </w:r>
      <w:r>
        <w:rPr>
          <w:spacing w:val="-4"/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>;</w:t>
      </w:r>
    </w:p>
    <w:p w:rsidR="00456822" w:rsidRPr="00080909" w:rsidRDefault="00456822" w:rsidP="00456822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востребованн</w:t>
      </w:r>
      <w:r w:rsidRPr="00080909">
        <w:rPr>
          <w:sz w:val="28"/>
          <w:szCs w:val="28"/>
        </w:rPr>
        <w:t>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456822" w:rsidRPr="00080909" w:rsidRDefault="00456822" w:rsidP="00456822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456822" w:rsidRPr="00080909" w:rsidRDefault="00456822" w:rsidP="00456822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0909">
        <w:rPr>
          <w:sz w:val="28"/>
          <w:szCs w:val="28"/>
        </w:rPr>
        <w:t xml:space="preserve">.4. В случае несоответствия налоговых расходов </w:t>
      </w:r>
      <w:r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 хотя бы одному из критериев, указанных в пункте 3.3 настоящего раздела, куратору налогового расхода надлежит </w:t>
      </w:r>
      <w:r w:rsidRPr="00BB40CE">
        <w:rPr>
          <w:color w:val="000000" w:themeColor="text1"/>
          <w:sz w:val="28"/>
          <w:szCs w:val="28"/>
        </w:rPr>
        <w:t xml:space="preserve">представить в сектор экономики и финансов </w:t>
      </w:r>
      <w:r w:rsidRPr="00BB40CE">
        <w:rPr>
          <w:color w:val="000000" w:themeColor="text1"/>
          <w:sz w:val="28"/>
          <w:szCs w:val="28"/>
        </w:rPr>
        <w:lastRenderedPageBreak/>
        <w:t>Администрации Куйбышевского сельского поселения</w:t>
      </w:r>
      <w:r w:rsidRPr="00C66D92">
        <w:rPr>
          <w:color w:val="FF0000"/>
          <w:sz w:val="28"/>
          <w:szCs w:val="28"/>
        </w:rPr>
        <w:t xml:space="preserve">  </w:t>
      </w:r>
      <w:r w:rsidRPr="00F93C37">
        <w:rPr>
          <w:color w:val="000000" w:themeColor="text1"/>
          <w:sz w:val="28"/>
          <w:szCs w:val="28"/>
        </w:rPr>
        <w:t>предложения</w:t>
      </w:r>
      <w:r w:rsidRPr="00080909">
        <w:rPr>
          <w:sz w:val="28"/>
          <w:szCs w:val="28"/>
        </w:rPr>
        <w:t xml:space="preserve"> о сохранении (уточнении, отмене) льгот для плательщиков.</w:t>
      </w:r>
    </w:p>
    <w:p w:rsidR="00456822" w:rsidRPr="00080909" w:rsidRDefault="00456822" w:rsidP="00456822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0909">
        <w:rPr>
          <w:sz w:val="28"/>
          <w:szCs w:val="28"/>
        </w:rPr>
        <w:t xml:space="preserve">.5. В качестве критерия результативности налогового расхода </w:t>
      </w:r>
      <w:r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 определяется как минимум один показатель (индикатор) достижения целей </w:t>
      </w:r>
      <w:r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 и (или) целей социально-</w:t>
      </w:r>
      <w:r w:rsidRPr="00080909">
        <w:rPr>
          <w:spacing w:val="-4"/>
          <w:sz w:val="28"/>
          <w:szCs w:val="28"/>
        </w:rPr>
        <w:t xml:space="preserve">экономического развития </w:t>
      </w:r>
      <w:r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pacing w:val="-4"/>
          <w:sz w:val="28"/>
          <w:szCs w:val="28"/>
        </w:rPr>
        <w:t>, не относящихся к </w:t>
      </w:r>
      <w:r>
        <w:rPr>
          <w:spacing w:val="-4"/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Pr="00EF4631">
        <w:rPr>
          <w:bCs/>
          <w:sz w:val="28"/>
          <w:szCs w:val="28"/>
        </w:rPr>
        <w:t>муниципального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>.</w:t>
      </w:r>
    </w:p>
    <w:p w:rsidR="00456822" w:rsidRPr="002E7773" w:rsidRDefault="00456822" w:rsidP="00456822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FF0000"/>
          <w:sz w:val="28"/>
          <w:szCs w:val="28"/>
        </w:rPr>
      </w:pPr>
      <w:r w:rsidRPr="00080909">
        <w:rPr>
          <w:sz w:val="28"/>
          <w:szCs w:val="28"/>
        </w:rPr>
        <w:t xml:space="preserve">Оценке подлежит вклад предусмотренных для плательщиков льгот </w:t>
      </w:r>
      <w:r w:rsidRPr="00080909">
        <w:rPr>
          <w:spacing w:val="-4"/>
          <w:sz w:val="28"/>
          <w:szCs w:val="28"/>
        </w:rPr>
        <w:t xml:space="preserve">в изменение значения показателя (индикатора) достижения целей </w:t>
      </w:r>
      <w:r>
        <w:rPr>
          <w:spacing w:val="-4"/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2E7773">
        <w:rPr>
          <w:color w:val="FF0000"/>
          <w:sz w:val="28"/>
          <w:szCs w:val="28"/>
        </w:rPr>
        <w:t xml:space="preserve"> </w:t>
      </w:r>
      <w:r w:rsidRPr="00C46500">
        <w:rPr>
          <w:color w:val="000000" w:themeColor="text1"/>
          <w:sz w:val="28"/>
          <w:szCs w:val="28"/>
        </w:rPr>
        <w:t>и (или) целями социально-экономического развития м</w:t>
      </w:r>
      <w:r w:rsidRPr="00C46500">
        <w:rPr>
          <w:bCs/>
          <w:color w:val="000000" w:themeColor="text1"/>
          <w:sz w:val="28"/>
          <w:szCs w:val="28"/>
        </w:rPr>
        <w:t>униципального образования «Куйбышевское сельское поселение»</w:t>
      </w:r>
      <w:r w:rsidRPr="00C46500">
        <w:rPr>
          <w:bCs/>
          <w:color w:val="000000" w:themeColor="text1"/>
          <w:sz w:val="27"/>
          <w:szCs w:val="27"/>
        </w:rPr>
        <w:t xml:space="preserve"> </w:t>
      </w:r>
      <w:r w:rsidRPr="00C46500">
        <w:rPr>
          <w:bCs/>
          <w:color w:val="000000" w:themeColor="text1"/>
          <w:sz w:val="28"/>
          <w:szCs w:val="28"/>
        </w:rPr>
        <w:t>Куйбышевского района</w:t>
      </w:r>
      <w:r w:rsidRPr="00C46500">
        <w:rPr>
          <w:color w:val="000000" w:themeColor="text1"/>
          <w:sz w:val="28"/>
          <w:szCs w:val="28"/>
        </w:rPr>
        <w:t>, не относящимися к муниципальным программам м</w:t>
      </w:r>
      <w:r w:rsidRPr="00C46500">
        <w:rPr>
          <w:bCs/>
          <w:color w:val="000000" w:themeColor="text1"/>
          <w:sz w:val="28"/>
          <w:szCs w:val="28"/>
        </w:rPr>
        <w:t>униципального образования «Куйбышевское сельское поселение»</w:t>
      </w:r>
      <w:r w:rsidRPr="00C46500">
        <w:rPr>
          <w:bCs/>
          <w:color w:val="000000" w:themeColor="text1"/>
          <w:sz w:val="27"/>
          <w:szCs w:val="27"/>
        </w:rPr>
        <w:t xml:space="preserve"> </w:t>
      </w:r>
      <w:r w:rsidRPr="00C46500">
        <w:rPr>
          <w:bCs/>
          <w:color w:val="000000" w:themeColor="text1"/>
          <w:sz w:val="28"/>
          <w:szCs w:val="28"/>
        </w:rPr>
        <w:t>Куйбышевского района</w:t>
      </w:r>
      <w:r w:rsidRPr="00C46500">
        <w:rPr>
          <w:color w:val="000000" w:themeColor="text1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456822" w:rsidRPr="00C46500" w:rsidRDefault="00456822" w:rsidP="00456822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C46500">
        <w:rPr>
          <w:color w:val="000000" w:themeColor="text1"/>
          <w:sz w:val="28"/>
          <w:szCs w:val="28"/>
        </w:rPr>
        <w:t>.6. Оценка результативности налоговых расходов м</w:t>
      </w:r>
      <w:r w:rsidRPr="00C46500">
        <w:rPr>
          <w:bCs/>
          <w:color w:val="000000" w:themeColor="text1"/>
          <w:sz w:val="28"/>
          <w:szCs w:val="28"/>
        </w:rPr>
        <w:t>униципального образования «Куйбышевское сельское поселение»</w:t>
      </w:r>
      <w:r w:rsidRPr="00C46500">
        <w:rPr>
          <w:bCs/>
          <w:color w:val="000000" w:themeColor="text1"/>
          <w:sz w:val="27"/>
          <w:szCs w:val="27"/>
        </w:rPr>
        <w:t xml:space="preserve"> </w:t>
      </w:r>
      <w:r w:rsidRPr="00C46500">
        <w:rPr>
          <w:bCs/>
          <w:color w:val="000000" w:themeColor="text1"/>
          <w:sz w:val="28"/>
          <w:szCs w:val="28"/>
        </w:rPr>
        <w:t>Куйбышевского района</w:t>
      </w:r>
      <w:r w:rsidRPr="00C46500">
        <w:rPr>
          <w:color w:val="000000" w:themeColor="text1"/>
          <w:sz w:val="28"/>
          <w:szCs w:val="28"/>
        </w:rPr>
        <w:t xml:space="preserve"> включает оценку бюджетной эффективности налоговых расходов м</w:t>
      </w:r>
      <w:r w:rsidRPr="00C46500">
        <w:rPr>
          <w:bCs/>
          <w:color w:val="000000" w:themeColor="text1"/>
          <w:sz w:val="28"/>
          <w:szCs w:val="28"/>
        </w:rPr>
        <w:t>униципального образования «Куйбышевское сельское поселение»</w:t>
      </w:r>
      <w:r w:rsidRPr="00C46500">
        <w:rPr>
          <w:bCs/>
          <w:color w:val="000000" w:themeColor="text1"/>
          <w:sz w:val="27"/>
          <w:szCs w:val="27"/>
        </w:rPr>
        <w:t xml:space="preserve"> </w:t>
      </w:r>
      <w:r w:rsidRPr="00C46500">
        <w:rPr>
          <w:bCs/>
          <w:color w:val="000000" w:themeColor="text1"/>
          <w:sz w:val="28"/>
          <w:szCs w:val="28"/>
        </w:rPr>
        <w:t>Куйбышевского района</w:t>
      </w:r>
      <w:r w:rsidRPr="00C46500">
        <w:rPr>
          <w:color w:val="000000" w:themeColor="text1"/>
          <w:sz w:val="28"/>
          <w:szCs w:val="28"/>
        </w:rPr>
        <w:t>.</w:t>
      </w:r>
    </w:p>
    <w:p w:rsidR="00456822" w:rsidRPr="00080909" w:rsidRDefault="00456822" w:rsidP="00456822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C46500">
        <w:rPr>
          <w:color w:val="000000" w:themeColor="text1"/>
          <w:sz w:val="28"/>
          <w:szCs w:val="28"/>
        </w:rPr>
        <w:t>.7. В целях оценки бюджетной эффективности налоговых расходов м</w:t>
      </w:r>
      <w:r w:rsidRPr="00C46500">
        <w:rPr>
          <w:bCs/>
          <w:color w:val="000000" w:themeColor="text1"/>
          <w:sz w:val="28"/>
          <w:szCs w:val="28"/>
        </w:rPr>
        <w:t>униципального образования «Куйбышевское сельское поселение»</w:t>
      </w:r>
      <w:r w:rsidRPr="00C46500">
        <w:rPr>
          <w:bCs/>
          <w:color w:val="000000" w:themeColor="text1"/>
          <w:sz w:val="27"/>
          <w:szCs w:val="27"/>
        </w:rPr>
        <w:t xml:space="preserve"> </w:t>
      </w:r>
      <w:r w:rsidRPr="00C46500">
        <w:rPr>
          <w:bCs/>
          <w:color w:val="000000" w:themeColor="text1"/>
          <w:sz w:val="28"/>
          <w:szCs w:val="28"/>
        </w:rPr>
        <w:t>Куйбышевского района</w:t>
      </w:r>
      <w:r w:rsidRPr="00C46500">
        <w:rPr>
          <w:color w:val="000000" w:themeColor="text1"/>
          <w:sz w:val="28"/>
          <w:szCs w:val="28"/>
        </w:rPr>
        <w:t xml:space="preserve"> осуществляется сравнительный анализ результативности </w:t>
      </w:r>
      <w:r w:rsidRPr="00C46500">
        <w:rPr>
          <w:color w:val="000000" w:themeColor="text1"/>
          <w:spacing w:val="-4"/>
          <w:sz w:val="28"/>
          <w:szCs w:val="28"/>
        </w:rPr>
        <w:t xml:space="preserve">предоставления льгот и результативности применения альтернативных механизмов </w:t>
      </w:r>
      <w:r w:rsidRPr="00C46500">
        <w:rPr>
          <w:color w:val="000000" w:themeColor="text1"/>
          <w:sz w:val="28"/>
          <w:szCs w:val="28"/>
        </w:rPr>
        <w:t>достижения целей муниципальной программы м</w:t>
      </w:r>
      <w:r w:rsidRPr="00C46500">
        <w:rPr>
          <w:bCs/>
          <w:color w:val="000000" w:themeColor="text1"/>
          <w:sz w:val="28"/>
          <w:szCs w:val="28"/>
        </w:rPr>
        <w:t>униципального образования «Куйбышевское сельское поселение»</w:t>
      </w:r>
      <w:r w:rsidRPr="00C46500">
        <w:rPr>
          <w:bCs/>
          <w:color w:val="000000" w:themeColor="text1"/>
          <w:sz w:val="27"/>
          <w:szCs w:val="27"/>
        </w:rPr>
        <w:t xml:space="preserve"> </w:t>
      </w:r>
      <w:r w:rsidRPr="00C46500">
        <w:rPr>
          <w:bCs/>
          <w:color w:val="000000" w:themeColor="text1"/>
          <w:sz w:val="28"/>
          <w:szCs w:val="28"/>
        </w:rPr>
        <w:t>Куйбышевского района</w:t>
      </w:r>
      <w:r w:rsidRPr="00C46500">
        <w:rPr>
          <w:color w:val="000000" w:themeColor="text1"/>
          <w:sz w:val="28"/>
          <w:szCs w:val="28"/>
        </w:rPr>
        <w:t xml:space="preserve"> и (или) целей социально-экономического развития м</w:t>
      </w:r>
      <w:r w:rsidRPr="00C46500">
        <w:rPr>
          <w:bCs/>
          <w:color w:val="000000" w:themeColor="text1"/>
          <w:sz w:val="28"/>
          <w:szCs w:val="28"/>
        </w:rPr>
        <w:t>униципального образования «Куйбышевское сельское поселение»</w:t>
      </w:r>
      <w:r w:rsidRPr="00C46500">
        <w:rPr>
          <w:bCs/>
          <w:color w:val="000000" w:themeColor="text1"/>
          <w:sz w:val="27"/>
          <w:szCs w:val="27"/>
        </w:rPr>
        <w:t xml:space="preserve"> </w:t>
      </w:r>
      <w:r w:rsidRPr="00C46500">
        <w:rPr>
          <w:bCs/>
          <w:color w:val="000000" w:themeColor="text1"/>
          <w:sz w:val="28"/>
          <w:szCs w:val="28"/>
        </w:rPr>
        <w:t>Куйбышевского района</w:t>
      </w:r>
      <w:r w:rsidRPr="00C46500">
        <w:rPr>
          <w:color w:val="000000" w:themeColor="text1"/>
          <w:sz w:val="28"/>
          <w:szCs w:val="28"/>
        </w:rPr>
        <w:t xml:space="preserve">, не относящихся </w:t>
      </w:r>
      <w:r w:rsidRPr="00C46500">
        <w:rPr>
          <w:color w:val="000000" w:themeColor="text1"/>
          <w:spacing w:val="-2"/>
          <w:sz w:val="28"/>
          <w:szCs w:val="28"/>
        </w:rPr>
        <w:t>к муниципальным программам</w:t>
      </w:r>
      <w:r w:rsidRPr="002E7773">
        <w:rPr>
          <w:color w:val="FF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pacing w:val="-2"/>
          <w:sz w:val="28"/>
          <w:szCs w:val="28"/>
        </w:rPr>
        <w:t>, а также оценка совокупного бюджетного эффекта (самоокупаемости) стимулирующих налоговых</w:t>
      </w:r>
      <w:r w:rsidRPr="00080909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>.</w:t>
      </w:r>
    </w:p>
    <w:p w:rsidR="00456822" w:rsidRPr="00080909" w:rsidRDefault="00456822" w:rsidP="00456822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bookmarkStart w:id="2" w:name="P84"/>
      <w:bookmarkEnd w:id="2"/>
      <w:r>
        <w:rPr>
          <w:sz w:val="28"/>
          <w:szCs w:val="28"/>
        </w:rPr>
        <w:t>2</w:t>
      </w:r>
      <w:r w:rsidRPr="00080909">
        <w:rPr>
          <w:sz w:val="28"/>
          <w:szCs w:val="28"/>
        </w:rPr>
        <w:t xml:space="preserve">.8. Сравнительный анализ включает сравнение объемов расходов </w:t>
      </w:r>
      <w:r>
        <w:rPr>
          <w:spacing w:val="-4"/>
          <w:sz w:val="28"/>
          <w:szCs w:val="28"/>
        </w:rPr>
        <w:t>местного</w:t>
      </w:r>
      <w:r w:rsidRPr="00080909">
        <w:rPr>
          <w:spacing w:val="-4"/>
          <w:sz w:val="28"/>
          <w:szCs w:val="28"/>
        </w:rPr>
        <w:t xml:space="preserve"> бюджета в случае применения альтернативных механизмов достижения</w:t>
      </w:r>
      <w:r w:rsidRPr="00080909">
        <w:rPr>
          <w:sz w:val="28"/>
          <w:szCs w:val="28"/>
        </w:rPr>
        <w:t xml:space="preserve"> целей </w:t>
      </w:r>
      <w:r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 xml:space="preserve">униципального образования </w:t>
      </w:r>
      <w:r w:rsidRPr="00EF4631">
        <w:rPr>
          <w:bCs/>
          <w:sz w:val="28"/>
          <w:szCs w:val="28"/>
        </w:rPr>
        <w:lastRenderedPageBreak/>
        <w:t>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 и (или) целей социально-</w:t>
      </w:r>
      <w:r w:rsidRPr="00080909">
        <w:rPr>
          <w:spacing w:val="-4"/>
          <w:sz w:val="28"/>
          <w:szCs w:val="28"/>
        </w:rPr>
        <w:t xml:space="preserve">экономического развития </w:t>
      </w: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pacing w:val="-4"/>
          <w:sz w:val="28"/>
          <w:szCs w:val="28"/>
        </w:rPr>
        <w:t>, не относящихся к </w:t>
      </w:r>
      <w:r>
        <w:rPr>
          <w:spacing w:val="-4"/>
          <w:sz w:val="28"/>
          <w:szCs w:val="28"/>
        </w:rPr>
        <w:t>муниципальным</w:t>
      </w:r>
      <w:r w:rsidRPr="00080909">
        <w:rPr>
          <w:spacing w:val="-4"/>
          <w:sz w:val="28"/>
          <w:szCs w:val="28"/>
        </w:rPr>
        <w:t xml:space="preserve"> программам </w:t>
      </w: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pacing w:val="-4"/>
          <w:sz w:val="28"/>
          <w:szCs w:val="28"/>
        </w:rPr>
        <w:t>, и объемов предоставленных</w:t>
      </w:r>
      <w:r>
        <w:rPr>
          <w:spacing w:val="-4"/>
          <w:sz w:val="28"/>
          <w:szCs w:val="28"/>
        </w:rPr>
        <w:t xml:space="preserve"> </w:t>
      </w:r>
      <w:r w:rsidRPr="00080909">
        <w:rPr>
          <w:spacing w:val="-6"/>
          <w:sz w:val="28"/>
          <w:szCs w:val="28"/>
        </w:rPr>
        <w:t xml:space="preserve">льгот (расчет прироста показателя (индикатора) достижения целей </w:t>
      </w:r>
      <w:r>
        <w:rPr>
          <w:spacing w:val="-6"/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2E7773">
        <w:rPr>
          <w:color w:val="FF0000"/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и (или) целей социально-экономического развития </w:t>
      </w: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>, не относящихся к </w:t>
      </w:r>
      <w:r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, на 1 рубль налоговых расходов и на 1 рубль расходов </w:t>
      </w:r>
      <w:r>
        <w:rPr>
          <w:sz w:val="28"/>
          <w:szCs w:val="28"/>
        </w:rPr>
        <w:t>местного</w:t>
      </w:r>
      <w:r w:rsidRPr="00080909">
        <w:rPr>
          <w:sz w:val="28"/>
          <w:szCs w:val="28"/>
        </w:rPr>
        <w:t xml:space="preserve"> бюджета для достижения того же показателя (индикатора) в случае применения альтернативных механизмов).</w:t>
      </w:r>
    </w:p>
    <w:p w:rsidR="00456822" w:rsidRPr="000A4964" w:rsidRDefault="00456822" w:rsidP="00456822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0909">
        <w:rPr>
          <w:sz w:val="28"/>
          <w:szCs w:val="28"/>
        </w:rPr>
        <w:t xml:space="preserve">.9. В целях оценки бюджетной эффективности стимулирующих налоговых расходов </w:t>
      </w: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, обусловленных льготами, по налогу на имущество </w:t>
      </w:r>
      <w:r>
        <w:rPr>
          <w:sz w:val="28"/>
          <w:szCs w:val="28"/>
        </w:rPr>
        <w:t>физических лиц</w:t>
      </w:r>
      <w:r w:rsidRPr="00080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земельному налогу </w:t>
      </w:r>
      <w:r w:rsidRPr="00080909">
        <w:rPr>
          <w:sz w:val="28"/>
          <w:szCs w:val="28"/>
        </w:rPr>
        <w:t xml:space="preserve">наряду со сравнительным </w:t>
      </w:r>
      <w:r w:rsidRPr="000A4964">
        <w:rPr>
          <w:color w:val="000000" w:themeColor="text1"/>
          <w:sz w:val="28"/>
          <w:szCs w:val="28"/>
        </w:rPr>
        <w:t>анализом, указанным в пункте 3.8 настоящего раздела, учитываются результаты</w:t>
      </w:r>
      <w:r w:rsidRPr="00080909">
        <w:rPr>
          <w:sz w:val="28"/>
          <w:szCs w:val="28"/>
        </w:rPr>
        <w:t xml:space="preserve"> оценки совокупного бюджетного эффекта (самоокупаемости) указанных налоговых расходов </w:t>
      </w: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2E7773">
        <w:rPr>
          <w:color w:val="FF0000"/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в соответствии с пунктом 3.10 настоящего раздела. Показатель оценки совокупного бюджетного эффекта (самоокупаемости) является одним из критериев для определения результативности налоговых расходов </w:t>
      </w: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2E7773">
        <w:rPr>
          <w:color w:val="FF0000"/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и </w:t>
      </w:r>
      <w:r w:rsidRPr="00BA1B14">
        <w:rPr>
          <w:color w:val="000000" w:themeColor="text1"/>
          <w:sz w:val="28"/>
          <w:szCs w:val="28"/>
        </w:rPr>
        <w:t xml:space="preserve">рассчитывается </w:t>
      </w:r>
      <w:r>
        <w:rPr>
          <w:color w:val="000000" w:themeColor="text1"/>
          <w:sz w:val="28"/>
          <w:szCs w:val="28"/>
        </w:rPr>
        <w:t>сектором экономики и финансов Администрации</w:t>
      </w:r>
      <w:r w:rsidRPr="00BA1B14">
        <w:rPr>
          <w:color w:val="000000" w:themeColor="text1"/>
          <w:sz w:val="28"/>
          <w:szCs w:val="28"/>
        </w:rPr>
        <w:t xml:space="preserve"> Куйбышевского сельского поселения.</w:t>
      </w:r>
    </w:p>
    <w:p w:rsidR="00456822" w:rsidRPr="00080909" w:rsidRDefault="00456822" w:rsidP="00456822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 определяется отдельно по каждому налоговому расходу </w:t>
      </w: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2E7773">
        <w:rPr>
          <w:color w:val="FF0000"/>
          <w:sz w:val="28"/>
          <w:szCs w:val="28"/>
        </w:rPr>
        <w:t xml:space="preserve"> </w:t>
      </w:r>
      <w:r w:rsidRPr="00080909">
        <w:rPr>
          <w:sz w:val="28"/>
          <w:szCs w:val="28"/>
        </w:rPr>
        <w:t>определяется в целом по указанной категории плательщиков.</w:t>
      </w:r>
    </w:p>
    <w:p w:rsidR="00456822" w:rsidRPr="00080909" w:rsidRDefault="00456822" w:rsidP="00456822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bookmarkStart w:id="3" w:name="P91"/>
      <w:bookmarkEnd w:id="3"/>
      <w:r>
        <w:rPr>
          <w:sz w:val="28"/>
          <w:szCs w:val="28"/>
        </w:rPr>
        <w:t>2</w:t>
      </w:r>
      <w:r w:rsidRPr="00080909">
        <w:rPr>
          <w:sz w:val="28"/>
          <w:szCs w:val="28"/>
        </w:rPr>
        <w:t xml:space="preserve">.10. Оценка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2E7773">
        <w:rPr>
          <w:color w:val="FF0000"/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определяется за период с начала действия для плательщиков соответствующих льгот или за 5 отчетных лет, а в случае, если указанные льготы действуют более 6 лет, – на день проведения оценки эффективности налогового расхода </w:t>
      </w: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 (E) по следующей формуле:</w:t>
      </w:r>
    </w:p>
    <w:p w:rsidR="00456822" w:rsidRPr="00080909" w:rsidRDefault="00456822" w:rsidP="00456822">
      <w:pPr>
        <w:widowControl w:val="0"/>
        <w:autoSpaceDE w:val="0"/>
        <w:autoSpaceDN w:val="0"/>
        <w:spacing w:line="221" w:lineRule="auto"/>
        <w:ind w:firstLine="709"/>
        <w:jc w:val="both"/>
        <w:rPr>
          <w:szCs w:val="28"/>
        </w:rPr>
      </w:pPr>
    </w:p>
    <w:p w:rsidR="00456822" w:rsidRPr="00080909" w:rsidRDefault="00456822" w:rsidP="00456822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080909">
        <w:rPr>
          <w:noProof/>
          <w:position w:val="-31"/>
          <w:sz w:val="28"/>
          <w:szCs w:val="28"/>
        </w:rPr>
        <w:lastRenderedPageBreak/>
        <w:drawing>
          <wp:inline distT="0" distB="0" distL="0" distR="0">
            <wp:extent cx="2390775" cy="533400"/>
            <wp:effectExtent l="0" t="0" r="9525" b="0"/>
            <wp:docPr id="1" name="Рисунок 2" descr="base_1_3274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7498_32768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22" w:rsidRPr="00080909" w:rsidRDefault="00456822" w:rsidP="00456822">
      <w:pPr>
        <w:widowControl w:val="0"/>
        <w:autoSpaceDE w:val="0"/>
        <w:autoSpaceDN w:val="0"/>
        <w:spacing w:line="221" w:lineRule="auto"/>
        <w:jc w:val="center"/>
        <w:rPr>
          <w:szCs w:val="28"/>
        </w:rPr>
      </w:pPr>
    </w:p>
    <w:p w:rsidR="00456822" w:rsidRPr="00080909" w:rsidRDefault="00456822" w:rsidP="00456822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где:</w:t>
      </w:r>
    </w:p>
    <w:p w:rsidR="00456822" w:rsidRPr="00080909" w:rsidRDefault="00456822" w:rsidP="00456822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i – порядковый номер года, имеющий значение от 1 до 5;</w:t>
      </w:r>
    </w:p>
    <w:p w:rsidR="00456822" w:rsidRPr="00080909" w:rsidRDefault="00456822" w:rsidP="00456822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m</w:t>
      </w:r>
      <w:r w:rsidRPr="00080909">
        <w:rPr>
          <w:sz w:val="28"/>
          <w:szCs w:val="28"/>
          <w:vertAlign w:val="subscript"/>
        </w:rPr>
        <w:t>i</w:t>
      </w:r>
      <w:r w:rsidRPr="00080909">
        <w:rPr>
          <w:sz w:val="28"/>
          <w:szCs w:val="28"/>
        </w:rPr>
        <w:t xml:space="preserve"> – количество плательщиков, воспользовавшихся льготой в i-м году;</w:t>
      </w:r>
    </w:p>
    <w:p w:rsidR="00456822" w:rsidRPr="00080909" w:rsidRDefault="00456822" w:rsidP="00456822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j – порядковый номер плательщика, имеющий значение от 1 до m;</w:t>
      </w:r>
    </w:p>
    <w:p w:rsidR="00456822" w:rsidRDefault="00456822" w:rsidP="00456822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N</w:t>
      </w:r>
      <w:r w:rsidRPr="00080909">
        <w:rPr>
          <w:sz w:val="28"/>
          <w:szCs w:val="28"/>
          <w:vertAlign w:val="subscript"/>
        </w:rPr>
        <w:t>ij</w:t>
      </w:r>
      <w:r w:rsidRPr="00080909">
        <w:rPr>
          <w:sz w:val="28"/>
          <w:szCs w:val="28"/>
        </w:rPr>
        <w:t xml:space="preserve"> – объем налогов, задекларированных для уплаты в  бюджет </w:t>
      </w: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2E7773">
        <w:rPr>
          <w:color w:val="FF0000"/>
          <w:sz w:val="28"/>
          <w:szCs w:val="28"/>
        </w:rPr>
        <w:t xml:space="preserve"> </w:t>
      </w:r>
      <w:r w:rsidRPr="00080909">
        <w:rPr>
          <w:sz w:val="28"/>
          <w:szCs w:val="28"/>
        </w:rPr>
        <w:t>j-м плательщиком в i-м году.</w:t>
      </w:r>
    </w:p>
    <w:p w:rsidR="00456822" w:rsidRPr="00080909" w:rsidRDefault="00456822" w:rsidP="00456822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При определении объема налогов, задекларированных для уплаты </w:t>
      </w:r>
      <w:r w:rsidRPr="00080909">
        <w:rPr>
          <w:spacing w:val="-2"/>
          <w:sz w:val="28"/>
          <w:szCs w:val="28"/>
        </w:rPr>
        <w:t xml:space="preserve">в  бюджет </w:t>
      </w:r>
      <w:r>
        <w:rPr>
          <w:spacing w:val="-2"/>
          <w:sz w:val="28"/>
          <w:szCs w:val="28"/>
        </w:rPr>
        <w:t>Куйбышевского сельского поселения</w:t>
      </w:r>
      <w:r w:rsidRPr="00080909">
        <w:rPr>
          <w:spacing w:val="-2"/>
          <w:sz w:val="28"/>
          <w:szCs w:val="28"/>
        </w:rPr>
        <w:t xml:space="preserve"> плательщиками, учитываются</w:t>
      </w:r>
      <w:r w:rsidRPr="00080909">
        <w:rPr>
          <w:sz w:val="28"/>
          <w:szCs w:val="28"/>
        </w:rPr>
        <w:t xml:space="preserve"> начисления по налогу на имущество </w:t>
      </w:r>
      <w:r>
        <w:rPr>
          <w:sz w:val="28"/>
          <w:szCs w:val="28"/>
        </w:rPr>
        <w:t xml:space="preserve">физических лиц </w:t>
      </w:r>
      <w:r w:rsidRPr="00080909">
        <w:rPr>
          <w:sz w:val="28"/>
          <w:szCs w:val="28"/>
        </w:rPr>
        <w:t>и земельному налогу.</w:t>
      </w:r>
    </w:p>
    <w:p w:rsidR="00456822" w:rsidRPr="00080909" w:rsidRDefault="00456822" w:rsidP="00456822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</w:p>
    <w:p w:rsidR="00456822" w:rsidRPr="00080909" w:rsidRDefault="00456822" w:rsidP="00456822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B</w:t>
      </w:r>
      <w:r w:rsidRPr="00080909">
        <w:rPr>
          <w:sz w:val="28"/>
          <w:szCs w:val="28"/>
          <w:vertAlign w:val="subscript"/>
        </w:rPr>
        <w:t>oj</w:t>
      </w:r>
      <w:r w:rsidRPr="00080909">
        <w:rPr>
          <w:sz w:val="28"/>
          <w:szCs w:val="28"/>
        </w:rPr>
        <w:t xml:space="preserve"> – базовый объем налогов, задекларированных для уплаты в  бюджет </w:t>
      </w: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2E7773">
        <w:rPr>
          <w:color w:val="FF0000"/>
          <w:sz w:val="28"/>
          <w:szCs w:val="28"/>
        </w:rPr>
        <w:t xml:space="preserve"> </w:t>
      </w:r>
      <w:r w:rsidRPr="00080909">
        <w:rPr>
          <w:sz w:val="28"/>
          <w:szCs w:val="28"/>
        </w:rPr>
        <w:t>j-м плательщиком в базовом году;</w:t>
      </w:r>
    </w:p>
    <w:p w:rsidR="00456822" w:rsidRPr="006143E6" w:rsidRDefault="00456822" w:rsidP="00456822">
      <w:pPr>
        <w:widowControl w:val="0"/>
        <w:autoSpaceDE w:val="0"/>
        <w:autoSpaceDN w:val="0"/>
        <w:spacing w:line="221" w:lineRule="auto"/>
        <w:ind w:firstLine="709"/>
        <w:jc w:val="both"/>
        <w:rPr>
          <w:color w:val="000000" w:themeColor="text1"/>
          <w:sz w:val="28"/>
          <w:szCs w:val="28"/>
        </w:rPr>
      </w:pPr>
      <w:r w:rsidRPr="00080909">
        <w:rPr>
          <w:sz w:val="28"/>
          <w:szCs w:val="28"/>
        </w:rPr>
        <w:t>g</w:t>
      </w:r>
      <w:r w:rsidRPr="00080909">
        <w:rPr>
          <w:sz w:val="28"/>
          <w:szCs w:val="28"/>
          <w:vertAlign w:val="subscript"/>
        </w:rPr>
        <w:t>i</w:t>
      </w:r>
      <w:r w:rsidRPr="00080909">
        <w:rPr>
          <w:sz w:val="28"/>
          <w:szCs w:val="28"/>
        </w:rPr>
        <w:t xml:space="preserve"> – номинальный темп прироста налоговых доходов </w:t>
      </w:r>
      <w:r>
        <w:rPr>
          <w:sz w:val="28"/>
          <w:szCs w:val="28"/>
        </w:rPr>
        <w:t>бюджета</w:t>
      </w:r>
      <w:r w:rsidRPr="0008090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2E7773">
        <w:rPr>
          <w:color w:val="FF0000"/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в i-м году по отношению к показателям базового года, определяемый </w:t>
      </w:r>
      <w:r w:rsidRPr="006143E6">
        <w:rPr>
          <w:color w:val="000000" w:themeColor="text1"/>
          <w:sz w:val="28"/>
          <w:szCs w:val="28"/>
        </w:rPr>
        <w:t>сектором экономики и финансов Администрации куйбышевского сельского поселения;</w:t>
      </w:r>
    </w:p>
    <w:p w:rsidR="00456822" w:rsidRPr="006143E6" w:rsidRDefault="00456822" w:rsidP="00456822">
      <w:pPr>
        <w:widowControl w:val="0"/>
        <w:autoSpaceDE w:val="0"/>
        <w:autoSpaceDN w:val="0"/>
        <w:spacing w:line="221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56822" w:rsidRPr="00080909" w:rsidRDefault="00456822" w:rsidP="00456822">
      <w:pPr>
        <w:widowControl w:val="0"/>
        <w:autoSpaceDE w:val="0"/>
        <w:autoSpaceDN w:val="0"/>
        <w:spacing w:line="221" w:lineRule="auto"/>
        <w:ind w:firstLine="709"/>
        <w:jc w:val="both"/>
        <w:rPr>
          <w:bCs/>
          <w:sz w:val="28"/>
          <w:szCs w:val="28"/>
        </w:rPr>
      </w:pPr>
      <w:r w:rsidRPr="006143E6">
        <w:rPr>
          <w:color w:val="000000" w:themeColor="text1"/>
          <w:sz w:val="28"/>
          <w:szCs w:val="28"/>
        </w:rPr>
        <w:t>r – расчетная стоимость среднесрочных</w:t>
      </w:r>
      <w:r w:rsidRPr="00080909">
        <w:rPr>
          <w:sz w:val="28"/>
          <w:szCs w:val="28"/>
        </w:rPr>
        <w:t xml:space="preserve"> рыночных заимствований, определяемая в соответствии </w:t>
      </w:r>
      <w:r w:rsidRPr="00080909">
        <w:rPr>
          <w:bCs/>
          <w:sz w:val="26"/>
          <w:szCs w:val="26"/>
        </w:rPr>
        <w:t xml:space="preserve">с постановлением </w:t>
      </w:r>
      <w:r w:rsidRPr="00080909">
        <w:rPr>
          <w:bCs/>
          <w:sz w:val="28"/>
          <w:szCs w:val="28"/>
        </w:rPr>
        <w:t>Правительства Российской Федерации от 22.06.2019 № 796 «Об общих требованиях к оценке налоговых расходов субъектов Российской Федерации и муниципальных образований».</w:t>
      </w:r>
    </w:p>
    <w:p w:rsidR="00456822" w:rsidRPr="00080909" w:rsidRDefault="00456822" w:rsidP="00456822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0909">
        <w:rPr>
          <w:sz w:val="28"/>
          <w:szCs w:val="28"/>
        </w:rPr>
        <w:t xml:space="preserve">.11. Базовый объем налогов, задекларированных для уплаты в  бюджет </w:t>
      </w: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2E7773">
        <w:rPr>
          <w:color w:val="FF0000"/>
          <w:sz w:val="28"/>
          <w:szCs w:val="28"/>
        </w:rPr>
        <w:t xml:space="preserve"> </w:t>
      </w:r>
      <w:r w:rsidRPr="00080909">
        <w:rPr>
          <w:sz w:val="28"/>
          <w:szCs w:val="28"/>
        </w:rPr>
        <w:t>j-м плательщиком в базовом году (B</w:t>
      </w:r>
      <w:r w:rsidRPr="00080909">
        <w:rPr>
          <w:sz w:val="28"/>
          <w:szCs w:val="28"/>
          <w:vertAlign w:val="subscript"/>
        </w:rPr>
        <w:t>oj</w:t>
      </w:r>
      <w:r w:rsidRPr="00080909">
        <w:rPr>
          <w:sz w:val="28"/>
          <w:szCs w:val="28"/>
        </w:rPr>
        <w:t>), рассчитывается по формуле:</w:t>
      </w:r>
    </w:p>
    <w:p w:rsidR="00456822" w:rsidRPr="00080909" w:rsidRDefault="00456822" w:rsidP="00456822">
      <w:pPr>
        <w:widowControl w:val="0"/>
        <w:autoSpaceDE w:val="0"/>
        <w:autoSpaceDN w:val="0"/>
        <w:spacing w:line="221" w:lineRule="auto"/>
        <w:ind w:firstLine="709"/>
        <w:jc w:val="both"/>
        <w:rPr>
          <w:szCs w:val="28"/>
        </w:rPr>
      </w:pPr>
    </w:p>
    <w:p w:rsidR="00456822" w:rsidRPr="00080909" w:rsidRDefault="00456822" w:rsidP="00456822">
      <w:pPr>
        <w:widowControl w:val="0"/>
        <w:autoSpaceDE w:val="0"/>
        <w:autoSpaceDN w:val="0"/>
        <w:spacing w:line="221" w:lineRule="auto"/>
        <w:ind w:firstLine="709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B</w:t>
      </w:r>
      <w:r w:rsidRPr="00080909">
        <w:rPr>
          <w:sz w:val="28"/>
          <w:szCs w:val="28"/>
          <w:vertAlign w:val="subscript"/>
        </w:rPr>
        <w:t>0j</w:t>
      </w:r>
      <w:r w:rsidRPr="00080909">
        <w:rPr>
          <w:sz w:val="28"/>
          <w:szCs w:val="28"/>
        </w:rPr>
        <w:t xml:space="preserve"> = N</w:t>
      </w:r>
      <w:r w:rsidRPr="00080909">
        <w:rPr>
          <w:sz w:val="28"/>
          <w:szCs w:val="28"/>
          <w:vertAlign w:val="subscript"/>
        </w:rPr>
        <w:t>0j</w:t>
      </w:r>
      <w:r w:rsidRPr="00080909">
        <w:rPr>
          <w:sz w:val="28"/>
          <w:szCs w:val="28"/>
        </w:rPr>
        <w:t xml:space="preserve"> + L</w:t>
      </w:r>
      <w:r w:rsidRPr="00080909">
        <w:rPr>
          <w:sz w:val="28"/>
          <w:szCs w:val="28"/>
          <w:vertAlign w:val="subscript"/>
        </w:rPr>
        <w:t>0j</w:t>
      </w:r>
      <w:r w:rsidRPr="00080909">
        <w:rPr>
          <w:sz w:val="28"/>
          <w:szCs w:val="28"/>
        </w:rPr>
        <w:t>,</w:t>
      </w:r>
    </w:p>
    <w:p w:rsidR="00456822" w:rsidRPr="00080909" w:rsidRDefault="00456822" w:rsidP="00456822">
      <w:pPr>
        <w:widowControl w:val="0"/>
        <w:autoSpaceDE w:val="0"/>
        <w:autoSpaceDN w:val="0"/>
        <w:spacing w:line="221" w:lineRule="auto"/>
        <w:ind w:firstLine="709"/>
        <w:jc w:val="center"/>
        <w:rPr>
          <w:szCs w:val="28"/>
        </w:rPr>
      </w:pPr>
    </w:p>
    <w:p w:rsidR="00456822" w:rsidRPr="00080909" w:rsidRDefault="00456822" w:rsidP="00456822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где:</w:t>
      </w:r>
    </w:p>
    <w:p w:rsidR="00456822" w:rsidRPr="00080909" w:rsidRDefault="00456822" w:rsidP="00456822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pacing w:val="-2"/>
          <w:sz w:val="28"/>
          <w:szCs w:val="28"/>
        </w:rPr>
        <w:t>N</w:t>
      </w:r>
      <w:r w:rsidRPr="00080909">
        <w:rPr>
          <w:spacing w:val="-2"/>
          <w:sz w:val="28"/>
          <w:szCs w:val="28"/>
          <w:vertAlign w:val="subscript"/>
        </w:rPr>
        <w:t>0j</w:t>
      </w:r>
      <w:r w:rsidRPr="00080909">
        <w:rPr>
          <w:spacing w:val="-2"/>
          <w:sz w:val="28"/>
          <w:szCs w:val="28"/>
        </w:rPr>
        <w:t>– объем налогов, задекларированных для уплаты в </w:t>
      </w:r>
      <w:r w:rsidRPr="00080909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 j-м плательщиком в базовом году;</w:t>
      </w:r>
    </w:p>
    <w:p w:rsidR="00456822" w:rsidRPr="00080909" w:rsidRDefault="00456822" w:rsidP="00456822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L</w:t>
      </w:r>
      <w:r w:rsidRPr="00080909">
        <w:rPr>
          <w:sz w:val="28"/>
          <w:szCs w:val="28"/>
          <w:vertAlign w:val="subscript"/>
        </w:rPr>
        <w:t>0j</w:t>
      </w:r>
      <w:r w:rsidRPr="00080909">
        <w:rPr>
          <w:sz w:val="28"/>
          <w:szCs w:val="28"/>
        </w:rPr>
        <w:t>– объем льгот, предоставленных j-му плательщику в базовом году.</w:t>
      </w:r>
    </w:p>
    <w:p w:rsidR="00456822" w:rsidRPr="00080909" w:rsidRDefault="00456822" w:rsidP="00456822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Под базовым годом в настоящем документе понимается год, </w:t>
      </w:r>
      <w:r w:rsidRPr="00080909">
        <w:rPr>
          <w:spacing w:val="-2"/>
          <w:sz w:val="28"/>
          <w:szCs w:val="28"/>
        </w:rPr>
        <w:t>предшествующий году начала получения j-м плательщиком льготы, либо 6-й год,</w:t>
      </w:r>
      <w:r w:rsidRPr="00080909">
        <w:rPr>
          <w:sz w:val="28"/>
          <w:szCs w:val="28"/>
        </w:rPr>
        <w:t xml:space="preserve"> предшествующий отчетному году, если льгота предоставляется плательщику более 6 лет.</w:t>
      </w:r>
    </w:p>
    <w:p w:rsidR="00456822" w:rsidRPr="0066442C" w:rsidRDefault="00456822" w:rsidP="00456822">
      <w:pPr>
        <w:widowControl w:val="0"/>
        <w:autoSpaceDE w:val="0"/>
        <w:autoSpaceDN w:val="0"/>
        <w:spacing w:line="221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080909">
        <w:rPr>
          <w:sz w:val="28"/>
          <w:szCs w:val="28"/>
        </w:rPr>
        <w:t xml:space="preserve">.12. Результаты оценки эффективности налогового расхода должны направляться кураторами в </w:t>
      </w:r>
      <w:r w:rsidRPr="006143E6">
        <w:rPr>
          <w:color w:val="000000" w:themeColor="text1"/>
          <w:sz w:val="28"/>
          <w:szCs w:val="28"/>
        </w:rPr>
        <w:t>сектор экономики и финансов Администрации куйбышевского сельского поселения:</w:t>
      </w:r>
    </w:p>
    <w:p w:rsidR="00456822" w:rsidRPr="00080909" w:rsidRDefault="00456822" w:rsidP="00456822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pacing w:val="-4"/>
          <w:sz w:val="28"/>
          <w:szCs w:val="28"/>
        </w:rPr>
        <w:t>выводы о достижении целевых характеристик (критериев целесообразности)</w:t>
      </w:r>
      <w:r w:rsidRPr="00080909">
        <w:rPr>
          <w:sz w:val="28"/>
          <w:szCs w:val="28"/>
        </w:rPr>
        <w:t xml:space="preserve"> налогового расхода;</w:t>
      </w:r>
    </w:p>
    <w:p w:rsidR="00456822" w:rsidRPr="00080909" w:rsidRDefault="00456822" w:rsidP="00456822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lastRenderedPageBreak/>
        <w:t xml:space="preserve">выводы о вкладе налогового расхода в достижение целей </w:t>
      </w:r>
      <w:r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и (или) целей социально-экономического</w:t>
      </w:r>
      <w:r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развития;</w:t>
      </w:r>
    </w:p>
    <w:p w:rsidR="00456822" w:rsidRPr="00080909" w:rsidRDefault="00456822" w:rsidP="00456822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выводы о наличии или об отсутствии более резул</w:t>
      </w:r>
      <w:r>
        <w:rPr>
          <w:sz w:val="28"/>
          <w:szCs w:val="28"/>
        </w:rPr>
        <w:t>ьтативных (менее затратных для местного</w:t>
      </w:r>
      <w:r w:rsidRPr="00080909">
        <w:rPr>
          <w:sz w:val="28"/>
          <w:szCs w:val="28"/>
        </w:rPr>
        <w:t xml:space="preserve"> бюджета) альтернативных механизмов достижения целей </w:t>
      </w:r>
      <w:r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и (или) целей социально-экономического</w:t>
      </w:r>
      <w:r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развития.</w:t>
      </w:r>
    </w:p>
    <w:p w:rsidR="00456822" w:rsidRPr="00080909" w:rsidRDefault="00456822" w:rsidP="00456822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456822" w:rsidRPr="00E60793" w:rsidRDefault="00456822" w:rsidP="00456822">
      <w:pPr>
        <w:widowControl w:val="0"/>
        <w:autoSpaceDE w:val="0"/>
        <w:autoSpaceDN w:val="0"/>
        <w:spacing w:line="221" w:lineRule="auto"/>
        <w:ind w:firstLine="709"/>
        <w:jc w:val="both"/>
        <w:rPr>
          <w:color w:val="FF0000"/>
          <w:sz w:val="28"/>
          <w:szCs w:val="28"/>
        </w:rPr>
      </w:pPr>
      <w:r w:rsidRPr="00080909">
        <w:rPr>
          <w:sz w:val="28"/>
          <w:szCs w:val="28"/>
        </w:rPr>
        <w:t xml:space="preserve">Паспорта налоговых расходов </w:t>
      </w: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, результаты оценки эффективности налоговых расходов </w:t>
      </w: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, рекомендации по результатам указанной оценки, включая рекомендации </w:t>
      </w:r>
      <w:r>
        <w:rPr>
          <w:sz w:val="28"/>
          <w:szCs w:val="28"/>
        </w:rPr>
        <w:t>сектора экономики и финансов Администрации Куйбышевского сельского поселения</w:t>
      </w:r>
      <w:r w:rsidRPr="00080909">
        <w:rPr>
          <w:spacing w:val="-2"/>
          <w:sz w:val="28"/>
          <w:szCs w:val="28"/>
        </w:rPr>
        <w:t xml:space="preserve"> о необходимости сохранения (уточнения, отмены),</w:t>
      </w:r>
      <w:r w:rsidRPr="00080909">
        <w:rPr>
          <w:sz w:val="28"/>
          <w:szCs w:val="28"/>
        </w:rPr>
        <w:t xml:space="preserve"> предоставленных плательщикам льгот, направляются кураторами налоговых расходов в </w:t>
      </w:r>
      <w:r w:rsidRPr="006143E6">
        <w:rPr>
          <w:color w:val="000000" w:themeColor="text1"/>
          <w:sz w:val="28"/>
          <w:szCs w:val="28"/>
        </w:rPr>
        <w:t>сектор экономики и финансов Администрации куйбышевского сельского поселения</w:t>
      </w:r>
      <w:r w:rsidRPr="00080909">
        <w:rPr>
          <w:sz w:val="28"/>
          <w:szCs w:val="28"/>
        </w:rPr>
        <w:t>, до 1 июля.</w:t>
      </w:r>
    </w:p>
    <w:p w:rsidR="00456822" w:rsidRPr="00080909" w:rsidRDefault="00456822" w:rsidP="00456822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0909">
        <w:rPr>
          <w:sz w:val="28"/>
          <w:szCs w:val="28"/>
        </w:rPr>
        <w:t>.13. </w:t>
      </w:r>
      <w:r>
        <w:rPr>
          <w:color w:val="000000" w:themeColor="text1"/>
          <w:sz w:val="28"/>
          <w:szCs w:val="28"/>
        </w:rPr>
        <w:t>С</w:t>
      </w:r>
      <w:r w:rsidRPr="006143E6">
        <w:rPr>
          <w:color w:val="000000" w:themeColor="text1"/>
          <w:sz w:val="28"/>
          <w:szCs w:val="28"/>
        </w:rPr>
        <w:t xml:space="preserve">ектор экономики и финансов Администрации </w:t>
      </w:r>
      <w:r>
        <w:rPr>
          <w:color w:val="000000" w:themeColor="text1"/>
          <w:sz w:val="28"/>
          <w:szCs w:val="28"/>
        </w:rPr>
        <w:t>К</w:t>
      </w:r>
      <w:r w:rsidRPr="006143E6">
        <w:rPr>
          <w:color w:val="000000" w:themeColor="text1"/>
          <w:sz w:val="28"/>
          <w:szCs w:val="28"/>
        </w:rPr>
        <w:t>уйбышевского сельского поселения</w:t>
      </w:r>
      <w:r w:rsidRPr="00080909">
        <w:rPr>
          <w:sz w:val="28"/>
          <w:szCs w:val="28"/>
        </w:rPr>
        <w:t xml:space="preserve"> обобщает результаты оценки налоговых расходов </w:t>
      </w: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>, согласовывает их с </w:t>
      </w:r>
      <w:r>
        <w:rPr>
          <w:sz w:val="28"/>
          <w:szCs w:val="28"/>
        </w:rPr>
        <w:t>куратором</w:t>
      </w:r>
      <w:r w:rsidRPr="00080909">
        <w:rPr>
          <w:sz w:val="28"/>
          <w:szCs w:val="28"/>
        </w:rPr>
        <w:t xml:space="preserve"> налоговых расходов.</w:t>
      </w:r>
    </w:p>
    <w:p w:rsidR="00456822" w:rsidRPr="006143E6" w:rsidRDefault="00456822" w:rsidP="00456822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080909">
        <w:rPr>
          <w:sz w:val="28"/>
          <w:szCs w:val="28"/>
        </w:rPr>
        <w:t xml:space="preserve">Согласованная информация о результатах оценки налоговых расходов </w:t>
      </w: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 с предложениями о сохранении (уточнении, отмене) льгот для плательщиков до </w:t>
      </w:r>
      <w:r w:rsidRPr="006143E6">
        <w:rPr>
          <w:color w:val="000000" w:themeColor="text1"/>
          <w:sz w:val="28"/>
          <w:szCs w:val="28"/>
        </w:rPr>
        <w:t>1 августа направляется Председателю Собрания депутатов - главе Куйбышевского сельского поселения.</w:t>
      </w:r>
    </w:p>
    <w:p w:rsidR="00456822" w:rsidRPr="00080909" w:rsidRDefault="00456822" w:rsidP="00456822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Результаты рассмотрения оценки налоговых расходов </w:t>
      </w: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 учитываются при формировании основных направлений бюджетной и налоговой политики </w:t>
      </w: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 xml:space="preserve">, а также при проведении оценки эффективности реализации </w:t>
      </w:r>
      <w:r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м</w:t>
      </w:r>
      <w:r w:rsidRPr="00EF4631">
        <w:rPr>
          <w:bCs/>
          <w:sz w:val="28"/>
          <w:szCs w:val="28"/>
        </w:rPr>
        <w:t>униципального образования «Куйбышевское сельское поселение»</w:t>
      </w:r>
      <w:r w:rsidRPr="00A27563">
        <w:rPr>
          <w:bCs/>
          <w:sz w:val="27"/>
          <w:szCs w:val="27"/>
        </w:rPr>
        <w:t xml:space="preserve"> </w:t>
      </w:r>
      <w:r w:rsidRPr="00EF4631">
        <w:rPr>
          <w:bCs/>
          <w:sz w:val="28"/>
          <w:szCs w:val="28"/>
        </w:rPr>
        <w:t>Куйбышевского района</w:t>
      </w:r>
      <w:r w:rsidRPr="00080909">
        <w:rPr>
          <w:sz w:val="28"/>
          <w:szCs w:val="28"/>
        </w:rPr>
        <w:t>.</w:t>
      </w:r>
    </w:p>
    <w:p w:rsidR="00456822" w:rsidRPr="00080909" w:rsidRDefault="00456822" w:rsidP="00456822">
      <w:pPr>
        <w:rPr>
          <w:sz w:val="28"/>
        </w:rPr>
      </w:pPr>
    </w:p>
    <w:p w:rsidR="00456822" w:rsidRPr="00080909" w:rsidRDefault="00456822" w:rsidP="00456822">
      <w:pPr>
        <w:rPr>
          <w:sz w:val="28"/>
        </w:rPr>
      </w:pPr>
    </w:p>
    <w:p w:rsidR="00456822" w:rsidRPr="00C25695" w:rsidRDefault="00456822" w:rsidP="00C25695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sectPr w:rsidR="00456822" w:rsidRPr="00C25695" w:rsidSect="00C25695">
      <w:footerReference w:type="even" r:id="rId9"/>
      <w:footerReference w:type="default" r:id="rId10"/>
      <w:pgSz w:w="11907" w:h="16840" w:code="9"/>
      <w:pgMar w:top="1134" w:right="850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8E1" w:rsidRDefault="009A08E1">
      <w:r>
        <w:separator/>
      </w:r>
    </w:p>
    <w:p w:rsidR="009A08E1" w:rsidRDefault="009A08E1"/>
  </w:endnote>
  <w:endnote w:type="continuationSeparator" w:id="1">
    <w:p w:rsidR="009A08E1" w:rsidRDefault="009A08E1">
      <w:r>
        <w:continuationSeparator/>
      </w:r>
    </w:p>
    <w:p w:rsidR="009A08E1" w:rsidRDefault="009A08E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E6" w:rsidRDefault="00F353F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143E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43E6" w:rsidRDefault="006143E6">
    <w:pPr>
      <w:pStyle w:val="a7"/>
      <w:ind w:right="360"/>
    </w:pPr>
  </w:p>
  <w:p w:rsidR="006143E6" w:rsidRDefault="006143E6"/>
  <w:p w:rsidR="00625B78" w:rsidRDefault="00625B7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AB6" w:rsidRDefault="00F353FA">
    <w:pPr>
      <w:pStyle w:val="a7"/>
      <w:jc w:val="right"/>
    </w:pPr>
    <w:fldSimple w:instr=" PAGE   \* MERGEFORMAT ">
      <w:r w:rsidR="006D35C3">
        <w:rPr>
          <w:noProof/>
        </w:rPr>
        <w:t>7</w:t>
      </w:r>
    </w:fldSimple>
  </w:p>
  <w:p w:rsidR="006143E6" w:rsidRPr="00F727C9" w:rsidRDefault="006143E6" w:rsidP="00F727C9">
    <w:pPr>
      <w:pStyle w:val="a7"/>
    </w:pPr>
  </w:p>
  <w:p w:rsidR="00625B78" w:rsidRDefault="00625B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8E1" w:rsidRDefault="009A08E1">
      <w:r>
        <w:separator/>
      </w:r>
    </w:p>
    <w:p w:rsidR="009A08E1" w:rsidRDefault="009A08E1"/>
  </w:footnote>
  <w:footnote w:type="continuationSeparator" w:id="1">
    <w:p w:rsidR="009A08E1" w:rsidRDefault="009A08E1">
      <w:r>
        <w:continuationSeparator/>
      </w:r>
    </w:p>
    <w:p w:rsidR="009A08E1" w:rsidRDefault="009A08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stylePaneFormatFilter w:val="3F01"/>
  <w:defaultTabStop w:val="709"/>
  <w:drawingGridHorizontalSpacing w:val="102"/>
  <w:drawingGridVerticalSpacing w:val="181"/>
  <w:displayHorizontalDrawingGridEvery w:val="0"/>
  <w:displayVerticalDrawingGridEvery w:val="0"/>
  <w:doNotUseMarginsForDrawingGridOrigin/>
  <w:drawingGridVerticalOrigin w:val="1134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F7E"/>
    <w:rsid w:val="000021E0"/>
    <w:rsid w:val="00050C68"/>
    <w:rsid w:val="0005372C"/>
    <w:rsid w:val="00054D8B"/>
    <w:rsid w:val="000559D5"/>
    <w:rsid w:val="00060F3C"/>
    <w:rsid w:val="00077AE1"/>
    <w:rsid w:val="000808D6"/>
    <w:rsid w:val="00080909"/>
    <w:rsid w:val="00081BA9"/>
    <w:rsid w:val="00092560"/>
    <w:rsid w:val="0009460F"/>
    <w:rsid w:val="000A4964"/>
    <w:rsid w:val="000A726F"/>
    <w:rsid w:val="000B4002"/>
    <w:rsid w:val="000B66C7"/>
    <w:rsid w:val="000C1586"/>
    <w:rsid w:val="000C430D"/>
    <w:rsid w:val="000F2B40"/>
    <w:rsid w:val="000F5B6A"/>
    <w:rsid w:val="001006EB"/>
    <w:rsid w:val="00104E0D"/>
    <w:rsid w:val="0010504A"/>
    <w:rsid w:val="00107C05"/>
    <w:rsid w:val="00116BFA"/>
    <w:rsid w:val="00125DE3"/>
    <w:rsid w:val="00140E00"/>
    <w:rsid w:val="00153B21"/>
    <w:rsid w:val="00160D62"/>
    <w:rsid w:val="001B2D1C"/>
    <w:rsid w:val="001C1D98"/>
    <w:rsid w:val="001D2690"/>
    <w:rsid w:val="001E2437"/>
    <w:rsid w:val="001F4BE3"/>
    <w:rsid w:val="001F6D02"/>
    <w:rsid w:val="0023037E"/>
    <w:rsid w:val="00236266"/>
    <w:rsid w:val="002504E8"/>
    <w:rsid w:val="00250BAF"/>
    <w:rsid w:val="00251F77"/>
    <w:rsid w:val="00254382"/>
    <w:rsid w:val="00255A4C"/>
    <w:rsid w:val="00256549"/>
    <w:rsid w:val="0027031E"/>
    <w:rsid w:val="00274A6F"/>
    <w:rsid w:val="00276E35"/>
    <w:rsid w:val="002807FB"/>
    <w:rsid w:val="0028703B"/>
    <w:rsid w:val="002A2062"/>
    <w:rsid w:val="002A31A1"/>
    <w:rsid w:val="002A5A8C"/>
    <w:rsid w:val="002B6527"/>
    <w:rsid w:val="002C135C"/>
    <w:rsid w:val="002C18E5"/>
    <w:rsid w:val="002C4930"/>
    <w:rsid w:val="002C5E60"/>
    <w:rsid w:val="002E65D5"/>
    <w:rsid w:val="002E7773"/>
    <w:rsid w:val="002F63E3"/>
    <w:rsid w:val="002F74D7"/>
    <w:rsid w:val="0030124B"/>
    <w:rsid w:val="00313D3A"/>
    <w:rsid w:val="003167D4"/>
    <w:rsid w:val="003209EF"/>
    <w:rsid w:val="00341FC1"/>
    <w:rsid w:val="003477D9"/>
    <w:rsid w:val="003514D9"/>
    <w:rsid w:val="003544A0"/>
    <w:rsid w:val="00363019"/>
    <w:rsid w:val="0037040B"/>
    <w:rsid w:val="00380C14"/>
    <w:rsid w:val="00385F7E"/>
    <w:rsid w:val="003921D8"/>
    <w:rsid w:val="003B2193"/>
    <w:rsid w:val="00407B71"/>
    <w:rsid w:val="00425061"/>
    <w:rsid w:val="004300AE"/>
    <w:rsid w:val="00431389"/>
    <w:rsid w:val="0043686A"/>
    <w:rsid w:val="00437F1C"/>
    <w:rsid w:val="004404DE"/>
    <w:rsid w:val="00441069"/>
    <w:rsid w:val="00444636"/>
    <w:rsid w:val="00453869"/>
    <w:rsid w:val="00456822"/>
    <w:rsid w:val="0045684B"/>
    <w:rsid w:val="00467418"/>
    <w:rsid w:val="00470BA8"/>
    <w:rsid w:val="004711EC"/>
    <w:rsid w:val="00480BC7"/>
    <w:rsid w:val="0048616A"/>
    <w:rsid w:val="004871AA"/>
    <w:rsid w:val="004A3A40"/>
    <w:rsid w:val="004B6A5C"/>
    <w:rsid w:val="004E024C"/>
    <w:rsid w:val="004E78FD"/>
    <w:rsid w:val="004F7011"/>
    <w:rsid w:val="00507490"/>
    <w:rsid w:val="00511736"/>
    <w:rsid w:val="00515D9C"/>
    <w:rsid w:val="00527EDA"/>
    <w:rsid w:val="0053195A"/>
    <w:rsid w:val="00531FBD"/>
    <w:rsid w:val="0053366A"/>
    <w:rsid w:val="005575B8"/>
    <w:rsid w:val="0058064D"/>
    <w:rsid w:val="00587BF6"/>
    <w:rsid w:val="005B42DF"/>
    <w:rsid w:val="005C5FF3"/>
    <w:rsid w:val="006022D3"/>
    <w:rsid w:val="00611679"/>
    <w:rsid w:val="00613D7D"/>
    <w:rsid w:val="006143E6"/>
    <w:rsid w:val="00625B78"/>
    <w:rsid w:val="00642F48"/>
    <w:rsid w:val="006564DB"/>
    <w:rsid w:val="00657445"/>
    <w:rsid w:val="00660EE3"/>
    <w:rsid w:val="0066442C"/>
    <w:rsid w:val="00670BF3"/>
    <w:rsid w:val="00676B57"/>
    <w:rsid w:val="0068509C"/>
    <w:rsid w:val="00694757"/>
    <w:rsid w:val="006A4DBC"/>
    <w:rsid w:val="006A71D2"/>
    <w:rsid w:val="006B7A21"/>
    <w:rsid w:val="006D35C3"/>
    <w:rsid w:val="006D3EE2"/>
    <w:rsid w:val="006E37F6"/>
    <w:rsid w:val="007120F8"/>
    <w:rsid w:val="007219F0"/>
    <w:rsid w:val="00741065"/>
    <w:rsid w:val="0074528F"/>
    <w:rsid w:val="007730B1"/>
    <w:rsid w:val="00782222"/>
    <w:rsid w:val="007936ED"/>
    <w:rsid w:val="007B6388"/>
    <w:rsid w:val="007C0A5F"/>
    <w:rsid w:val="007D3212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C4035"/>
    <w:rsid w:val="00907918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96286"/>
    <w:rsid w:val="009A08E1"/>
    <w:rsid w:val="009E50EF"/>
    <w:rsid w:val="00A05B6C"/>
    <w:rsid w:val="00A061D7"/>
    <w:rsid w:val="00A1233C"/>
    <w:rsid w:val="00A30E81"/>
    <w:rsid w:val="00A34804"/>
    <w:rsid w:val="00A4097A"/>
    <w:rsid w:val="00A465C8"/>
    <w:rsid w:val="00A67B50"/>
    <w:rsid w:val="00A941CF"/>
    <w:rsid w:val="00AB1ACA"/>
    <w:rsid w:val="00AC2712"/>
    <w:rsid w:val="00AE2601"/>
    <w:rsid w:val="00B02C23"/>
    <w:rsid w:val="00B02E49"/>
    <w:rsid w:val="00B22F6A"/>
    <w:rsid w:val="00B31114"/>
    <w:rsid w:val="00B35935"/>
    <w:rsid w:val="00B37E63"/>
    <w:rsid w:val="00B444A2"/>
    <w:rsid w:val="00B62AB6"/>
    <w:rsid w:val="00B62CFB"/>
    <w:rsid w:val="00B72D61"/>
    <w:rsid w:val="00B80D5B"/>
    <w:rsid w:val="00B81A41"/>
    <w:rsid w:val="00B8231A"/>
    <w:rsid w:val="00BA1B14"/>
    <w:rsid w:val="00BA350E"/>
    <w:rsid w:val="00BB40CE"/>
    <w:rsid w:val="00BB48B7"/>
    <w:rsid w:val="00BB55C0"/>
    <w:rsid w:val="00BC0920"/>
    <w:rsid w:val="00BD0839"/>
    <w:rsid w:val="00BF0CD0"/>
    <w:rsid w:val="00BF39F0"/>
    <w:rsid w:val="00C11FDF"/>
    <w:rsid w:val="00C167C1"/>
    <w:rsid w:val="00C25695"/>
    <w:rsid w:val="00C46500"/>
    <w:rsid w:val="00C572C4"/>
    <w:rsid w:val="00C66376"/>
    <w:rsid w:val="00C66D92"/>
    <w:rsid w:val="00C67523"/>
    <w:rsid w:val="00C731BB"/>
    <w:rsid w:val="00C90F64"/>
    <w:rsid w:val="00C95DA9"/>
    <w:rsid w:val="00CA151C"/>
    <w:rsid w:val="00CB1900"/>
    <w:rsid w:val="00CB43C1"/>
    <w:rsid w:val="00CB7AFB"/>
    <w:rsid w:val="00CC7513"/>
    <w:rsid w:val="00CD077D"/>
    <w:rsid w:val="00CD4411"/>
    <w:rsid w:val="00CE5183"/>
    <w:rsid w:val="00CF077F"/>
    <w:rsid w:val="00CF37F2"/>
    <w:rsid w:val="00D00358"/>
    <w:rsid w:val="00D13E83"/>
    <w:rsid w:val="00D460DE"/>
    <w:rsid w:val="00D603C9"/>
    <w:rsid w:val="00D67295"/>
    <w:rsid w:val="00D73323"/>
    <w:rsid w:val="00D82647"/>
    <w:rsid w:val="00DA1E06"/>
    <w:rsid w:val="00DA7C1C"/>
    <w:rsid w:val="00DB4D6B"/>
    <w:rsid w:val="00DC2302"/>
    <w:rsid w:val="00DC4CE3"/>
    <w:rsid w:val="00DC6AA9"/>
    <w:rsid w:val="00DE50C1"/>
    <w:rsid w:val="00E0060F"/>
    <w:rsid w:val="00E04378"/>
    <w:rsid w:val="00E138E0"/>
    <w:rsid w:val="00E14179"/>
    <w:rsid w:val="00E3132E"/>
    <w:rsid w:val="00E36EA0"/>
    <w:rsid w:val="00E6079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44CB"/>
    <w:rsid w:val="00ED696C"/>
    <w:rsid w:val="00ED72D3"/>
    <w:rsid w:val="00EE0985"/>
    <w:rsid w:val="00EE2217"/>
    <w:rsid w:val="00EF29AB"/>
    <w:rsid w:val="00EF4631"/>
    <w:rsid w:val="00EF56AF"/>
    <w:rsid w:val="00F02C40"/>
    <w:rsid w:val="00F111B2"/>
    <w:rsid w:val="00F24917"/>
    <w:rsid w:val="00F30D40"/>
    <w:rsid w:val="00F353FA"/>
    <w:rsid w:val="00F410DF"/>
    <w:rsid w:val="00F47576"/>
    <w:rsid w:val="00F50434"/>
    <w:rsid w:val="00F727C9"/>
    <w:rsid w:val="00F8225E"/>
    <w:rsid w:val="00F86418"/>
    <w:rsid w:val="00F9297B"/>
    <w:rsid w:val="00F93C37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4C"/>
  </w:style>
  <w:style w:type="paragraph" w:styleId="1">
    <w:name w:val="heading 1"/>
    <w:basedOn w:val="a"/>
    <w:next w:val="a"/>
    <w:link w:val="10"/>
    <w:uiPriority w:val="99"/>
    <w:qFormat/>
    <w:rsid w:val="004E024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4E024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E024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4E024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E02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4E024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4E024C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2F84-D147-4444-A19C-53195EAC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AMD3</dc:creator>
  <cp:lastModifiedBy>AMD3</cp:lastModifiedBy>
  <cp:revision>21</cp:revision>
  <cp:lastPrinted>2019-11-19T12:58:00Z</cp:lastPrinted>
  <dcterms:created xsi:type="dcterms:W3CDTF">2019-11-11T08:17:00Z</dcterms:created>
  <dcterms:modified xsi:type="dcterms:W3CDTF">2019-12-02T07:40:00Z</dcterms:modified>
</cp:coreProperties>
</file>