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91" w:rsidRPr="00673E1A" w:rsidRDefault="002A6391" w:rsidP="002A6391">
      <w:pPr>
        <w:pStyle w:val="af1"/>
        <w:ind w:right="-414"/>
        <w:rPr>
          <w:bCs w:val="0"/>
        </w:rPr>
      </w:pPr>
      <w:r w:rsidRPr="00673E1A">
        <w:t>РОСТОВСКАЯ ОБЛАСТЬ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2A6391" w:rsidRDefault="002A6391" w:rsidP="002A6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МУНИЦИПАЛЬНОЕ ОБРАЗОВАНИЕ 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«КУЙБЫШЕВСКОЕ СЕЛЬСКОЕ ПОСЕЛЕНИЕ»</w:t>
      </w:r>
    </w:p>
    <w:p w:rsidR="002A6391" w:rsidRPr="001805CB" w:rsidRDefault="002A6391" w:rsidP="002A6391">
      <w:pPr>
        <w:jc w:val="center"/>
        <w:rPr>
          <w:sz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АДМИНИСТРАЦИЯ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sz w:val="28"/>
          <w:szCs w:val="28"/>
        </w:rPr>
      </w:pPr>
      <w:r w:rsidRPr="003C7619">
        <w:rPr>
          <w:b/>
          <w:bCs/>
          <w:sz w:val="28"/>
          <w:szCs w:val="28"/>
        </w:rPr>
        <w:t>ПОСТАНОВЛЕНИЕ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</w:p>
    <w:p w:rsidR="002A6391" w:rsidRPr="003C7619" w:rsidRDefault="00487DF4" w:rsidP="002A639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6C3F4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2A6391" w:rsidRPr="00B62F90">
        <w:rPr>
          <w:b/>
          <w:sz w:val="28"/>
          <w:szCs w:val="28"/>
        </w:rPr>
        <w:t>.201</w:t>
      </w:r>
      <w:r w:rsidR="006C3F4A">
        <w:rPr>
          <w:b/>
          <w:sz w:val="28"/>
          <w:szCs w:val="28"/>
        </w:rPr>
        <w:t>8</w:t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2A6391" w:rsidRPr="00B62F90">
        <w:rPr>
          <w:b/>
          <w:sz w:val="28"/>
          <w:szCs w:val="28"/>
        </w:rPr>
        <w:t>№</w:t>
      </w:r>
      <w:r w:rsidR="006C3F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</w:t>
      </w:r>
      <w:r w:rsidR="006C3F4A">
        <w:rPr>
          <w:b/>
          <w:sz w:val="28"/>
          <w:szCs w:val="28"/>
        </w:rPr>
        <w:t xml:space="preserve">                        </w:t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  <w:t>с. Куйбышево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приложение к постановлению</w:t>
      </w:r>
      <w:r w:rsidRPr="003C7619">
        <w:rPr>
          <w:b/>
          <w:sz w:val="28"/>
          <w:szCs w:val="28"/>
        </w:rPr>
        <w:t xml:space="preserve"> Администрации Куйбышевского сельско</w:t>
      </w:r>
      <w:r>
        <w:rPr>
          <w:b/>
          <w:sz w:val="28"/>
          <w:szCs w:val="28"/>
        </w:rPr>
        <w:t xml:space="preserve">го поселения от </w:t>
      </w:r>
      <w:r w:rsidRPr="00682DFD">
        <w:rPr>
          <w:b/>
          <w:sz w:val="28"/>
          <w:szCs w:val="28"/>
        </w:rPr>
        <w:t>15.10.2013 № 374</w:t>
      </w:r>
      <w:r w:rsidRPr="003C7619">
        <w:rPr>
          <w:sz w:val="28"/>
          <w:szCs w:val="28"/>
        </w:rPr>
        <w:t xml:space="preserve"> </w:t>
      </w:r>
      <w:r w:rsidRPr="003C7619">
        <w:rPr>
          <w:b/>
          <w:sz w:val="28"/>
          <w:szCs w:val="28"/>
        </w:rPr>
        <w:t>«Об утверждении 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kern w:val="2"/>
          <w:sz w:val="28"/>
          <w:szCs w:val="28"/>
        </w:rPr>
        <w:t>«Развитие культуры и туризма»»</w:t>
      </w:r>
    </w:p>
    <w:p w:rsidR="002A6391" w:rsidRPr="003C7619" w:rsidRDefault="002A6391" w:rsidP="002A6391">
      <w:pPr>
        <w:spacing w:line="240" w:lineRule="atLeast"/>
        <w:ind w:right="991"/>
        <w:jc w:val="both"/>
        <w:rPr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В целях уточнения объёмов финансирования и показателей реализации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 w:rsidRPr="003C7619">
        <w:rPr>
          <w:bCs/>
          <w:color w:val="000000"/>
          <w:sz w:val="28"/>
          <w:szCs w:val="28"/>
        </w:rPr>
        <w:t xml:space="preserve">муниципальной программы </w:t>
      </w:r>
      <w:r w:rsidRPr="003C7619">
        <w:rPr>
          <w:color w:val="000000"/>
          <w:sz w:val="28"/>
          <w:szCs w:val="28"/>
        </w:rPr>
        <w:t xml:space="preserve">Куйбышевского сельского поселения </w:t>
      </w:r>
      <w:r w:rsidRPr="003C7619">
        <w:rPr>
          <w:kern w:val="2"/>
          <w:sz w:val="28"/>
          <w:szCs w:val="28"/>
        </w:rPr>
        <w:t>«Развитие культуры и туризма»</w:t>
      </w:r>
    </w:p>
    <w:p w:rsidR="00487DF4" w:rsidRDefault="00487DF4" w:rsidP="002A6391">
      <w:pPr>
        <w:pStyle w:val="ConsPlusNonforma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6391" w:rsidRPr="003C7619" w:rsidRDefault="002A6391" w:rsidP="002A6391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/>
          <w:b/>
          <w:sz w:val="28"/>
          <w:szCs w:val="28"/>
        </w:rPr>
        <w:t>ПОСТАНОВЛЯЮ:</w:t>
      </w:r>
    </w:p>
    <w:p w:rsidR="002A6391" w:rsidRPr="003C7619" w:rsidRDefault="002A6391" w:rsidP="002A6391">
      <w:pPr>
        <w:spacing w:line="240" w:lineRule="atLeast"/>
        <w:ind w:firstLine="567"/>
        <w:jc w:val="both"/>
        <w:rPr>
          <w:sz w:val="28"/>
          <w:szCs w:val="28"/>
        </w:rPr>
      </w:pPr>
    </w:p>
    <w:p w:rsidR="00487DF4" w:rsidRDefault="00487DF4" w:rsidP="00487DF4">
      <w:pPr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приложение к распоряжению Администрации Куйбышевского сельского поселения от 15.10.2013 № 374 «Об утверждении муниципальной программы Куйбышевского сельского поселения «Развитие культуры и туризма» изменения, изложив его в редакции, согласно приложению.</w:t>
      </w:r>
    </w:p>
    <w:p w:rsidR="00487DF4" w:rsidRDefault="00487DF4" w:rsidP="00487DF4">
      <w:pPr>
        <w:pStyle w:val="a5"/>
        <w:widowControl w:val="0"/>
        <w:suppressAutoHyphens/>
        <w:spacing w:line="240" w:lineRule="atLeast"/>
        <w:ind w:firstLine="0"/>
        <w:rPr>
          <w:spacing w:val="-4"/>
          <w:szCs w:val="28"/>
        </w:rPr>
      </w:pPr>
      <w:r>
        <w:rPr>
          <w:spacing w:val="-4"/>
          <w:szCs w:val="28"/>
        </w:rPr>
        <w:t>2.Настоящее постановление вступает в силу со дня его официального опубликования.</w:t>
      </w:r>
    </w:p>
    <w:p w:rsidR="00487DF4" w:rsidRDefault="00487DF4" w:rsidP="00487DF4">
      <w:pPr>
        <w:pStyle w:val="a5"/>
        <w:widowControl w:val="0"/>
        <w:suppressAutoHyphens/>
        <w:spacing w:line="240" w:lineRule="atLeast"/>
        <w:ind w:firstLine="0"/>
        <w:rPr>
          <w:spacing w:val="-4"/>
          <w:szCs w:val="28"/>
        </w:rPr>
      </w:pPr>
      <w:r>
        <w:rPr>
          <w:szCs w:val="28"/>
        </w:rPr>
        <w:t>3.Контроль за выполнением постановления оставляю за собой.</w:t>
      </w:r>
    </w:p>
    <w:p w:rsidR="00487DF4" w:rsidRDefault="00487DF4" w:rsidP="00487DF4">
      <w:pPr>
        <w:pStyle w:val="a3"/>
        <w:spacing w:line="240" w:lineRule="atLeast"/>
        <w:jc w:val="both"/>
        <w:rPr>
          <w:spacing w:val="-4"/>
          <w:szCs w:val="28"/>
        </w:rPr>
      </w:pPr>
    </w:p>
    <w:p w:rsidR="00487DF4" w:rsidRDefault="00487DF4" w:rsidP="002A6391">
      <w:pPr>
        <w:pStyle w:val="a3"/>
        <w:spacing w:line="240" w:lineRule="atLeast"/>
        <w:jc w:val="both"/>
        <w:rPr>
          <w:bCs/>
          <w:szCs w:val="28"/>
        </w:rPr>
      </w:pPr>
    </w:p>
    <w:p w:rsidR="00487DF4" w:rsidRDefault="00487DF4" w:rsidP="002A6391">
      <w:pPr>
        <w:pStyle w:val="a3"/>
        <w:spacing w:line="240" w:lineRule="atLeast"/>
        <w:jc w:val="both"/>
        <w:rPr>
          <w:bCs/>
          <w:szCs w:val="28"/>
        </w:rPr>
      </w:pP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Глава Администрации</w:t>
      </w: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Куйбышевского сельского поселения</w:t>
      </w:r>
      <w:r w:rsidRPr="003C7619">
        <w:rPr>
          <w:bCs/>
          <w:szCs w:val="28"/>
        </w:rPr>
        <w:tab/>
      </w:r>
      <w:r w:rsidRPr="003C7619">
        <w:rPr>
          <w:bCs/>
          <w:szCs w:val="28"/>
        </w:rPr>
        <w:tab/>
        <w:t xml:space="preserve">        </w:t>
      </w:r>
      <w:r>
        <w:rPr>
          <w:bCs/>
          <w:szCs w:val="28"/>
        </w:rPr>
        <w:t xml:space="preserve">                 </w:t>
      </w:r>
      <w:r w:rsidRPr="003C7619">
        <w:rPr>
          <w:bCs/>
          <w:szCs w:val="28"/>
        </w:rPr>
        <w:t>И.И.Хворостов</w:t>
      </w:r>
    </w:p>
    <w:p w:rsidR="002A6391" w:rsidRPr="003C7619" w:rsidRDefault="002A6391" w:rsidP="002A6391">
      <w:pPr>
        <w:pageBreakBefore/>
        <w:spacing w:line="240" w:lineRule="atLeast"/>
        <w:ind w:left="6237"/>
        <w:jc w:val="center"/>
        <w:rPr>
          <w:kern w:val="2"/>
          <w:sz w:val="24"/>
          <w:szCs w:val="24"/>
        </w:rPr>
      </w:pPr>
      <w:bookmarkStart w:id="0" w:name="Par23"/>
      <w:bookmarkEnd w:id="0"/>
      <w:r w:rsidRPr="003C7619">
        <w:rPr>
          <w:kern w:val="2"/>
          <w:sz w:val="24"/>
          <w:szCs w:val="24"/>
        </w:rPr>
        <w:lastRenderedPageBreak/>
        <w:t xml:space="preserve">Приложение </w:t>
      </w:r>
    </w:p>
    <w:p w:rsidR="002A6391" w:rsidRPr="003C7619" w:rsidRDefault="002A6391" w:rsidP="002A6391">
      <w:pPr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hd w:val="clear" w:color="auto" w:fill="FFFFFF"/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 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B62F90">
        <w:rPr>
          <w:sz w:val="24"/>
          <w:szCs w:val="24"/>
        </w:rPr>
        <w:t xml:space="preserve">от </w:t>
      </w:r>
      <w:r w:rsidR="00487DF4">
        <w:rPr>
          <w:sz w:val="24"/>
          <w:szCs w:val="24"/>
        </w:rPr>
        <w:t>07.</w:t>
      </w:r>
      <w:r w:rsidR="006C3F4A">
        <w:rPr>
          <w:sz w:val="24"/>
          <w:szCs w:val="24"/>
        </w:rPr>
        <w:t>0</w:t>
      </w:r>
      <w:r w:rsidR="00487DF4">
        <w:rPr>
          <w:sz w:val="24"/>
          <w:szCs w:val="24"/>
        </w:rPr>
        <w:t>6</w:t>
      </w:r>
      <w:r w:rsidRPr="00B62F90">
        <w:rPr>
          <w:sz w:val="24"/>
          <w:szCs w:val="24"/>
        </w:rPr>
        <w:t>.201</w:t>
      </w:r>
      <w:r w:rsidR="006C3F4A">
        <w:rPr>
          <w:sz w:val="24"/>
          <w:szCs w:val="24"/>
        </w:rPr>
        <w:t>8</w:t>
      </w:r>
      <w:r w:rsidRPr="00B62F90">
        <w:rPr>
          <w:sz w:val="24"/>
          <w:szCs w:val="24"/>
        </w:rPr>
        <w:t xml:space="preserve"> № </w:t>
      </w:r>
      <w:r w:rsidR="00487DF4">
        <w:rPr>
          <w:sz w:val="24"/>
          <w:szCs w:val="24"/>
        </w:rPr>
        <w:t>100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Приложение № 1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C7619">
        <w:rPr>
          <w:sz w:val="24"/>
          <w:szCs w:val="24"/>
        </w:rPr>
        <w:t>т 15.10.2013 № 374</w:t>
      </w:r>
    </w:p>
    <w:p w:rsidR="002A6391" w:rsidRPr="003C7619" w:rsidRDefault="002A6391" w:rsidP="002A6391">
      <w:pPr>
        <w:spacing w:line="240" w:lineRule="atLeast"/>
        <w:ind w:left="6237"/>
        <w:jc w:val="both"/>
        <w:rPr>
          <w:sz w:val="24"/>
          <w:szCs w:val="24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МУНИЦИПАЛЬНАЯ ПРОГРАММА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Куйбышевского сельского поселения «Развитие культуры и туризма»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ПАСПОРТ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25"/>
        <w:gridCol w:w="6077"/>
      </w:tblGrid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</w:rPr>
              <w:t>Наименование</w:t>
            </w:r>
            <w:r w:rsidRPr="003C7619">
              <w:rPr>
                <w:kern w:val="2"/>
                <w:sz w:val="28"/>
                <w:szCs w:val="28"/>
                <w:lang w:val="en-US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муниципальная программы Куйбышевского сельского поселения «Развитие культуры и туризма» (далее –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рограмма)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Ответственный исполнитель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Администрация Куйбышевского сельского поселения</w:t>
            </w:r>
            <w:r w:rsidRPr="003C7619">
              <w:rPr>
                <w:sz w:val="28"/>
                <w:szCs w:val="28"/>
              </w:rPr>
              <w:t xml:space="preserve">, инспектору по </w:t>
            </w:r>
            <w:r w:rsidR="008059FB">
              <w:rPr>
                <w:sz w:val="28"/>
                <w:szCs w:val="28"/>
              </w:rPr>
              <w:t xml:space="preserve">социальным </w:t>
            </w:r>
            <w:r w:rsidRPr="003C7619">
              <w:rPr>
                <w:sz w:val="28"/>
                <w:szCs w:val="28"/>
              </w:rPr>
              <w:t>вопросам</w:t>
            </w:r>
            <w:r w:rsidR="008059FB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8059FB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Соисполнитель 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Участники 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 (далее – «МБУК КС КСП»).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Программно-целевые инструменты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Цели 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сохранение культурного и исторического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наследия, 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2A6391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формирование конкурентоспособной туристской индустрии, способствующей социально-экономическому развитию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охрана и сохранение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профессионального искусства;</w:t>
            </w:r>
          </w:p>
          <w:p w:rsidR="002A6391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 xml:space="preserve"> особо значимых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- массовых мероприятий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391" w:rsidRPr="00776A46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индикаторы </w:t>
            </w:r>
            <w:r>
              <w:rPr>
                <w:kern w:val="2"/>
                <w:sz w:val="28"/>
                <w:szCs w:val="28"/>
              </w:rPr>
              <w:t xml:space="preserve">и показатели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поселенческой</w:t>
            </w:r>
            <w:r>
              <w:rPr>
                <w:kern w:val="2"/>
                <w:sz w:val="28"/>
                <w:szCs w:val="28"/>
              </w:rPr>
              <w:t xml:space="preserve"> собственности.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spacing w:val="-10"/>
                <w:kern w:val="2"/>
                <w:sz w:val="28"/>
                <w:szCs w:val="28"/>
              </w:rPr>
              <w:t>реализации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3C7619">
              <w:rPr>
                <w:kern w:val="2"/>
                <w:sz w:val="28"/>
                <w:szCs w:val="28"/>
              </w:rPr>
              <w:br/>
            </w:r>
            <w:r w:rsidRPr="003C7619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 w:rsidRPr="003C7619">
              <w:rPr>
                <w:kern w:val="2"/>
                <w:sz w:val="28"/>
                <w:szCs w:val="28"/>
              </w:rPr>
              <w:t>муниципальной программы не предусмотрены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Ресурсное обеспечение 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на очередной финансовый год и на плановый период.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85394,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 w:rsidR="006B5508"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6B55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</w:t>
            </w:r>
            <w:r w:rsidR="00F427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26211,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31380,2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7118,9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D5D07" w:rsidRDefault="006D5D07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1914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 них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19144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бщий 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041425" w:rsidRDefault="002A6391" w:rsidP="00041425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(софинансирования субсидии на повышение заработной платы работникам муниципального учреждения культуры)</w:t>
            </w:r>
            <w:r w:rsidR="00D20D2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802,8</w:t>
            </w:r>
            <w:r w:rsidR="00D20D2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185,2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2361,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1050,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170C50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областного бюджета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14598,4</w:t>
            </w:r>
            <w:r w:rsidR="0098674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93F52" w:rsidRPr="003C7619" w:rsidRDefault="00693F5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3376,6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3833,1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4378,5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43045,7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19145,4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23900,3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Pr="003C7619">
              <w:rPr>
                <w:kern w:val="2"/>
                <w:sz w:val="28"/>
                <w:szCs w:val="28"/>
              </w:rPr>
              <w:lastRenderedPageBreak/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-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776A46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удовлетворительное состояние объектов культурного наследия поселенческой </w:t>
            </w:r>
            <w:r w:rsidRPr="003C7619">
              <w:rPr>
                <w:kern w:val="2"/>
                <w:sz w:val="28"/>
                <w:szCs w:val="28"/>
              </w:rPr>
              <w:lastRenderedPageBreak/>
              <w:t>собственности;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привлекательность поселения как территории, благоприятной для туризма и отдыха.</w:t>
            </w:r>
          </w:p>
        </w:tc>
      </w:tr>
    </w:tbl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Раздел 1. Общая характеристика текущего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состояния сфер культуры и туризма Куйбышевского сельского поселения.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Программы осуществляется в двух значимых сферах экономики: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Куйбышевском сельском поселении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сеть учреждений культуры и искусства в сфере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Развитие Куйбышевского сельского поселения на современном этапе характеризуется повышенным вниманием общества к культуре. Задача по переходу к инновационному типу развития Куйбышевского сельского поселения может быть выполнена лишь при условии выдвижения на ведущие роли сферы художественной культуры. 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Современного уровня интеллектуального и культурного развития возможно достичь только в культурной среде, позволяющей осознать цели и нравственные ориентиры развития общества.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связи с этим формирование и развитие культурной среды становится важнейшим условием улучшения качества жизни в Куйбышевском сельском поселении.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Задача поселения – стимулировать приобщение к культуре и воспитать потребность в ней, а необходимость в удовлетворении этой потребности требует, соответственно, адекватного развития сферы культуры в целом и ее отдельных отраслей.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В Законе Российской Федерации от 09.10.1992 № 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lastRenderedPageBreak/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2A6391" w:rsidRPr="003C7619" w:rsidRDefault="002A6391" w:rsidP="002A6391">
      <w:pPr>
        <w:spacing w:line="240" w:lineRule="atLeast"/>
        <w:ind w:firstLine="72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Реализуя конституционные права граждан в сфере культуры, специалисты Куйбышевского сельского поселения сталкиваются с такими системными проблемами, как: неоднородность и неравномерность обеспечения населения услугами организаций культуры в силу отдаленности от центра муниципального образования или отсутствия на</w:t>
      </w:r>
      <w:r>
        <w:rPr>
          <w:sz w:val="28"/>
          <w:szCs w:val="28"/>
        </w:rPr>
        <w:t xml:space="preserve"> территории населенного пункта </w:t>
      </w:r>
      <w:r w:rsidRPr="003C7619">
        <w:rPr>
          <w:sz w:val="28"/>
          <w:szCs w:val="28"/>
        </w:rPr>
        <w:t xml:space="preserve">учреждения культуры, а также факторов низкого экономического развития муниципального образования; разрушением и утратой объектов культурного наследия в некоторых населенных пунктах. В результате реализации муниципальной программы </w:t>
      </w:r>
      <w:r w:rsidRPr="003C7619">
        <w:rPr>
          <w:b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культуры и туризма»</w:t>
      </w:r>
      <w:r w:rsidRPr="003C7619">
        <w:rPr>
          <w:sz w:val="28"/>
          <w:szCs w:val="28"/>
        </w:rPr>
        <w:t xml:space="preserve"> поселением осуществлялась работа путем реализации программных мероприятий по организации и проведению культурно - массовых мероприятий</w:t>
      </w:r>
      <w:r>
        <w:rPr>
          <w:sz w:val="28"/>
          <w:szCs w:val="28"/>
        </w:rPr>
        <w:t xml:space="preserve"> поселения.</w:t>
      </w:r>
    </w:p>
    <w:p w:rsidR="005612BC" w:rsidRPr="002D61C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2D61C2">
        <w:rPr>
          <w:sz w:val="28"/>
          <w:szCs w:val="28"/>
        </w:rPr>
        <w:t>Муниципальное бюджетное учреждение культуры «Клубная система Куйбышевского сельского поселения» МБУК «КС КСП», осуществляет свою деятельность с 01.01.2011 года, на основании Постановления Администрации Куйбышевского сельского поселения от 19.11.2010 № 337 «О создании муниципального бюджетного учреждения культуры «Клубная система Куйбышевского сельского поселения».</w:t>
      </w:r>
    </w:p>
    <w:p w:rsidR="005612BC" w:rsidRPr="002D61C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МБУК «КС КСП» организовано</w:t>
      </w:r>
      <w:r w:rsidRPr="002D61C2">
        <w:rPr>
          <w:sz w:val="28"/>
          <w:szCs w:val="28"/>
        </w:rPr>
        <w:t xml:space="preserve"> с целью создания условий для организации досуга и обеспечения жителей поселения услугами организаций культуры на территории муниципального образования «Куйбышевское сельское поселение».</w:t>
      </w:r>
    </w:p>
    <w:p w:rsidR="005612BC" w:rsidRPr="00ED1F4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2D61C2">
        <w:rPr>
          <w:sz w:val="28"/>
          <w:szCs w:val="28"/>
        </w:rPr>
        <w:t>В состав учреждения входят 5 структурных подразделений, не наделенных статусом представительств или филиалов: Куйбышевский СК, Новобахмутский СК, Свободненский СК, Примиусский СК, Русский СК. Административный аппарат расположен в помещении Куйбышевского СК.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17354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ремонт зданий сельских клубов </w:t>
      </w:r>
      <w:r w:rsidRPr="00173545">
        <w:rPr>
          <w:sz w:val="28"/>
          <w:szCs w:val="28"/>
        </w:rPr>
        <w:t xml:space="preserve">МБУК «КС КСП» </w:t>
      </w:r>
      <w:r>
        <w:rPr>
          <w:sz w:val="28"/>
          <w:szCs w:val="28"/>
        </w:rPr>
        <w:t xml:space="preserve">не проводился. </w:t>
      </w:r>
    </w:p>
    <w:p w:rsidR="005612BC" w:rsidRPr="005C2A15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 xml:space="preserve">Финансирование программных мероприятий МБУК «КС КСП», осуществляется за счёт средств бюджета Куйбышевского сельского поселения в объёмах, предусмотренных долгосрочной целевой программой Куйбышевского сельского поселения «Развитие культуры и туризма (2014 - 2020 годы)». </w:t>
      </w:r>
    </w:p>
    <w:p w:rsidR="005612BC" w:rsidRPr="005C2A15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 xml:space="preserve">На реализацию Программы в 2017 году планировалось израсходовать </w:t>
      </w:r>
      <w:r w:rsidRPr="005612BC">
        <w:rPr>
          <w:sz w:val="28"/>
          <w:szCs w:val="28"/>
        </w:rPr>
        <w:t xml:space="preserve">5230300 </w:t>
      </w:r>
      <w:r w:rsidRPr="005C2A15">
        <w:rPr>
          <w:sz w:val="28"/>
          <w:szCs w:val="28"/>
        </w:rPr>
        <w:t>тыс. рублей</w:t>
      </w:r>
      <w:r w:rsidRPr="005612BC">
        <w:rPr>
          <w:sz w:val="28"/>
          <w:szCs w:val="28"/>
        </w:rPr>
        <w:t xml:space="preserve">, из </w:t>
      </w:r>
      <w:r w:rsidRPr="005C2A15">
        <w:rPr>
          <w:sz w:val="28"/>
          <w:szCs w:val="28"/>
        </w:rPr>
        <w:t>бюджета Куйбышевского СП. Кассовые расходы на 01.01.2018 год составили 5230300</w:t>
      </w:r>
      <w:r>
        <w:rPr>
          <w:sz w:val="28"/>
          <w:szCs w:val="28"/>
        </w:rPr>
        <w:t>тыс. рублей.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>В рамках требований противопожарной безопасности, применяемых для учреждения культуры, в 2017 году заключен договор по противопожарной сигнализации на сумму 79,2 тыс. рубле</w:t>
      </w:r>
      <w:r>
        <w:rPr>
          <w:sz w:val="28"/>
          <w:szCs w:val="28"/>
        </w:rPr>
        <w:t>й.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953998">
        <w:rPr>
          <w:sz w:val="28"/>
          <w:szCs w:val="28"/>
        </w:rPr>
        <w:t>Для проведения 240-летия со дня основания села Куйбышево были приобретены баннеры: (задник сцены, юбка сцены), на общую сумму 11000</w:t>
      </w:r>
      <w:r>
        <w:rPr>
          <w:sz w:val="28"/>
          <w:szCs w:val="28"/>
        </w:rPr>
        <w:t>,00 (одиннадцать тысяч) рублей.</w:t>
      </w:r>
    </w:p>
    <w:p w:rsidR="002A6391" w:rsidRPr="00776A46" w:rsidRDefault="002A6391" w:rsidP="002A6391">
      <w:pPr>
        <w:spacing w:line="240" w:lineRule="atLeast"/>
        <w:ind w:right="-1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numPr>
          <w:ilvl w:val="0"/>
          <w:numId w:val="4"/>
        </w:numPr>
        <w:spacing w:line="240" w:lineRule="atLeast"/>
        <w:ind w:right="-1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Состояние и развитие любительских объединений,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клубов по интересам (КЛО).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</w:t>
      </w:r>
      <w:r w:rsidR="00AD11A1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2A6391" w:rsidRPr="00AD11A1" w:rsidRDefault="002A6391" w:rsidP="00AD11A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AD11A1">
        <w:rPr>
          <w:sz w:val="28"/>
          <w:szCs w:val="28"/>
        </w:rPr>
        <w:t>Спортивно оздоровительное объединение «Кубок» (количество участников 17 человек).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по патриотическому воспитанию населения.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рамках работы, направленной на развитие патриотического воспитания населе</w:t>
      </w:r>
      <w:r w:rsidR="00AD11A1">
        <w:rPr>
          <w:rFonts w:ascii="Times New Roman" w:hAnsi="Times New Roman"/>
          <w:sz w:val="28"/>
          <w:szCs w:val="28"/>
        </w:rPr>
        <w:t>ния за отчетный год проведено 56</w:t>
      </w:r>
      <w:r w:rsidRPr="003C7619">
        <w:rPr>
          <w:rFonts w:ascii="Times New Roman" w:hAnsi="Times New Roman"/>
          <w:sz w:val="28"/>
          <w:szCs w:val="28"/>
        </w:rPr>
        <w:t xml:space="preserve"> мероприятий, из них 21 крупно - масштабное, в которых приняли участие 5499 человека. (Митинги, вахт</w:t>
      </w:r>
      <w:r>
        <w:rPr>
          <w:rFonts w:ascii="Times New Roman" w:hAnsi="Times New Roman"/>
          <w:sz w:val="28"/>
          <w:szCs w:val="28"/>
        </w:rPr>
        <w:t>ы памяти, праздники, концерты).</w:t>
      </w:r>
    </w:p>
    <w:p w:rsidR="005612BC" w:rsidRPr="003C7619" w:rsidRDefault="005612BC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профилактику асоциальных явлений в обществе</w:t>
      </w: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и формирование здорового образа жизни.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 xml:space="preserve">На территории Куйбышевского сельского поселения проживает – </w:t>
      </w:r>
      <w:r w:rsidR="00823FAD" w:rsidRPr="005612BC">
        <w:rPr>
          <w:rFonts w:ascii="Times New Roman" w:hAnsi="Times New Roman"/>
          <w:sz w:val="28"/>
          <w:szCs w:val="28"/>
        </w:rPr>
        <w:t>7647</w:t>
      </w:r>
      <w:r w:rsidRPr="003C7619">
        <w:rPr>
          <w:rFonts w:ascii="Times New Roman" w:hAnsi="Times New Roman"/>
          <w:sz w:val="28"/>
          <w:szCs w:val="28"/>
        </w:rPr>
        <w:t xml:space="preserve"> человека, из них молодежи в возрасте от 15 до 24 лет – 1716 человек. 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За отчётный год в профилактических мероприятиях, направленных на профилактику асоциальных явлений в обществе и формирование здорового образа жизни, повышения антинаркотической ориентации проведено 2</w:t>
      </w:r>
      <w:r w:rsidR="00823FAD">
        <w:rPr>
          <w:rFonts w:ascii="Times New Roman" w:hAnsi="Times New Roman"/>
          <w:sz w:val="28"/>
          <w:szCs w:val="28"/>
        </w:rPr>
        <w:t>8</w:t>
      </w:r>
      <w:r w:rsidRPr="003C7619">
        <w:rPr>
          <w:rFonts w:ascii="Times New Roman" w:hAnsi="Times New Roman"/>
          <w:sz w:val="28"/>
          <w:szCs w:val="28"/>
        </w:rPr>
        <w:t xml:space="preserve"> крупных мероприятий, в которых приняли участие 617 человек. (Беседы, концерты, информационно-просветительские мероприятия).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Культурно-массовые мероприятия направленные на профилактику безнадзорности, правонарушений и преступности.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</w:t>
      </w:r>
      <w:r w:rsidR="00823FAD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было проведено 16</w:t>
      </w:r>
      <w:r>
        <w:rPr>
          <w:sz w:val="28"/>
          <w:szCs w:val="28"/>
        </w:rPr>
        <w:t>0 культурно-массовых мероприятий</w:t>
      </w:r>
      <w:r w:rsidRPr="003C7619">
        <w:rPr>
          <w:sz w:val="28"/>
          <w:szCs w:val="28"/>
        </w:rPr>
        <w:t>, которые посетило 4948 человек. Все данные мероприятия направлены на профилактику безнадзорности, правонарушений и преступности.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детьми.</w:t>
      </w:r>
    </w:p>
    <w:p w:rsidR="002A6391" w:rsidRDefault="002A6391" w:rsidP="002A6391">
      <w:pPr>
        <w:pStyle w:val="ae"/>
        <w:spacing w:line="24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lastRenderedPageBreak/>
        <w:t>В пери</w:t>
      </w:r>
      <w:r>
        <w:rPr>
          <w:rFonts w:ascii="Times New Roman" w:hAnsi="Times New Roman"/>
          <w:sz w:val="28"/>
          <w:szCs w:val="28"/>
        </w:rPr>
        <w:t>од 201</w:t>
      </w:r>
      <w:r w:rsidR="00B15B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было проведено 15</w:t>
      </w:r>
      <w:r w:rsidR="00B15B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 до 14 лет. В них приняли участие 4268 человек. (Праздники, конкурсно-игровые, спортивные, познавательные, информационно-просветительские мероприятия, детские дискотеки и др.).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</w:t>
      </w:r>
      <w:r>
        <w:rPr>
          <w:b/>
          <w:bCs/>
          <w:sz w:val="28"/>
          <w:szCs w:val="28"/>
        </w:rPr>
        <w:t>ссовые мероприятия направленные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на работу с молодёжью.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 мероприятий</w:t>
      </w:r>
      <w:r w:rsidRPr="003C7619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в 201</w:t>
      </w:r>
      <w:r w:rsidR="00B15B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году, по</w:t>
      </w:r>
      <w:r w:rsidRPr="003C7619">
        <w:rPr>
          <w:rFonts w:ascii="Times New Roman" w:hAnsi="Times New Roman"/>
          <w:sz w:val="28"/>
          <w:szCs w:val="28"/>
        </w:rPr>
        <w:t xml:space="preserve"> работе с молодежью (танцевальные вечера, концерты, конкурсно</w:t>
      </w:r>
      <w:r>
        <w:rPr>
          <w:rFonts w:ascii="Times New Roman" w:hAnsi="Times New Roman"/>
          <w:sz w:val="28"/>
          <w:szCs w:val="28"/>
        </w:rPr>
        <w:t xml:space="preserve">-развлекательные </w:t>
      </w:r>
      <w:r w:rsidRPr="003C761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т.д.). В них приняли участие 9107</w:t>
      </w:r>
      <w:r w:rsidRPr="003C7619">
        <w:rPr>
          <w:rFonts w:ascii="Times New Roman" w:hAnsi="Times New Roman"/>
          <w:sz w:val="28"/>
          <w:szCs w:val="28"/>
        </w:rPr>
        <w:t xml:space="preserve"> человек, являлись и посетител</w:t>
      </w:r>
      <w:r>
        <w:rPr>
          <w:rFonts w:ascii="Times New Roman" w:hAnsi="Times New Roman"/>
          <w:sz w:val="28"/>
          <w:szCs w:val="28"/>
        </w:rPr>
        <w:t>ями мероприятия, и участниками.</w:t>
      </w:r>
    </w:p>
    <w:p w:rsidR="002A6391" w:rsidRPr="003C7619" w:rsidRDefault="002A6391" w:rsidP="002A6391">
      <w:pPr>
        <w:pStyle w:val="ae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детьми и подростками в летний период.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631928" w:rsidRDefault="002A6391" w:rsidP="00631928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летний период 201</w:t>
      </w:r>
      <w:r w:rsidR="00B15B58">
        <w:rPr>
          <w:rFonts w:ascii="Times New Roman" w:hAnsi="Times New Roman"/>
          <w:sz w:val="28"/>
          <w:szCs w:val="28"/>
        </w:rPr>
        <w:t>7</w:t>
      </w:r>
      <w:r w:rsidRPr="003C7619">
        <w:rPr>
          <w:rFonts w:ascii="Times New Roman" w:hAnsi="Times New Roman"/>
          <w:sz w:val="28"/>
          <w:szCs w:val="28"/>
        </w:rPr>
        <w:t xml:space="preserve"> года провед</w:t>
      </w:r>
      <w:r>
        <w:rPr>
          <w:rFonts w:ascii="Times New Roman" w:hAnsi="Times New Roman"/>
          <w:sz w:val="28"/>
          <w:szCs w:val="28"/>
        </w:rPr>
        <w:t xml:space="preserve">ено </w:t>
      </w:r>
      <w:r w:rsidR="00B15B5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культурно-досуговых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детей. В них приняли участие 1</w:t>
      </w:r>
      <w:r w:rsidR="00B15B58">
        <w:rPr>
          <w:rFonts w:ascii="Times New Roman" w:hAnsi="Times New Roman"/>
          <w:sz w:val="28"/>
          <w:szCs w:val="28"/>
        </w:rPr>
        <w:t>502</w:t>
      </w:r>
      <w:r w:rsidRPr="003C7619">
        <w:rPr>
          <w:rFonts w:ascii="Times New Roman" w:hAnsi="Times New Roman"/>
          <w:sz w:val="28"/>
          <w:szCs w:val="28"/>
        </w:rPr>
        <w:t xml:space="preserve"> человек. (Спортивно-игровые, развлекательные программы, походы, экскурсии, познав</w:t>
      </w:r>
      <w:r w:rsidR="00631928">
        <w:rPr>
          <w:rFonts w:ascii="Times New Roman" w:hAnsi="Times New Roman"/>
          <w:sz w:val="28"/>
          <w:szCs w:val="28"/>
        </w:rPr>
        <w:t>ательные программы и др.)</w:t>
      </w: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Культурно-массовые мероприятия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направленные на работу с детьми-сиротами.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Совместно с СРЦ Куйбышевского района в течение 201</w:t>
      </w:r>
      <w:r w:rsidR="00B15B58">
        <w:rPr>
          <w:rFonts w:ascii="Times New Roman" w:hAnsi="Times New Roman"/>
          <w:sz w:val="28"/>
          <w:szCs w:val="28"/>
        </w:rPr>
        <w:t>7</w:t>
      </w:r>
      <w:r w:rsidRPr="003C7619">
        <w:rPr>
          <w:rFonts w:ascii="Times New Roman" w:hAnsi="Times New Roman"/>
          <w:sz w:val="28"/>
          <w:szCs w:val="28"/>
        </w:rPr>
        <w:t xml:space="preserve"> года проводились мероприятия для детей сирот. Ребята являлись постоянными участниками спортивных и культурно-массовых мероприятий, проводимых МБУК «КС КСП».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людьми с ограниченными возможностями здоровья.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Default="00B15B58" w:rsidP="00B15B58">
      <w:pPr>
        <w:ind w:firstLine="284"/>
        <w:jc w:val="both"/>
        <w:rPr>
          <w:sz w:val="28"/>
          <w:szCs w:val="28"/>
        </w:rPr>
      </w:pPr>
      <w:r w:rsidRPr="0093285E">
        <w:rPr>
          <w:sz w:val="28"/>
          <w:szCs w:val="28"/>
        </w:rPr>
        <w:t>За 2017 год для людей с ограниченными возможност</w:t>
      </w:r>
      <w:r>
        <w:rPr>
          <w:sz w:val="28"/>
          <w:szCs w:val="28"/>
        </w:rPr>
        <w:t>ями здоровья было проведено 1 мероприятие</w:t>
      </w:r>
      <w:r w:rsidRPr="0093285E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приняли участие около 20</w:t>
      </w:r>
      <w:r w:rsidRPr="0093285E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Это заседание любительского объединения, любителей настольных игр «В кругу друзей» ко Дню инвалида, который состоялся 01.10.2017 года в Новобахмутском сельском клубе.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пожилыми</w:t>
      </w:r>
      <w:r>
        <w:rPr>
          <w:b/>
          <w:bCs/>
          <w:sz w:val="28"/>
          <w:szCs w:val="28"/>
        </w:rPr>
        <w:t xml:space="preserve"> людьми и</w:t>
      </w:r>
      <w:r w:rsidRPr="003C7619">
        <w:rPr>
          <w:b/>
          <w:bCs/>
          <w:sz w:val="28"/>
          <w:szCs w:val="28"/>
        </w:rPr>
        <w:t xml:space="preserve"> ветеранами.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Default="00B15B58" w:rsidP="00B15B58">
      <w:pPr>
        <w:pStyle w:val="ae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соответствии с графиком запланированных мероприятий совершались выезды агитбригады «Удача», к ветеранам ВОВ и пожилым людям Куйбышевского СП. (Поздравления с днем рождения, круглыми датами, с золотыми свадебными юбилеями.).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lastRenderedPageBreak/>
        <w:t>Перечень мероприятий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09.02.2017г. Поздравительная программа «С Днем рожденья ветеран!».</w:t>
      </w:r>
    </w:p>
    <w:p w:rsidR="00B15B58" w:rsidRPr="00C31D87" w:rsidRDefault="00B15B58" w:rsidP="00B15B58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(Скляр М.И.).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11.02.2017г. Поздравительная программа «С Днем рожденья ветеран!». (Патока И.И.).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12.08.2017г. Поздравительная программа «</w:t>
      </w:r>
      <w:r w:rsidRPr="00A91B2E">
        <w:rPr>
          <w:bCs/>
          <w:sz w:val="28"/>
          <w:szCs w:val="28"/>
        </w:rPr>
        <w:t xml:space="preserve">С Днем </w:t>
      </w:r>
      <w:r>
        <w:rPr>
          <w:bCs/>
          <w:sz w:val="28"/>
          <w:szCs w:val="28"/>
        </w:rPr>
        <w:t xml:space="preserve">рожденья ветеран!». </w:t>
      </w:r>
      <w:r w:rsidRPr="00A91B2E">
        <w:rPr>
          <w:bCs/>
          <w:sz w:val="28"/>
          <w:szCs w:val="28"/>
        </w:rPr>
        <w:t>(Т</w:t>
      </w:r>
      <w:r>
        <w:rPr>
          <w:bCs/>
          <w:sz w:val="28"/>
          <w:szCs w:val="28"/>
        </w:rPr>
        <w:t>каленко С.И.).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Адресные поздравления  пожилых людей села Русское «И мудрости пришла пора».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Адресные поздравления жителей хутора Новобахмутский ко Дню пожилого человека.</w:t>
      </w:r>
    </w:p>
    <w:p w:rsidR="00B15B58" w:rsidRPr="00DF13FC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Поздравительная программа с чаепитие, посвященное Дню пожилого человека «Мои года, мое богатство!» Свободненский СК.</w:t>
      </w:r>
    </w:p>
    <w:p w:rsidR="00B15B58" w:rsidRPr="00DF13FC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08.10.2017</w:t>
      </w:r>
      <w:r w:rsidRPr="00D5494A">
        <w:rPr>
          <w:bCs/>
          <w:sz w:val="28"/>
          <w:szCs w:val="28"/>
        </w:rPr>
        <w:t>г. Поздравительная прог</w:t>
      </w:r>
      <w:r>
        <w:rPr>
          <w:bCs/>
          <w:sz w:val="28"/>
          <w:szCs w:val="28"/>
        </w:rPr>
        <w:t>рамма «С Днём рожденья ветеран!».</w:t>
      </w:r>
      <w:r w:rsidRPr="00DF13FC">
        <w:rPr>
          <w:bCs/>
          <w:sz w:val="28"/>
          <w:szCs w:val="28"/>
        </w:rPr>
        <w:t>(Елькина Л.Д.).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12.10.2017г. </w:t>
      </w:r>
      <w:r w:rsidRPr="00A91B2E">
        <w:rPr>
          <w:bCs/>
          <w:sz w:val="28"/>
          <w:szCs w:val="28"/>
        </w:rPr>
        <w:t xml:space="preserve">Поздравительная программа </w:t>
      </w:r>
      <w:r>
        <w:rPr>
          <w:bCs/>
          <w:sz w:val="28"/>
          <w:szCs w:val="28"/>
        </w:rPr>
        <w:t>«С Днем рожденья ветеран!». (Ларионов В.С.).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14.11.2017г. </w:t>
      </w:r>
      <w:r w:rsidRPr="00A91B2E">
        <w:rPr>
          <w:bCs/>
          <w:sz w:val="28"/>
          <w:szCs w:val="28"/>
        </w:rPr>
        <w:t>Поздравительная программ</w:t>
      </w:r>
      <w:r>
        <w:rPr>
          <w:bCs/>
          <w:sz w:val="28"/>
          <w:szCs w:val="28"/>
        </w:rPr>
        <w:t xml:space="preserve">а «С Днем рожденья ветеран!». </w:t>
      </w:r>
      <w:r w:rsidRPr="00A91B2E">
        <w:rPr>
          <w:bCs/>
          <w:sz w:val="28"/>
          <w:szCs w:val="28"/>
        </w:rPr>
        <w:t>(Нестеренко Н.Н.)</w:t>
      </w:r>
      <w:r>
        <w:rPr>
          <w:bCs/>
          <w:sz w:val="28"/>
          <w:szCs w:val="28"/>
        </w:rPr>
        <w:t>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семьей.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Pr="005C2A15" w:rsidRDefault="00B15B58" w:rsidP="00B15B58">
      <w:pPr>
        <w:ind w:right="-1" w:firstLine="426"/>
        <w:jc w:val="both"/>
        <w:rPr>
          <w:b/>
          <w:bCs/>
          <w:sz w:val="28"/>
          <w:szCs w:val="28"/>
        </w:rPr>
      </w:pPr>
      <w:r w:rsidRPr="005C2A15">
        <w:rPr>
          <w:sz w:val="28"/>
          <w:szCs w:val="28"/>
        </w:rPr>
        <w:t>За 2017 год проведено 31</w:t>
      </w:r>
      <w:r>
        <w:rPr>
          <w:sz w:val="28"/>
          <w:szCs w:val="28"/>
        </w:rPr>
        <w:t xml:space="preserve"> мероприятий</w:t>
      </w:r>
      <w:r w:rsidRPr="005C2A15">
        <w:rPr>
          <w:sz w:val="28"/>
          <w:szCs w:val="28"/>
        </w:rPr>
        <w:t>, направленных на работу с семьёй. В них приняли участие 827 человек. (Мероприятия прошли в форме: концертов, посиделок, чаепития, конкурсных программ).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Население н</w:t>
      </w:r>
      <w:r>
        <w:rPr>
          <w:sz w:val="28"/>
          <w:szCs w:val="28"/>
        </w:rPr>
        <w:t xml:space="preserve">а мероприятия в сельские клубы </w:t>
      </w:r>
      <w:r w:rsidRPr="003C7619">
        <w:rPr>
          <w:sz w:val="28"/>
          <w:szCs w:val="28"/>
        </w:rPr>
        <w:t xml:space="preserve">идёт охотно, потому что они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многоплановы и </w:t>
      </w:r>
      <w:r w:rsidRPr="003C7619">
        <w:rPr>
          <w:sz w:val="28"/>
          <w:szCs w:val="28"/>
        </w:rPr>
        <w:t>разнообразны.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3C7619">
        <w:rPr>
          <w:rFonts w:ascii="Times New Roman" w:hAnsi="Times New Roman" w:cs="Times New Roman"/>
          <w:sz w:val="28"/>
          <w:szCs w:val="28"/>
        </w:rPr>
        <w:t xml:space="preserve"> доступа к информации и культурным ценностям порождают социальное равенство в творческом развитии детей и молодежи и в целом оказывают позитивное влияние на социальное самосознание населения. Но наряду с позитивными факторами остаются и негативные: из 14 населенных пунктов Куйбышевского сельского поселения только в 4 имеются сельские клубы. Из них 4 принадлежат поселению. В 9 населенных пунктах нет никаких объектов социальной инфраструктуры, от стационарных учреждений культуры они уд</w:t>
      </w:r>
      <w:r>
        <w:rPr>
          <w:rFonts w:ascii="Times New Roman" w:hAnsi="Times New Roman" w:cs="Times New Roman"/>
          <w:sz w:val="28"/>
          <w:szCs w:val="28"/>
        </w:rPr>
        <w:t xml:space="preserve">алены на десятки километров. В </w:t>
      </w:r>
      <w:r w:rsidRPr="003C7619">
        <w:rPr>
          <w:rFonts w:ascii="Times New Roman" w:hAnsi="Times New Roman" w:cs="Times New Roman"/>
          <w:sz w:val="28"/>
          <w:szCs w:val="28"/>
        </w:rPr>
        <w:t xml:space="preserve">селе Куйбышево, чтобы добраться с окраины села до учреждения культуры надо преодолеть расстояние в </w:t>
      </w:r>
      <w:smartTag w:uri="urn:schemas-microsoft-com:office:smarttags" w:element="metricconverter">
        <w:smartTagPr>
          <w:attr w:name="ProductID" w:val="4 километра"/>
        </w:smartTagPr>
        <w:r w:rsidRPr="003C7619">
          <w:rPr>
            <w:rFonts w:ascii="Times New Roman" w:hAnsi="Times New Roman" w:cs="Times New Roman"/>
            <w:sz w:val="28"/>
            <w:szCs w:val="28"/>
          </w:rPr>
          <w:t>4 километра</w:t>
        </w:r>
      </w:smartTag>
      <w:r w:rsidRPr="003C7619">
        <w:rPr>
          <w:rFonts w:ascii="Times New Roman" w:hAnsi="Times New Roman" w:cs="Times New Roman"/>
          <w:sz w:val="28"/>
          <w:szCs w:val="28"/>
        </w:rPr>
        <w:t>. Резкое социальное расслоение населения, безработица, ставят жителей поселения в условия, когда они не могут съездить на концерт или спектакль</w:t>
      </w:r>
      <w:r>
        <w:rPr>
          <w:rFonts w:ascii="Times New Roman" w:hAnsi="Times New Roman" w:cs="Times New Roman"/>
          <w:sz w:val="28"/>
          <w:szCs w:val="28"/>
        </w:rPr>
        <w:t xml:space="preserve"> в город</w:t>
      </w:r>
      <w:r w:rsidRPr="003C7619">
        <w:rPr>
          <w:rFonts w:ascii="Times New Roman" w:hAnsi="Times New Roman" w:cs="Times New Roman"/>
          <w:sz w:val="28"/>
          <w:szCs w:val="28"/>
        </w:rPr>
        <w:t xml:space="preserve">. Особенно страдают от недостатка внимания и общения пожилые люди, которые еще в состоянии заниматься в клубах по интересам, но такой возможности лишены. Для них </w:t>
      </w:r>
      <w:r w:rsidRPr="003C7619">
        <w:rPr>
          <w:rFonts w:ascii="Times New Roman" w:hAnsi="Times New Roman" w:cs="Times New Roman"/>
          <w:sz w:val="28"/>
          <w:szCs w:val="28"/>
        </w:rPr>
        <w:lastRenderedPageBreak/>
        <w:t>надо создать условия для занятий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тем более,</w:t>
      </w:r>
      <w:r w:rsidRPr="003C7619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есть граждане, которые готовы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предоставить свое подворье для таких занятий.</w:t>
      </w: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Нарастают темпы роста правонарушений среди всех слоев населения, в том числе среди несовершеннолетних и молодежи, не охваченной организованными формами досуга, утрачиваются основы традиционной н</w:t>
      </w:r>
      <w:r>
        <w:rPr>
          <w:rFonts w:ascii="Times New Roman" w:hAnsi="Times New Roman" w:cs="Times New Roman"/>
          <w:sz w:val="28"/>
          <w:szCs w:val="28"/>
        </w:rPr>
        <w:t>ародной культуры, нарушается их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преемственность.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поселения и с другой стороны, выбором и поддержкой приоритетных направлений, обеспечивающих улучшение качества культурных мероприятий, их разнообразие, увеличивают доступ населения к услугам организаций культуры, создают условия для развития творчества на селе.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Проблемы в сфере культуры, обострившиеся за время экономического кризиса в стране, еще раз продемонстрировали, что отрасль «культура» ориентирована на муниципальную финансовую поддержку. Необходима 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культурных услуг и ценностей для всех жителей области.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Программный метод управления в сфере культуры позволит культуре стать полноценным и активным участником социально-экономических процессов, происходящих в Куйбышевском сельском поселении.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color w:val="000000"/>
          <w:kern w:val="36"/>
          <w:sz w:val="28"/>
          <w:szCs w:val="28"/>
        </w:rPr>
      </w:pPr>
      <w:r w:rsidRPr="003C7619">
        <w:rPr>
          <w:color w:val="000000"/>
          <w:kern w:val="36"/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проблем, в том числе такие макроэкономические риски, как снижение темпов роста экономики поселения, уровня инвестиционной активности, высокая инфляция.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исторического и культурного наследия осуществлялось путем реализации комплекса мероприятий по реставрации и капитальному ремонту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Формированию единого культурного пространства </w:t>
      </w:r>
      <w:r>
        <w:rPr>
          <w:kern w:val="2"/>
          <w:sz w:val="28"/>
          <w:szCs w:val="28"/>
        </w:rPr>
        <w:t>п</w:t>
      </w:r>
      <w:r w:rsidRPr="003C7619">
        <w:rPr>
          <w:kern w:val="2"/>
          <w:sz w:val="28"/>
          <w:szCs w:val="28"/>
        </w:rPr>
        <w:t xml:space="preserve">оселения способствовало создание возможностей получения жителями поселения доступа к культурным ценностям (включая памятники истории и культуры), </w:t>
      </w:r>
      <w:r w:rsidRPr="003C7619">
        <w:rPr>
          <w:kern w:val="2"/>
          <w:sz w:val="28"/>
          <w:szCs w:val="28"/>
        </w:rPr>
        <w:lastRenderedPageBreak/>
        <w:t>организация гастролей и концертных коллективов в муниципальных образованиях, проведение крупных культурных акций, конкурсов и фестивалей, выставок, ремонт и оснащение муниципальных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социально-экономических процессов, про</w:t>
      </w:r>
      <w:r>
        <w:rPr>
          <w:kern w:val="2"/>
          <w:sz w:val="28"/>
          <w:szCs w:val="28"/>
        </w:rPr>
        <w:t>исходящих в Ростовской области.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Стратегией социально-экономического развития Ростовской </w:t>
      </w:r>
      <w:r w:rsidRPr="003C7619">
        <w:rPr>
          <w:spacing w:val="-4"/>
          <w:kern w:val="2"/>
          <w:sz w:val="28"/>
          <w:szCs w:val="28"/>
        </w:rPr>
        <w:t>области на период до 2020 года, утвержденной постановлением Законодательного</w:t>
      </w:r>
      <w:r w:rsidRPr="003C7619">
        <w:rPr>
          <w:kern w:val="2"/>
          <w:sz w:val="28"/>
          <w:szCs w:val="28"/>
        </w:rPr>
        <w:t xml:space="preserve"> Собрания Ростовской области от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30.10.2007 №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2067, в рамках реализации государственной Программы планируется выполнение мероприятий с учетом усиления эффективности охраны и сохранения памятников истории и культуры, развития музейного, библиотечного,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Куйбышевское</w:t>
      </w:r>
      <w:r w:rsidRPr="003C7619">
        <w:rPr>
          <w:kern w:val="2"/>
          <w:sz w:val="28"/>
          <w:szCs w:val="28"/>
        </w:rPr>
        <w:t xml:space="preserve"> сельское поселение в достижении целей и решении задач подпрограммы действует в соответствии с </w:t>
      </w:r>
      <w:hyperlink r:id="rId8" w:history="1">
        <w:r w:rsidRPr="003C7619">
          <w:rPr>
            <w:kern w:val="2"/>
            <w:sz w:val="28"/>
            <w:szCs w:val="28"/>
          </w:rPr>
          <w:t>Федеральным законом</w:t>
        </w:r>
      </w:hyperlink>
      <w:r w:rsidRPr="003C7619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 Полномочия муниципальных образований по созданию условий для развития туризма обеспечиваются путем строительства новых туристских объектов, сохранения достопримечательностей, благоустройства мест отдыха, содействия в создании туристских информационных центров.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На основании статистических показателей Ростовской области в настоящее время туристская деятельность в </w:t>
      </w:r>
      <w:r w:rsidRPr="003C7619">
        <w:rPr>
          <w:kern w:val="2"/>
          <w:sz w:val="28"/>
          <w:szCs w:val="28"/>
        </w:rPr>
        <w:t xml:space="preserve">Ростовской области, как и в целом по </w:t>
      </w:r>
      <w:r w:rsidRPr="003C7619">
        <w:rPr>
          <w:color w:val="auto"/>
          <w:kern w:val="2"/>
          <w:sz w:val="28"/>
          <w:szCs w:val="28"/>
        </w:rPr>
        <w:t xml:space="preserve">России, находится в стадии реформирования и развития. </w:t>
      </w:r>
      <w:r w:rsidRPr="003C7619">
        <w:rPr>
          <w:kern w:val="2"/>
          <w:sz w:val="28"/>
          <w:szCs w:val="28"/>
        </w:rPr>
        <w:t xml:space="preserve">За период 2008 – 2012 годов область, несмотря на традиционно устойчивый курс развития аграрно-промышленного комплекса, смогла войти в число туристских лидеров Российской Федерации, представив свои туристские ресурсы в качестве мощного потенциала для </w:t>
      </w:r>
      <w:r w:rsidRPr="003C7619">
        <w:rPr>
          <w:color w:val="auto"/>
          <w:kern w:val="2"/>
          <w:sz w:val="28"/>
          <w:szCs w:val="28"/>
        </w:rPr>
        <w:t>активного развития ра</w:t>
      </w:r>
      <w:r>
        <w:rPr>
          <w:color w:val="auto"/>
          <w:kern w:val="2"/>
          <w:sz w:val="28"/>
          <w:szCs w:val="28"/>
        </w:rPr>
        <w:t>зличных видов туризма и отдыха.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К наиболее существенным преимуществам туристской отрасли в Куйбышевском сельском поселении</w:t>
      </w:r>
      <w:r>
        <w:rPr>
          <w:color w:val="auto"/>
          <w:kern w:val="2"/>
          <w:sz w:val="28"/>
          <w:szCs w:val="28"/>
        </w:rPr>
        <w:t xml:space="preserve"> относятся:</w:t>
      </w:r>
    </w:p>
    <w:p w:rsidR="002A6391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spacing w:val="-4"/>
          <w:kern w:val="2"/>
          <w:sz w:val="28"/>
          <w:szCs w:val="28"/>
        </w:rPr>
        <w:lastRenderedPageBreak/>
        <w:t>её</w:t>
      </w:r>
      <w:r w:rsidRPr="003C7619">
        <w:rPr>
          <w:color w:val="auto"/>
          <w:spacing w:val="-4"/>
          <w:kern w:val="2"/>
          <w:sz w:val="28"/>
          <w:szCs w:val="28"/>
        </w:rPr>
        <w:t xml:space="preserve"> выгодное географическое расположение и благоприятные климатические</w:t>
      </w:r>
      <w:r w:rsidRPr="003C7619">
        <w:rPr>
          <w:color w:val="auto"/>
          <w:kern w:val="2"/>
          <w:sz w:val="28"/>
          <w:szCs w:val="28"/>
        </w:rPr>
        <w:t xml:space="preserve"> условия;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kern w:val="2"/>
          <w:sz w:val="28"/>
          <w:szCs w:val="28"/>
        </w:rPr>
        <w:t>разнообразие природных ресурсов;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богатое культурно-историческое наследие, в том числе представленное самобытными донскими традициями.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Вместе с тем существуют сдерживающие факторы развития донского ту</w:t>
      </w:r>
      <w:r>
        <w:rPr>
          <w:color w:val="auto"/>
          <w:kern w:val="2"/>
          <w:sz w:val="28"/>
          <w:szCs w:val="28"/>
        </w:rPr>
        <w:t>ризма, к которым можно отнести:</w:t>
      </w:r>
    </w:p>
    <w:p w:rsidR="002A6391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малое количество гостиничных средств размещения туристского класса c современным уровнем сервиса; </w:t>
      </w:r>
    </w:p>
    <w:p w:rsidR="002A6391" w:rsidRPr="00E455F0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недостаточная некоммерческая реклама туристских возможностей</w:t>
      </w:r>
      <w:r>
        <w:rPr>
          <w:color w:val="auto"/>
          <w:kern w:val="2"/>
          <w:sz w:val="28"/>
          <w:szCs w:val="28"/>
        </w:rPr>
        <w:t>,</w:t>
      </w:r>
      <w:r w:rsidRPr="00E455F0">
        <w:rPr>
          <w:color w:val="auto"/>
          <w:kern w:val="2"/>
          <w:sz w:val="28"/>
          <w:szCs w:val="28"/>
        </w:rPr>
        <w:t xml:space="preserve"> как на зарубежных направляющих рынках, так и внутри страны,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дефицит конгрессно-выставочных площадок для проведения масштабных мероприятий.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Влияние сдерживающих факторов возможно преодолеть путём повышения качества управления в сфере туризма, создавая соответствующие организационные структуры на местном уровне при условии стабильного финансирования из бюджетных и внебюджетных источников системных мероприятий.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регионального туристского продукта и туристской привлекательности.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могут быть выделен</w:t>
      </w:r>
      <w:r>
        <w:rPr>
          <w:kern w:val="2"/>
          <w:sz w:val="28"/>
          <w:szCs w:val="28"/>
        </w:rPr>
        <w:t>ы следующие риски ее реализации:</w:t>
      </w:r>
    </w:p>
    <w:p w:rsidR="002A6391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правовые риски связаны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2A6391" w:rsidRPr="006568F9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 xml:space="preserve">финансовые риски связаны с возникновением бюджетного дефицита и недостаточным, уровнем бюджетного финансирования, </w:t>
      </w:r>
      <w:r w:rsidR="00AC67C8" w:rsidRPr="006568F9">
        <w:rPr>
          <w:rFonts w:ascii="Times New Roman" w:hAnsi="Times New Roman"/>
          <w:kern w:val="2"/>
          <w:sz w:val="28"/>
          <w:szCs w:val="28"/>
        </w:rPr>
        <w:t>секвестрованием</w:t>
      </w:r>
      <w:r w:rsidRPr="006568F9">
        <w:rPr>
          <w:rFonts w:ascii="Times New Roman" w:hAnsi="Times New Roman"/>
          <w:kern w:val="2"/>
          <w:sz w:val="28"/>
          <w:szCs w:val="28"/>
        </w:rPr>
        <w:t xml:space="preserve"> бюджетных расходов на сферы культуры и туризма, а также отсутствием устойчивого источника финансирования деятельности, что может повлечь недофинансирование, сокращение или прекращение программных мероприятий.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lastRenderedPageBreak/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 и туризма, необоснованный рост стоимости услуг в сферах культуры и туристских услуг, а также существенно снизить объем платных услуг в сферах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Снижение данных рисков предусматривается мероприятиями, направленными на совершенствование регулирования, в том числе на повышение инвестиционной привлекательности и экономическое стимулирование.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создание системы мониторингов реализации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своевременная корректировка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Международные риски связаны с политической ситуацией внутри страны и сопряжённых государствах, а также отношениями Российской Федерации с другими странами, что оказывает влияние на развитие международного культурного сотрудничества.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Данные риски связаны с засилием на потребительском рынке продукции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– вседозволенность и насилие, расовая, национальная и религиозная нетерпимость.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Противодействие угрозам национальной безопасности в сфере культуры будет осуществляться за счёт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</w:t>
      </w:r>
      <w:r>
        <w:rPr>
          <w:kern w:val="2"/>
          <w:sz w:val="28"/>
          <w:szCs w:val="28"/>
        </w:rPr>
        <w:t>региональных культурных связей.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Выпадающих доходов местного бюджета в реализации программы, а также увеличение обязательств Поселения не запланировано.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Сведения об основных мерах правового регулирования в сфере реализации муниципальной программы представлены в приложении № 1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2. Цели, задачи и показатели (индикаторы),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утверждённая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Цели муниципальной программы Куйбышевского сельского поселения «Развитие культуры и туризма» соответствуют приоритетным направлениям государственной политики Ростовской области, определённым Стратегией.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rPr>
          <w:kern w:val="2"/>
          <w:sz w:val="28"/>
          <w:szCs w:val="28"/>
        </w:rPr>
      </w:pPr>
    </w:p>
    <w:p w:rsidR="002A6391" w:rsidRPr="006568F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Цель</w:t>
      </w:r>
      <w:r w:rsidRPr="00651A85">
        <w:rPr>
          <w:i/>
          <w:kern w:val="2"/>
          <w:sz w:val="28"/>
          <w:szCs w:val="28"/>
        </w:rPr>
        <w:t xml:space="preserve"> Программы:</w:t>
      </w:r>
      <w:r>
        <w:rPr>
          <w:kern w:val="2"/>
          <w:sz w:val="28"/>
          <w:szCs w:val="28"/>
        </w:rPr>
        <w:t xml:space="preserve"> </w:t>
      </w:r>
      <w:r w:rsidRPr="006568F9">
        <w:rPr>
          <w:kern w:val="2"/>
          <w:sz w:val="28"/>
          <w:szCs w:val="28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Достижение цели обеспечивается за счёт решения следующих задач: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обеспечение охраны и сохранения объектов культурного наследия;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музейного дела, культурно-досуговой деятельности;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поддержка талантливых детей и молодёжи.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lastRenderedPageBreak/>
        <w:t xml:space="preserve">доля объектов культурного наследия поселенческой собственности, находящихся в удовлетворительном состоянии, в общем количестве объектов культурного наследия поселенческой </w:t>
      </w:r>
      <w:r>
        <w:rPr>
          <w:rFonts w:ascii="Times New Roman" w:hAnsi="Times New Roman"/>
          <w:kern w:val="2"/>
          <w:sz w:val="28"/>
          <w:szCs w:val="28"/>
        </w:rPr>
        <w:t>собственности.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Подробные значения целевых показателей программы с разбивкой по подпрограммам, а также по годам реализации программы, представлены в </w:t>
      </w:r>
      <w:r w:rsidRPr="00651A85">
        <w:rPr>
          <w:i/>
          <w:kern w:val="2"/>
          <w:sz w:val="28"/>
          <w:szCs w:val="28"/>
        </w:rPr>
        <w:t>приложении № 2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Сведения о методике расчёта показателей муниципальной программы представлены в </w:t>
      </w:r>
      <w:r w:rsidRPr="00651A85">
        <w:rPr>
          <w:i/>
          <w:kern w:val="2"/>
          <w:sz w:val="28"/>
          <w:szCs w:val="28"/>
        </w:rPr>
        <w:t>приложении № 3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Реализация муниципальной программы имеет важное социально-экономическое значение для Куйбышевского сельского поселения, позволит добиться существенных позитивных результатов в сфере культуры.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2A6391" w:rsidRPr="00651A85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удовлетворительное состояние объектов культурного наследия поселенческой собственности;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привлекательность поселения как территории, благоприятной для культурно-массового отдыха.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3. Обоснование выделения подпрограмм муниципальной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программы, обобщённая характеристика основных мероприятий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Исходя из целей, определённых муниципальной программой Куйбышевского сельского поселения «Развитие культуры и туризма», предусмотрены подпрограмма:</w:t>
      </w: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«Развитие культуры»</w:t>
      </w:r>
    </w:p>
    <w:p w:rsidR="002A6391" w:rsidRPr="003C7619" w:rsidRDefault="002A6391" w:rsidP="002A6391">
      <w:pPr>
        <w:pStyle w:val="ae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kern w:val="2"/>
          <w:sz w:val="28"/>
          <w:szCs w:val="28"/>
        </w:rPr>
      </w:pPr>
      <w:r w:rsidRPr="003C7619">
        <w:rPr>
          <w:rFonts w:ascii="Times New Roman" w:hAnsi="Times New Roman"/>
          <w:kern w:val="2"/>
          <w:sz w:val="28"/>
          <w:szCs w:val="28"/>
        </w:rPr>
        <w:t>С целью создания условий для реализации муниципальной</w:t>
      </w:r>
      <w:r w:rsidRPr="003C7619">
        <w:rPr>
          <w:kern w:val="2"/>
          <w:sz w:val="28"/>
          <w:szCs w:val="28"/>
        </w:rPr>
        <w:t xml:space="preserve"> </w:t>
      </w:r>
      <w:r w:rsidRPr="003C7619">
        <w:rPr>
          <w:rFonts w:ascii="Times New Roman" w:hAnsi="Times New Roman"/>
          <w:kern w:val="2"/>
          <w:sz w:val="28"/>
          <w:szCs w:val="28"/>
        </w:rPr>
        <w:t>программы Куйбышевского сельского поселения «Развитие культуры и туризма» предполагается реализация основных мероприятий, выделенных в структуре подпрограммы «Развитие культуры»: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Охрана и сохранение объектов культурного наследия.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материально-технической базы сферы культуры.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культурно-досуговой деятельности.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Проведение </w:t>
      </w:r>
      <w:r w:rsidRPr="00651A85">
        <w:rPr>
          <w:rFonts w:ascii="Times New Roman" w:hAnsi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85">
        <w:rPr>
          <w:rFonts w:ascii="Times New Roman" w:hAnsi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подпрограммы «Развитие культуры» учреждениями культуры предусмотрено оказание муниципальной услуги. Информация о сводных значениях показателей муниципального задания</w:t>
      </w:r>
      <w:r>
        <w:rPr>
          <w:kern w:val="2"/>
          <w:sz w:val="28"/>
          <w:szCs w:val="28"/>
        </w:rPr>
        <w:t xml:space="preserve"> представлена в </w:t>
      </w:r>
      <w:r w:rsidRPr="00651A85">
        <w:rPr>
          <w:i/>
          <w:kern w:val="2"/>
          <w:sz w:val="28"/>
          <w:szCs w:val="28"/>
        </w:rPr>
        <w:t>приложении № 5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 xml:space="preserve">Перечень проектов (объектов капитального строительства, реконструкции, капитального ремонта), находящихся в муниципальной собственности, представлен в </w:t>
      </w:r>
      <w:r w:rsidRPr="00651A85">
        <w:rPr>
          <w:i/>
          <w:kern w:val="2"/>
          <w:sz w:val="28"/>
          <w:szCs w:val="28"/>
        </w:rPr>
        <w:t>приложении № 6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4. Информация по ресурсному обеспечению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4E3752">
        <w:rPr>
          <w:kern w:val="2"/>
          <w:sz w:val="28"/>
          <w:szCs w:val="28"/>
        </w:rPr>
        <w:t>85394,8</w:t>
      </w:r>
      <w:r w:rsidR="00191442" w:rsidRPr="003C7619"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тыс. рублей, средства местного и областного бюджета.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7</w:t>
      </w:r>
      <w:r w:rsidRPr="003C7619">
        <w:rPr>
          <w:kern w:val="2"/>
          <w:sz w:val="28"/>
          <w:szCs w:val="28"/>
        </w:rPr>
        <w:t xml:space="preserve"> к муниципальной программе.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бюджета, федерального бюджета, местных бюджетов и внебюджетных источников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8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5. Участие организаций в реализации муниципальной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Участие муниципального бюджетного учреждения культуры «Клубная система Куйбышевского сельского поселения» в достижении целей и решении задач подпрограммы «Развитие культуры» предусмотрено.</w:t>
      </w: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6. Методика оценки эффективности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9" o:title=""/>
          </v:shape>
          <o:OLEObject Type="Embed" ProgID="Equation.3" ShapeID="_x0000_i1025" DrawAspect="Content" ObjectID="_1590405290" r:id="rId10"/>
        </w:object>
      </w:r>
      <w:r w:rsidRPr="003C7619">
        <w:rPr>
          <w:kern w:val="2"/>
          <w:position w:val="38"/>
          <w:sz w:val="28"/>
          <w:szCs w:val="28"/>
        </w:rPr>
        <w:t>,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где КЦИ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ЦИФ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ЦИП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Значение показателя КЦИ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должно быть больше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местного бюджета. Критерий рассчитывается по формуле: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11" o:title=""/>
          </v:shape>
          <o:OLEObject Type="Embed" ProgID="Equation.3" ShapeID="_x0000_i1026" DrawAspect="Content" ObjectID="_1590405291" r:id="rId12"/>
        </w:object>
      </w:r>
      <w:r w:rsidRPr="003C7619">
        <w:rPr>
          <w:kern w:val="2"/>
          <w:position w:val="36"/>
          <w:sz w:val="28"/>
          <w:szCs w:val="28"/>
        </w:rPr>
        <w:t>,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где КБЗ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БЗФ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БЗП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Значение показателя КБЗ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должно быть меньше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объёма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Степень достижения запланированных результатов оценивается по трём параметрам: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плановых и фактических значений показателей решения задач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планового и фактического объёма финансирования мероприятий подпрограмм Программы.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7. Порядок взаимодействия ответственного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исполнителя и участника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Ответственным исполнителем муниципальной программы является</w:t>
      </w:r>
      <w:r>
        <w:rPr>
          <w:kern w:val="2"/>
          <w:sz w:val="28"/>
          <w:szCs w:val="28"/>
        </w:rPr>
        <w:t>:</w:t>
      </w:r>
      <w:r w:rsidRPr="003C7619">
        <w:rPr>
          <w:kern w:val="2"/>
          <w:sz w:val="28"/>
          <w:szCs w:val="28"/>
        </w:rPr>
        <w:t xml:space="preserve"> </w:t>
      </w:r>
      <w:r w:rsidRPr="00EB61E5">
        <w:rPr>
          <w:b/>
          <w:i/>
          <w:kern w:val="2"/>
          <w:sz w:val="28"/>
          <w:szCs w:val="28"/>
        </w:rPr>
        <w:t xml:space="preserve">инспектор по </w:t>
      </w:r>
      <w:r w:rsidR="00B15B58">
        <w:rPr>
          <w:b/>
          <w:i/>
          <w:kern w:val="2"/>
          <w:sz w:val="28"/>
          <w:szCs w:val="28"/>
        </w:rPr>
        <w:t>социальным вопросам, культуре,</w:t>
      </w:r>
      <w:r w:rsidRPr="00EB61E5">
        <w:rPr>
          <w:b/>
          <w:i/>
          <w:kern w:val="2"/>
          <w:sz w:val="28"/>
          <w:szCs w:val="28"/>
        </w:rPr>
        <w:t xml:space="preserve"> спорта и молодёжной политики Администрации Куйбышевского сельского поселения.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Участник муниципальной программы:</w:t>
      </w:r>
    </w:p>
    <w:p w:rsidR="002A6391" w:rsidRPr="00EB61E5" w:rsidRDefault="002A6391" w:rsidP="002A6391">
      <w:pPr>
        <w:spacing w:line="240" w:lineRule="atLeast"/>
        <w:jc w:val="both"/>
        <w:rPr>
          <w:b/>
          <w:i/>
          <w:sz w:val="28"/>
          <w:szCs w:val="28"/>
        </w:rPr>
      </w:pPr>
      <w:bookmarkStart w:id="1" w:name="sub_1047"/>
      <w:r w:rsidRPr="00EB61E5">
        <w:rPr>
          <w:b/>
          <w:i/>
          <w:sz w:val="28"/>
          <w:szCs w:val="28"/>
        </w:rPr>
        <w:t>муниципальное бюджетное учреждение культуры «Клубная система Куйбышевского сельского поселения».</w:t>
      </w:r>
    </w:p>
    <w:p w:rsidR="002A6391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</w:p>
    <w:p w:rsidR="002A6391" w:rsidRPr="00EB61E5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Ответственный исполнитель муниципальной программы:</w:t>
      </w:r>
    </w:p>
    <w:bookmarkEnd w:id="1"/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обеспечивает разработку муниципальной программы, ее согласование с соисполнителем и внесение в установленном порядке проекта постановления об утверждении муниципальной программы;</w:t>
      </w:r>
    </w:p>
    <w:p w:rsidR="002A6391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формирует в соответствии с методическими рекомендациями структуру муниципальной программы</w:t>
      </w:r>
      <w:bookmarkStart w:id="2" w:name="sub_10473"/>
      <w:r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организует реализацию муниципальной программы, вносит предложения Главе Администрации Куйбышевского сельского поселения об изменениях в муниципальной программе и несёт ответственность за достижение целевых показателей муниципальной программы, а также конечных результатов ее реализации;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по запросу начальника сектора экономики и финансов Администрации Куйбышевского сельского поселения сведения (с учётом информации, представленной участником муниципальной программы) о реализации муниципальной программы;</w:t>
      </w:r>
      <w:bookmarkEnd w:id="2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отчёты об исполнении плана реализации (с учётом информации, представленной участником муниципальной программы) и вносит их на рассмотрение Главе Администрации Куйбышевского сельского поселения;</w:t>
      </w:r>
      <w:bookmarkStart w:id="3" w:name="sub_10478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 о реализации муниципальной программы по итогам года, согласовывает и вносит на рассмотрение Главе Администрации Куйбышевского сельского поселения проект постановления об утверждении отчёта в соответствии с Регламентом.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bookmarkStart w:id="4" w:name="sub_1048"/>
      <w:bookmarkEnd w:id="3"/>
    </w:p>
    <w:p w:rsidR="002A6391" w:rsidRPr="00EB61E5" w:rsidRDefault="002A6391" w:rsidP="002A6391">
      <w:pPr>
        <w:spacing w:line="240" w:lineRule="atLeast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 муниципальной программы:</w:t>
      </w:r>
    </w:p>
    <w:bookmarkEnd w:id="4"/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вносит предложения Главе Администрации Куйбышевского сельского поселения об изменениях в муниципальной программе, согласованные с ответственным исполнителем муниципальной программы;</w:t>
      </w:r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осуществляет реализацию мероприятий подпрограммы муниципальной программы в рамках своей компетенции;</w:t>
      </w:r>
      <w:bookmarkStart w:id="5" w:name="sub_10482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в установленный срок ответственному исполнителю сведения необходимые для подготовки ответов на запросы сектора экономики и финансов Администрации Куйбышевского сельского поселения;</w:t>
      </w:r>
      <w:bookmarkEnd w:id="5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представляет ответственному исполнителю информацию, необходимую для подготовки отчётов об исполнении плана реализации и отчёта о реализации муниципальной программы по итогам года;</w:t>
      </w:r>
      <w:bookmarkStart w:id="6" w:name="sub_10484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 в рамках реализации мероприятий муниципальной программы.</w:t>
      </w:r>
    </w:p>
    <w:p w:rsidR="002A6391" w:rsidRPr="00EB61E5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7" w:name="sub_10495"/>
      <w:bookmarkEnd w:id="6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Специалист Администрации Куйбышевского сельского поселения</w:t>
      </w:r>
      <w:r w:rsidRPr="003C7619">
        <w:rPr>
          <w:kern w:val="2"/>
          <w:sz w:val="28"/>
          <w:szCs w:val="28"/>
        </w:rPr>
        <w:t>, определённый ответственным исполнителем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 муниципальной программы,</w:t>
      </w:r>
      <w:r w:rsidRPr="003C7619">
        <w:rPr>
          <w:kern w:val="2"/>
          <w:sz w:val="28"/>
          <w:szCs w:val="28"/>
        </w:rPr>
        <w:t xml:space="preserve"> несёт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 участник Программы: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Программы, участник Программы, подведомственное учреждение, а также иными получателями средств местного бюджета. Кроме технических требований к документам, направляемым на согласование, в обязательном порядке прилагаются сведения о 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не позднее семи рабочих дней после заключения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контракте (гражданско-правовом договоре) с указанием его реквизитов, стоимости и информации о поставщике (исполнителе);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не позднее семи рабочих дней с даты исполнения обязательств по заключенным контрактам (гражданско-правовым договорам) в рамках реализации мероприятий подпрограмм Программы направляют </w:t>
      </w: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(гражданско-правовым договорам) в рамках реализации мероприятий подпрограмм Программы;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направляют ответственному исполнителю предложения о внесении изменений в Программу для их обобщения и внесения Главе Администрации Куйбышевского сельского поселения в следующие сроки: в первом квартале – не позднее 10 февраля, во втором квартале – не позднее 25 апреля, в третьем квартале – не позднее 25 июля, в четвертом квартале – не позднее 10 ноября текущего года. Предложения о внесении изменений в Программу могут содержать предложения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местного бюджета в части финансирования Программы без согласования с ответственным исполнителем не допускается;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направляют ответственному исполнителю информацию, необходимую для подготовки отчётов об исполнении плана реализации Программы по итогам полугодия, 9 месяцев – до 15-го числа месяца, следующего за отчётным периодом, за год – до 25 января года, следующего за отчётным, по форме, утверждаемой ответственным исполнителем;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ежегодно, до 10 февраля года, следующего за отчётным, направляют ответственному исполнителю информацию, необходимую для подготовки отчёта о реализации Программы по итогам года, по форме, утверждаемой ответственным исполнителем;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 запросу ответственного исполнителя направляет отчёты,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  <w:bookmarkEnd w:id="7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8. Подпрограмма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8.1. ПАСПОРТ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Куйбышевского сельского поселения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534"/>
        <w:gridCol w:w="6877"/>
      </w:tblGrid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 xml:space="preserve">   –подпрограммы: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Ответственный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  <w:r w:rsidRPr="003C7619">
              <w:rPr>
                <w:kern w:val="2"/>
                <w:sz w:val="28"/>
                <w:szCs w:val="28"/>
              </w:rPr>
              <w:lastRenderedPageBreak/>
              <w:t>исполнитель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5612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Администрация Куйбышевского сельского поселения </w:t>
            </w:r>
            <w:r w:rsidRPr="003C7619">
              <w:rPr>
                <w:kern w:val="2"/>
                <w:sz w:val="28"/>
                <w:szCs w:val="28"/>
              </w:rPr>
              <w:lastRenderedPageBreak/>
              <w:t>(Далее – АКСП),</w:t>
            </w:r>
            <w:r w:rsidRPr="003C7619">
              <w:rPr>
                <w:sz w:val="28"/>
                <w:szCs w:val="28"/>
              </w:rPr>
              <w:t xml:space="preserve"> инспектор по</w:t>
            </w:r>
            <w:r w:rsidR="00631928">
              <w:rPr>
                <w:sz w:val="28"/>
                <w:szCs w:val="28"/>
              </w:rPr>
              <w:t xml:space="preserve"> социальным</w:t>
            </w:r>
            <w:r w:rsidRPr="003C7619">
              <w:rPr>
                <w:sz w:val="28"/>
                <w:szCs w:val="28"/>
              </w:rPr>
              <w:t xml:space="preserve"> вопросам</w:t>
            </w:r>
            <w:r w:rsidR="00631928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631928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Соисполнители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Участники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F031E7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</w:t>
            </w:r>
            <w:r>
              <w:rPr>
                <w:sz w:val="28"/>
                <w:szCs w:val="28"/>
              </w:rPr>
              <w:t xml:space="preserve">. </w:t>
            </w:r>
            <w:r w:rsidRPr="003C7619">
              <w:rPr>
                <w:sz w:val="28"/>
                <w:szCs w:val="28"/>
              </w:rPr>
              <w:t>(Далее – МБУК «КС КСП»)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Задачи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профессионального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улучшение материально-технической базы учреждений культуры;</w:t>
            </w:r>
          </w:p>
          <w:p w:rsidR="002A6391" w:rsidRPr="00F031E7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индикаторы и показатели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увеличение количества посещений театр</w:t>
            </w:r>
            <w:r>
              <w:rPr>
                <w:kern w:val="2"/>
                <w:sz w:val="28"/>
                <w:szCs w:val="28"/>
              </w:rPr>
              <w:t>альных и концертных мероприятий.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–реализации подпрограммы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2014 – 2020 годы,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Ресурсное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счёт средств местного бюджета в объёмах, предусмотренных Программой и утверждённых законом о бюджете на очередной финансовый год.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85394,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AB23C4" w:rsidRPr="003C7619" w:rsidRDefault="00AB23C4" w:rsidP="00AB23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</w:t>
            </w:r>
            <w:r w:rsidR="006319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26211,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2019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31380,2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7118,9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583D9F" w:rsidRDefault="00642CE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</w:t>
            </w:r>
            <w:r w:rsidR="00583D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(софинансирования субсидии на повышение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802,8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тыс.руб.: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185,2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2361,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1050,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14598,4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тыс.руб.: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3376,6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3833,1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4378,5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43045,7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19145,4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23900,3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Pr="003C761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объектов культурного наследия документацией по государственной охране и учёту;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 xml:space="preserve">наличие информации о состоянии объектов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культурного наследия;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эффективная интеграция донского профессионального искусства в российский и мировой культурный процесс;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- </w:t>
            </w:r>
            <w:r w:rsidRPr="003C7619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8.2. Характеристика сферы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Объекты культурного наследия, являющиеся основным живым свидетельством развития цивилизации и подлинным отражением древних традиций, необходимо сохранять во имя обеспечения доступа к культурным ценностям нынешних и будущих поколений России.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объектов культурного наследия – это направленные на обеспечение физической сохранности объектов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 В исключительных случаях под сохранением объекта археологического наследия понимаются спасательные археологические полевые работы.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настоящее время в сфере сохранения объектов культурного наследия – памятников истории, архитектуры и монументального искусства, выделяется ряд проблем: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 xml:space="preserve">критическое физическое состояние памятников. 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lastRenderedPageBreak/>
        <w:t>высокая степень амортизации значительного числа зданий, являющихся объектами культурного наследия, что приводит к возникновению реальной угрозы их утраты. Во многих случаях эти здания имеют большой амортизационный износ и требуют проведения значительного объёма ремонтно-реставрационных работ. Данный износ выражается также в уменьшении потребительских свойств объекта недвижимости.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декора, предметов внутренней отделки, что в дальнейшем повлечёт значительное удорожание ремонтно-реставрационных работ;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>процессы естественного старения объектов культурного наследия ускоряются в результате неблагоприятных климатических условий (длительность залегания снега и льда, высокая влажность и загазованность атмосферы, стихийные бедствия – паводки, подтопления, оползни) и отсутствия должной защиты зданий-памятников и сооружений от погодных условий, техногенной нагрузки на грунты и конструкции и др.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сохранения объектов культурного наследия требует значительных инвестиций, объем которых зачастую превышает стоимость нового строительства. В настоящее время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 государственной охраной объектов культурного наследия понимается система правовых, организационных, финансовых, материально-технических, информационных и иных мер, направленных на выявление, учёт, изучение объектов культурного наследия, предотвращение их разрушения или причинения им вреда, контроль за сохранением и использованием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В соответствии со статьей 64 Федерального закона от 22.06.2002 № 73-ФЗ «Об объектах культурного наследия (памятниках истории и культуры) народов Российской Федерации» (далее – Федеральный закон) объекты культурного наследия федерального и регионального значения считаются включёнными в Единый государственный реестр объектов культурного наследия (памятников истории и культуры) (далее – реестр) с последующей регистрацией данных объектов в реестре в соответствии с требованиями указанного Федерального закона.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Одной из основных задач государственной охраны объектов культурного наследия является разработка проектов зон охраны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Российская и мировая практика свидетельствуют о том, что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современных условиях.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Необходимый состав зон охраны объектов культурного наследия определяется проектами зон охраны объектов культурного наследия. Разработка проектов осуществляется в соответствии с требованиями Положения о зонах охраны объектов культурного наследия (памятников истории и культуры) народов Российской Федерации, утверждённого постановлением Правительства Российской Федерации от 26.04.08 № 315.</w:t>
      </w:r>
    </w:p>
    <w:p w:rsidR="002A6391" w:rsidRPr="003C7619" w:rsidRDefault="002A6391" w:rsidP="002A6391">
      <w:pPr>
        <w:shd w:val="clear" w:color="auto" w:fill="FFFFFF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 xml:space="preserve">Реализация </w:t>
      </w:r>
      <w:r w:rsidRPr="003C7619">
        <w:rPr>
          <w:kern w:val="2"/>
          <w:sz w:val="28"/>
          <w:szCs w:val="28"/>
        </w:rPr>
        <w:t xml:space="preserve">мероприятий </w:t>
      </w:r>
      <w:r w:rsidRPr="003C7619">
        <w:rPr>
          <w:bCs/>
          <w:kern w:val="2"/>
          <w:sz w:val="28"/>
          <w:szCs w:val="28"/>
        </w:rPr>
        <w:t>будет способствовать воспитанию национального самосознания, нравственности и духовности, позволит сохранить историко-культурное наследие как уникальную, особенную часть национального достояния России.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Профессиональное искусство по-прежнему остаётся важнейшей частью эстетического воспитания и развития духовного потенциала каждой личности и общества в целом.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Необходимость в удовлетворении потребностей жителей в культурно-творческом самовыражении, приобщении к культурным и духовным ценностям требует соответствующего развития различных жанров профессионального искусства.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Один из показателей повышения качества жизни населения, является обеспечение максимальной доступности культурных благ, возможности посещения театрально-концертных организаций.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Это имеет большое значение для формирования высокого уровня культурной среды в городе и в регионе в целом. Кроме того, наличие достаточного количества театров в городах региона является одним из значимых факторов его инвестиционной привлекательности и дополнительным аргументом для привлечения высокопрофессиональных кадров, переезжающих из других мест.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Особая роль в культурно-просветительской деятельности принадлежит театральному искусству. Театральное искусство Дона насчитывает более двух с половиной столетий.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Ещё одной важной формой мониторинга развития театрального искусства являются театральные фестивали, стимулирующие творческий поиск театральных коллективов и благоприятное развитие культурной обстановки.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Расширение доступности театрального искусства для различных групп населения укрепляет единое культурное пространство и должно обеспечиваться: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поддержкой гастрольной деятельности;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поддержкой экспериментальных и малых форм театра, ориентированных на небольшое количество зрителей;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lastRenderedPageBreak/>
        <w:t>увеличением количества детских и подростковых спектаклей в репертуаре;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расширением гастрольной деятельности с детским и подростковым репертуаром;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организацией фестивалей детских спектаклей с целью показа лучших образцов сценического искусства для детей;</w:t>
      </w:r>
    </w:p>
    <w:p w:rsidR="002A6391" w:rsidRPr="0001036D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участием театров в конкурсах, фестивалях, ориентированных на показ спектаклей для детей.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Сохранение и поддержка театральных фестивалей и форумов, стимулирующих творческий поиск театральных коллективов и благоприятно влияющих на развитие культурной среды в регионе, является ещё одной важной задачей.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Несоответствие материально-технического состояния и оснащённости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устойчивой и надёжной работы объектов культуры требует значительных капитальных вложений, а в ряде случаев необходимо выделение средств на текущий ремонт. </w:t>
      </w:r>
    </w:p>
    <w:p w:rsidR="002A6391" w:rsidRPr="003C7619" w:rsidRDefault="002A6391" w:rsidP="002A6391">
      <w:pPr>
        <w:pStyle w:val="12"/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2A6391" w:rsidRPr="0001036D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МБУК «КС КСП» также является источником ку</w:t>
      </w:r>
      <w:r>
        <w:rPr>
          <w:kern w:val="2"/>
          <w:sz w:val="28"/>
          <w:szCs w:val="28"/>
        </w:rPr>
        <w:t xml:space="preserve">льтурно-досуговой деятельности. </w:t>
      </w:r>
      <w:r w:rsidRPr="003C7619">
        <w:rPr>
          <w:kern w:val="2"/>
          <w:sz w:val="28"/>
          <w:szCs w:val="28"/>
        </w:rPr>
        <w:t xml:space="preserve">Главной проблемой в культурно-досуговой деятельности является сокращение сети клубных учреждений. </w:t>
      </w:r>
      <w:r w:rsidRPr="003C7619">
        <w:rPr>
          <w:bCs/>
          <w:kern w:val="2"/>
          <w:sz w:val="28"/>
          <w:szCs w:val="28"/>
        </w:rPr>
        <w:t xml:space="preserve">Основной причиной сокращения сети является аварийное состояние зданий </w:t>
      </w:r>
      <w:r w:rsidRPr="003C7619">
        <w:rPr>
          <w:kern w:val="2"/>
          <w:sz w:val="28"/>
          <w:szCs w:val="28"/>
        </w:rPr>
        <w:t>клубных учреждений</w:t>
      </w:r>
      <w:r w:rsidRPr="003C7619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Pr="003C7619">
        <w:rPr>
          <w:kern w:val="2"/>
          <w:sz w:val="28"/>
          <w:szCs w:val="28"/>
        </w:rPr>
        <w:t>. Также проблемами в культурно-досуговой деятельности являются: недостаточное обеспечение сельских домов культуры инвентарём, компьютерной техникой и отсутствие автотранспорта для клубных формирований.</w:t>
      </w:r>
    </w:p>
    <w:p w:rsidR="002A6391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Современный этап социально-экономического развития требует формирования современного духовно-нравственного образовательного пространства.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Современный уровень развития культуры и искусства во многом обеспечивается сложившейся и эффективно действующей.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Цель подпрограммы</w:t>
      </w:r>
      <w:r w:rsidRPr="003C7619">
        <w:rPr>
          <w:kern w:val="2"/>
          <w:sz w:val="28"/>
          <w:szCs w:val="28"/>
        </w:rPr>
        <w:t xml:space="preserve"> – создание условий для сохранения культурного наследия и развития культурного потенциала.</w:t>
      </w: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Подробные значения целевых показателей подпрограммы представлены в приложении № 2 к муниципальной программе.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к 2020 году позволит модернизировать сеть государственных и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в российский и мировой культурный процесс, обеспечить реализацию творческого потенциала населения.</w:t>
      </w:r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8" w:name="sub_1085"/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объектов культурного наследия документацией по государственной охране и учету;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наличие информации о состоянии объектов культурного наследия;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эффективная интеграция донского профессионального искусства в российский и мировой культурный процесс;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kern w:val="2"/>
          <w:sz w:val="28"/>
          <w:szCs w:val="28"/>
        </w:rPr>
      </w:pPr>
      <w:r w:rsidRPr="0001036D">
        <w:rPr>
          <w:kern w:val="2"/>
          <w:sz w:val="28"/>
          <w:szCs w:val="28"/>
        </w:rPr>
        <w:t>Срок реализации подпрограммы – 2014 – 2020 годы.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8.4. Характеристика основных мероприятий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8.4.1.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«Охрана и сохранение объектов культурного наследия»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выполнения основного мероприятия планируется: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сохранения объектов культурного наследия поселенческой собственности;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выполнение ремонтно-восстановительных работ.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Обеспечение государственной охраны и учёта объектов культурного наследия: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разработка проектов зон охраны объектов культурного наследия регионального значения;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составление актов технического осмотра объектов культурного наследия регионального значения и выявленных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 «Развитие профессионального искусства»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На решение задачи по развитию театрального, музыкального, хореографического искусства направлено основное мероприятие «</w:t>
      </w:r>
      <w:r w:rsidRPr="003C7619">
        <w:rPr>
          <w:bCs/>
          <w:kern w:val="2"/>
          <w:sz w:val="28"/>
          <w:szCs w:val="28"/>
        </w:rPr>
        <w:t>Развитие профессионального искусства», в которое включены: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фестивали;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спектакли для детей и молодежи;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новогодние и рождественские ёлки;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осуществление гастрольной деятельности коллективов МБУК «КС КСП»;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 xml:space="preserve">подготовка и публикация материалов о культуре в поселении </w:t>
      </w:r>
      <w:r>
        <w:rPr>
          <w:rFonts w:ascii="Times New Roman" w:hAnsi="Times New Roman"/>
          <w:bCs/>
          <w:kern w:val="2"/>
          <w:sz w:val="28"/>
          <w:szCs w:val="28"/>
        </w:rPr>
        <w:t>в средствах массовой информации.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материально-технической базы сферы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Решение задачи по улучшению материально-технической базы учреждений культуры и образования предполагает реализацию основного мероприятия «</w:t>
      </w:r>
      <w:r w:rsidRPr="003C7619">
        <w:rPr>
          <w:bCs/>
          <w:kern w:val="2"/>
          <w:sz w:val="28"/>
          <w:szCs w:val="28"/>
        </w:rPr>
        <w:t>Развитие материально-технической базы сферы культуры».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В рамках мероприятия предусмотрены: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проведение капитального ремонта с элементами реконструкции сельских клубов;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ремонт объектов, находящихся в муниципальной собственности;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lastRenderedPageBreak/>
        <w:t>выделение средств МБУК «КС КСП» на приобретение основных средств;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выделение средств МБУК «КС КСП» на приобр</w:t>
      </w:r>
      <w:r>
        <w:rPr>
          <w:rFonts w:ascii="Times New Roman" w:hAnsi="Times New Roman"/>
          <w:bCs/>
          <w:kern w:val="2"/>
          <w:sz w:val="28"/>
          <w:szCs w:val="28"/>
        </w:rPr>
        <w:t>етению музыкальных инструментов</w:t>
      </w:r>
      <w:r w:rsidRPr="0009463C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8.4.3.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культурно-досуговой деятельности»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pStyle w:val="32"/>
        <w:spacing w:after="0"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</w:t>
      </w:r>
      <w:r w:rsidR="00FD0C9E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были </w:t>
      </w:r>
      <w:r w:rsidRPr="003C7619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следующие </w:t>
      </w:r>
      <w:r w:rsidRPr="003C7619">
        <w:rPr>
          <w:sz w:val="28"/>
          <w:szCs w:val="28"/>
        </w:rPr>
        <w:t>культурн</w:t>
      </w:r>
      <w:r>
        <w:rPr>
          <w:sz w:val="28"/>
          <w:szCs w:val="28"/>
        </w:rPr>
        <w:t>о-массовые мероприятия</w:t>
      </w:r>
      <w:r w:rsidRPr="003C7619">
        <w:rPr>
          <w:sz w:val="28"/>
          <w:szCs w:val="28"/>
        </w:rPr>
        <w:t>:</w:t>
      </w:r>
    </w:p>
    <w:p w:rsidR="002A6391" w:rsidRPr="003C7619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Народные гуляния:</w:t>
      </w:r>
      <w:r w:rsidRPr="003C7619">
        <w:rPr>
          <w:rFonts w:ascii="Times New Roman" w:hAnsi="Times New Roman" w:cs="Times New Roman"/>
          <w:sz w:val="28"/>
          <w:szCs w:val="28"/>
        </w:rPr>
        <w:t xml:space="preserve"> Рождество; Крещение; Масленица; День </w:t>
      </w:r>
      <w:r>
        <w:rPr>
          <w:rFonts w:ascii="Times New Roman" w:hAnsi="Times New Roman" w:cs="Times New Roman"/>
          <w:sz w:val="28"/>
          <w:szCs w:val="28"/>
        </w:rPr>
        <w:t xml:space="preserve">Победы; </w:t>
      </w:r>
      <w:r w:rsidRPr="003C7619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3C7619">
        <w:rPr>
          <w:rFonts w:ascii="Times New Roman" w:hAnsi="Times New Roman" w:cs="Times New Roman"/>
          <w:sz w:val="28"/>
          <w:szCs w:val="28"/>
        </w:rPr>
        <w:t xml:space="preserve">единства; </w:t>
      </w:r>
      <w:r>
        <w:rPr>
          <w:rFonts w:ascii="Times New Roman" w:hAnsi="Times New Roman" w:cs="Times New Roman"/>
          <w:sz w:val="28"/>
          <w:szCs w:val="28"/>
        </w:rPr>
        <w:t>Меж поселенческий забег на лошадях</w:t>
      </w:r>
      <w:r w:rsidRPr="003C76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Фестиваль народного творчества «</w:t>
      </w:r>
      <w:r w:rsidRPr="003C7619">
        <w:rPr>
          <w:rFonts w:ascii="Times New Roman" w:hAnsi="Times New Roman" w:cs="Times New Roman"/>
          <w:sz w:val="28"/>
          <w:szCs w:val="28"/>
        </w:rPr>
        <w:t>Играй, гармонь Примиусская!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Концерты: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защитника Отечества; Международный женский день; Праздник призывной и допризывной молодёжи; День Победы; 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Посиделки: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пожилого человека; День матери.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Вахты памяти и митинги: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воинов-интернационалистов; День памяти погибших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радиационных катастрофах; День Победы; День памяти и скорби;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освобождения Куйбышевского района от немецко-фашистских захватчиков.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неизвестного солдата.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Конкурсные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семьи; День защиты детей.</w:t>
      </w:r>
      <w:r>
        <w:rPr>
          <w:rFonts w:ascii="Times New Roman" w:hAnsi="Times New Roman" w:cs="Times New Roman"/>
          <w:sz w:val="28"/>
          <w:szCs w:val="28"/>
        </w:rPr>
        <w:t xml:space="preserve"> 100-летие Олимпийского</w:t>
      </w:r>
      <w:r w:rsidRPr="0009463C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Тематические вечера «от всей души»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День матери. День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Театрализованные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Новогодние и рождественские праздники. День победы. Масленица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Поздравления АКБ на 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 xml:space="preserve">Ветеранов ВОВ; Инвалидов. </w:t>
      </w:r>
    </w:p>
    <w:p w:rsidR="002A6391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 xml:space="preserve">В 2017 году планируется продолжать работу по данным направлениям включив в план мероприятий: проведение </w:t>
      </w:r>
      <w:r w:rsidRPr="003C7619">
        <w:rPr>
          <w:rFonts w:ascii="Times New Roman" w:hAnsi="Times New Roman" w:cs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619">
        <w:rPr>
          <w:rFonts w:ascii="Times New Roman" w:hAnsi="Times New Roman" w:cs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8.4.4.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профессионального искусства»</w:t>
      </w:r>
    </w:p>
    <w:p w:rsidR="002A6391" w:rsidRPr="003C7619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9463C">
        <w:rPr>
          <w:b/>
          <w:bCs/>
          <w:sz w:val="28"/>
          <w:szCs w:val="28"/>
        </w:rPr>
        <w:t>Состояние и раз</w:t>
      </w:r>
      <w:r>
        <w:rPr>
          <w:b/>
          <w:bCs/>
          <w:sz w:val="28"/>
          <w:szCs w:val="28"/>
        </w:rPr>
        <w:t>витие любительских объединений,</w:t>
      </w:r>
    </w:p>
    <w:p w:rsidR="002A6391" w:rsidRPr="0009463C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09463C">
        <w:rPr>
          <w:b/>
          <w:bCs/>
          <w:sz w:val="28"/>
          <w:szCs w:val="28"/>
        </w:rPr>
        <w:t>клубов по интересам (КЛО):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</w:t>
      </w:r>
      <w:r w:rsidR="00FD0C9E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lastRenderedPageBreak/>
        <w:t>Клуб любителей настольных игр  «В кругу друзей» (количество участников 10 человек);</w:t>
      </w:r>
    </w:p>
    <w:p w:rsidR="002A6391" w:rsidRPr="003C7619" w:rsidRDefault="002A6391" w:rsidP="002A6391">
      <w:p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Спортивно оздоровительное объединение «Кубок» (количество </w:t>
      </w:r>
      <w:r>
        <w:rPr>
          <w:sz w:val="28"/>
          <w:szCs w:val="28"/>
        </w:rPr>
        <w:t>участников 17 человек).</w:t>
      </w:r>
    </w:p>
    <w:p w:rsidR="002A6391" w:rsidRDefault="002A6391" w:rsidP="002A6391">
      <w:pPr>
        <w:spacing w:line="240" w:lineRule="atLeast"/>
        <w:ind w:right="-1"/>
        <w:jc w:val="both"/>
        <w:rPr>
          <w:b/>
          <w:bCs/>
          <w:sz w:val="28"/>
          <w:szCs w:val="28"/>
        </w:rPr>
      </w:pPr>
    </w:p>
    <w:p w:rsidR="002A6391" w:rsidRPr="001B009F" w:rsidRDefault="001B009F" w:rsidP="001B009F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2A6391" w:rsidRPr="001B009F">
        <w:rPr>
          <w:b/>
          <w:bCs/>
          <w:sz w:val="28"/>
          <w:szCs w:val="28"/>
        </w:rPr>
        <w:t>Система развития декоративно – прикладного, изобразительного и фотоискусства: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База данных мастеров ДПИ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410"/>
        <w:gridCol w:w="2835"/>
        <w:gridCol w:w="2268"/>
      </w:tblGrid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Вид ремесла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 какой технике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Домашний адрес</w:t>
            </w:r>
          </w:p>
        </w:tc>
      </w:tr>
      <w:tr w:rsidR="002A6391" w:rsidTr="00AC67C8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Гончарное ремесло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Мелкая пластика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53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Гончарова Анастасия </w:t>
            </w: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Свободный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rPr>
          <w:trHeight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Филигранное искусство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1753E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Квиллинг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 бисером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Майко Елена Васильевна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село Русское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Народная игрушка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Обереги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Заранчевская Марина Николаевна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село Куйбышево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Таксидермия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Таксидермия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Соколовский Александр Васильевич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Новобахмутский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A6391" w:rsidRDefault="002A6391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1B009F" w:rsidRPr="001E08F9" w:rsidRDefault="001B009F" w:rsidP="001E08F9">
      <w:pPr>
        <w:spacing w:line="240" w:lineRule="atLeast"/>
        <w:ind w:right="-1"/>
        <w:jc w:val="both"/>
        <w:rPr>
          <w:sz w:val="28"/>
          <w:szCs w:val="28"/>
        </w:rPr>
      </w:pPr>
      <w:r w:rsidRPr="001E08F9">
        <w:rPr>
          <w:sz w:val="28"/>
          <w:szCs w:val="28"/>
        </w:rPr>
        <w:t xml:space="preserve">Состоялась выставка </w:t>
      </w:r>
      <w:r w:rsidR="001E08F9">
        <w:rPr>
          <w:sz w:val="28"/>
          <w:szCs w:val="28"/>
        </w:rPr>
        <w:t xml:space="preserve">Куйбышевского сельского поселения </w:t>
      </w:r>
      <w:r w:rsidRPr="001E08F9">
        <w:rPr>
          <w:sz w:val="28"/>
          <w:szCs w:val="28"/>
        </w:rPr>
        <w:t xml:space="preserve">мастеров декоротивно-прикладного </w:t>
      </w:r>
      <w:r w:rsidR="001E08F9">
        <w:rPr>
          <w:sz w:val="28"/>
          <w:szCs w:val="28"/>
        </w:rPr>
        <w:t>творчества,</w:t>
      </w:r>
      <w:r w:rsidRPr="001E08F9">
        <w:rPr>
          <w:sz w:val="28"/>
          <w:szCs w:val="28"/>
        </w:rPr>
        <w:t xml:space="preserve"> </w:t>
      </w:r>
      <w:r w:rsidR="001E08F9">
        <w:rPr>
          <w:sz w:val="28"/>
          <w:szCs w:val="28"/>
        </w:rPr>
        <w:t>посвященная Д</w:t>
      </w:r>
      <w:r w:rsidRPr="001E08F9">
        <w:rPr>
          <w:sz w:val="28"/>
          <w:szCs w:val="28"/>
        </w:rPr>
        <w:t>ню культ работника «</w:t>
      </w:r>
      <w:r w:rsidR="001E08F9" w:rsidRPr="001E08F9">
        <w:rPr>
          <w:sz w:val="28"/>
          <w:szCs w:val="28"/>
        </w:rPr>
        <w:t>Жар-птица</w:t>
      </w:r>
      <w:r w:rsidRPr="001E08F9">
        <w:rPr>
          <w:sz w:val="28"/>
          <w:szCs w:val="28"/>
        </w:rPr>
        <w:t>»</w:t>
      </w:r>
    </w:p>
    <w:p w:rsidR="001E08F9" w:rsidRDefault="001E08F9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Участие в фестивалях, выставках конкурсах различного уровня:</w:t>
      </w:r>
    </w:p>
    <w:p w:rsidR="002A6391" w:rsidRDefault="002A6391" w:rsidP="002A6391">
      <w:pPr>
        <w:pStyle w:val="ae"/>
        <w:ind w:left="0" w:right="-1"/>
        <w:rPr>
          <w:rFonts w:ascii="Times New Roman" w:hAnsi="Times New Roman"/>
          <w:bCs/>
          <w:sz w:val="28"/>
          <w:szCs w:val="28"/>
        </w:rPr>
      </w:pP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«Краски осени»;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макеты военной техники «Парад техники, посвящённой Дню победы в Сталинградской битве 1943 года»;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фотоконкурс «Край, в котором мы живём»;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выставка «Славные сыны Отечества»;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фотоконкурс «Достопримечательности Куйбышевского района»;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выставка мастеров народных-прикладных промыслов «Душа казака»;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выставка первого фестиваля мёда «Золотая пчёлка Примиусья»;</w:t>
      </w:r>
    </w:p>
    <w:p w:rsidR="001B009F" w:rsidRPr="00D20CC5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выставка «Венок Дружбы».</w:t>
      </w:r>
    </w:p>
    <w:p w:rsidR="002A6391" w:rsidRDefault="002A6391" w:rsidP="002A63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популярностью у населения пользуются кружки патриотической направленности.</w:t>
      </w:r>
    </w:p>
    <w:p w:rsidR="002A6391" w:rsidRDefault="002A6391" w:rsidP="002A6391">
      <w:pPr>
        <w:ind w:left="284" w:firstLine="424"/>
        <w:jc w:val="both"/>
        <w:rPr>
          <w:sz w:val="28"/>
          <w:szCs w:val="28"/>
        </w:rPr>
      </w:pP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8.5. </w:t>
      </w:r>
      <w:r w:rsidRPr="00AA2F3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организаций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 сельского поселения</w:t>
      </w: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A2F31">
        <w:rPr>
          <w:sz w:val="28"/>
          <w:szCs w:val="28"/>
        </w:rPr>
        <w:t xml:space="preserve">в реализации </w:t>
      </w:r>
      <w:r w:rsidRPr="00CD2FE6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>.</w:t>
      </w:r>
    </w:p>
    <w:p w:rsidR="002A6391" w:rsidRPr="00AA2F3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54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BF3287">
        <w:rPr>
          <w:kern w:val="2"/>
          <w:sz w:val="28"/>
          <w:szCs w:val="28"/>
        </w:rPr>
        <w:t xml:space="preserve">Участие </w:t>
      </w:r>
      <w:r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Pr="00A33DD5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>.</w:t>
      </w:r>
    </w:p>
    <w:bookmarkEnd w:id="8"/>
    <w:p w:rsidR="002A6391" w:rsidRPr="00BF3287" w:rsidRDefault="002A6391" w:rsidP="002A6391">
      <w:pPr>
        <w:rPr>
          <w:kern w:val="2"/>
          <w:sz w:val="28"/>
          <w:szCs w:val="28"/>
        </w:rPr>
      </w:pPr>
    </w:p>
    <w:p w:rsidR="002A6391" w:rsidRDefault="002A6391" w:rsidP="002A6391">
      <w:pPr>
        <w:rPr>
          <w:sz w:val="28"/>
        </w:rPr>
      </w:pPr>
    </w:p>
    <w:p w:rsidR="002A6391" w:rsidRDefault="002A6391" w:rsidP="002A6391">
      <w:pPr>
        <w:pStyle w:val="a3"/>
        <w:rPr>
          <w:bCs/>
        </w:rPr>
      </w:pPr>
      <w:r w:rsidRPr="00741626">
        <w:rPr>
          <w:bCs/>
        </w:rPr>
        <w:t>Глав</w:t>
      </w:r>
      <w:r>
        <w:rPr>
          <w:bCs/>
        </w:rPr>
        <w:t>а</w:t>
      </w:r>
      <w:r w:rsidRPr="00741626">
        <w:rPr>
          <w:bCs/>
        </w:rPr>
        <w:t xml:space="preserve"> </w:t>
      </w:r>
      <w:r>
        <w:rPr>
          <w:bCs/>
        </w:rPr>
        <w:t>Администрации</w:t>
      </w:r>
    </w:p>
    <w:p w:rsidR="002A6391" w:rsidRPr="003634B5" w:rsidRDefault="002A6391" w:rsidP="003634B5">
      <w:pPr>
        <w:pStyle w:val="a3"/>
        <w:rPr>
          <w:bCs/>
        </w:rPr>
        <w:sectPr w:rsidR="002A6391" w:rsidRPr="003634B5" w:rsidSect="00AC67C8">
          <w:footerReference w:type="even" r:id="rId13"/>
          <w:footerReference w:type="default" r:id="rId14"/>
          <w:pgSz w:w="11907" w:h="16840" w:code="9"/>
          <w:pgMar w:top="1134" w:right="851" w:bottom="1134" w:left="1701" w:header="720" w:footer="720" w:gutter="0"/>
          <w:cols w:space="720"/>
          <w:titlePg/>
          <w:docGrid w:linePitch="272"/>
        </w:sectPr>
      </w:pPr>
      <w:r w:rsidRPr="00741626">
        <w:rPr>
          <w:bCs/>
        </w:rPr>
        <w:t xml:space="preserve">Куйбышевского </w:t>
      </w:r>
      <w:r>
        <w:rPr>
          <w:bCs/>
        </w:rPr>
        <w:t>с</w:t>
      </w:r>
      <w:r w:rsidRPr="00741626">
        <w:rPr>
          <w:bCs/>
        </w:rPr>
        <w:t>ельского</w:t>
      </w:r>
      <w:r>
        <w:rPr>
          <w:bCs/>
        </w:rPr>
        <w:t xml:space="preserve">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И.И.Хворостов</w:t>
      </w:r>
    </w:p>
    <w:p w:rsidR="002A6391" w:rsidRDefault="002A6391" w:rsidP="003634B5">
      <w:pPr>
        <w:ind w:right="480"/>
        <w:rPr>
          <w:sz w:val="24"/>
          <w:szCs w:val="24"/>
        </w:rPr>
      </w:pPr>
    </w:p>
    <w:p w:rsidR="002A6391" w:rsidRDefault="002A6391" w:rsidP="002A63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2A6391" w:rsidRDefault="002A6391" w:rsidP="002A6391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Куйбышевского сельского поселения «Развитие культуры и туризма»</w:t>
      </w:r>
    </w:p>
    <w:p w:rsidR="002A6391" w:rsidRDefault="002A6391" w:rsidP="002A6391">
      <w:pPr>
        <w:jc w:val="center"/>
        <w:rPr>
          <w:sz w:val="24"/>
          <w:szCs w:val="24"/>
        </w:rPr>
      </w:pP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Прогноз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сводных показателей муниципальных заданий на оказание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услуг учреждениями по муниципальной программе «Развитие культуры и туризма»</w:t>
      </w:r>
    </w:p>
    <w:p w:rsidR="002A6391" w:rsidRDefault="002A6391" w:rsidP="002A6391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907"/>
        <w:gridCol w:w="2021"/>
        <w:gridCol w:w="1984"/>
        <w:gridCol w:w="1418"/>
        <w:gridCol w:w="1701"/>
        <w:gridCol w:w="1984"/>
        <w:gridCol w:w="2771"/>
      </w:tblGrid>
      <w:tr w:rsidR="002A6391" w:rsidTr="00C57930">
        <w:tc>
          <w:tcPr>
            <w:tcW w:w="2907" w:type="dxa"/>
            <w:vMerge w:val="restart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услуги, показателя объёма услуги, программы,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объёма услуги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местного и областного бюджетов на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муниципальной услуги, тыс. руб.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C57930">
        <w:tc>
          <w:tcPr>
            <w:tcW w:w="2907" w:type="dxa"/>
            <w:vMerge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2A6391" w:rsidRDefault="00FB79AF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A6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B79A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культуры»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«Развитие культурно-досуговой деятельности»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концертов и концертных программ»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6391" w:rsidRDefault="00FB79AF" w:rsidP="0077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5835,7</w:t>
            </w:r>
          </w:p>
        </w:tc>
        <w:tc>
          <w:tcPr>
            <w:tcW w:w="1984" w:type="dxa"/>
          </w:tcPr>
          <w:p w:rsidR="002A6391" w:rsidRDefault="00FB79AF" w:rsidP="00343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6168,9</w:t>
            </w:r>
          </w:p>
        </w:tc>
        <w:tc>
          <w:tcPr>
            <w:tcW w:w="2771" w:type="dxa"/>
          </w:tcPr>
          <w:p w:rsidR="002A6391" w:rsidRDefault="00FB79AF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7118,9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мероприятий»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634B5" w:rsidRDefault="003634B5" w:rsidP="00770BFA">
      <w:pPr>
        <w:tabs>
          <w:tab w:val="left" w:pos="10173"/>
          <w:tab w:val="left" w:pos="1317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2A6391" w:rsidRPr="006959CC" w:rsidRDefault="002A6391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Default="002A6391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Pr="008973D5">
        <w:rPr>
          <w:kern w:val="2"/>
          <w:sz w:val="24"/>
          <w:szCs w:val="24"/>
        </w:rPr>
        <w:t>рило</w:t>
      </w:r>
      <w:r>
        <w:rPr>
          <w:kern w:val="2"/>
          <w:sz w:val="24"/>
          <w:szCs w:val="24"/>
        </w:rPr>
        <w:t>жение № 7</w:t>
      </w:r>
    </w:p>
    <w:p w:rsidR="002A6391" w:rsidRPr="004E3805" w:rsidRDefault="002A6391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  <w:r w:rsidRPr="008973D5">
        <w:rPr>
          <w:sz w:val="24"/>
          <w:szCs w:val="24"/>
        </w:rPr>
        <w:t xml:space="preserve"> </w:t>
      </w:r>
      <w:r w:rsidRPr="004E3805">
        <w:rPr>
          <w:sz w:val="24"/>
          <w:szCs w:val="24"/>
        </w:rPr>
        <w:t>Куйбышевского сельского поселения</w:t>
      </w:r>
      <w:r w:rsidRPr="004E3805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8973D5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программы, подпрограммы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Header/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B01369" w:rsidRDefault="00383B0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,0 </w:t>
            </w:r>
          </w:p>
        </w:tc>
        <w:tc>
          <w:tcPr>
            <w:tcW w:w="962" w:type="dxa"/>
          </w:tcPr>
          <w:p w:rsidR="002A6391" w:rsidRPr="00DD2045" w:rsidRDefault="00D659E7" w:rsidP="00363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DD2045" w:rsidRDefault="00F4065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26211,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31380,2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B01369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A6391" w:rsidP="00271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271F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Pr="00717BD2" w:rsidRDefault="00D659E7" w:rsidP="00363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717BD2" w:rsidRDefault="00F4065D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26211,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2A6391" w:rsidRPr="00717BD2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31380,2</w:t>
            </w:r>
          </w:p>
        </w:tc>
        <w:tc>
          <w:tcPr>
            <w:tcW w:w="962" w:type="dxa"/>
          </w:tcPr>
          <w:p w:rsidR="002A6391" w:rsidRPr="00717BD2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817ABA" w:rsidRPr="00717BD2" w:rsidTr="00AC67C8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962" w:type="dxa"/>
          </w:tcPr>
          <w:p w:rsidR="002A6391" w:rsidRPr="00DD2045" w:rsidRDefault="000645EF" w:rsidP="00363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DD2045" w:rsidRDefault="00F4065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26211,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31380,2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817ABA" w:rsidRPr="00717BD2" w:rsidTr="00AC67C8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rHeight w:val="994"/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1.1.</w:t>
            </w:r>
          </w:p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наследия.</w:t>
            </w: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подпрограммы-Администрация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220,6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271,8</w:t>
            </w:r>
          </w:p>
        </w:tc>
        <w:tc>
          <w:tcPr>
            <w:tcW w:w="962" w:type="dxa"/>
          </w:tcPr>
          <w:p w:rsidR="002A6391" w:rsidRPr="00717BD2" w:rsidRDefault="003634B5" w:rsidP="008C350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C35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963" w:type="dxa"/>
          </w:tcPr>
          <w:p w:rsidR="002A6391" w:rsidRPr="00717BD2" w:rsidRDefault="00487DF4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177,5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302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992,7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КС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4982,9</w:t>
            </w:r>
          </w:p>
        </w:tc>
        <w:tc>
          <w:tcPr>
            <w:tcW w:w="1099" w:type="dxa"/>
          </w:tcPr>
          <w:p w:rsidR="002A6391" w:rsidRPr="00706DBC" w:rsidRDefault="00C36F4F" w:rsidP="00AC67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4910,4</w:t>
            </w:r>
          </w:p>
          <w:p w:rsidR="002A6391" w:rsidRPr="00DF0A4D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4692,2</w:t>
            </w:r>
          </w:p>
        </w:tc>
        <w:tc>
          <w:tcPr>
            <w:tcW w:w="962" w:type="dxa"/>
          </w:tcPr>
          <w:p w:rsidR="002A6391" w:rsidRPr="00717BD2" w:rsidRDefault="008C350E" w:rsidP="00363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4951,4</w:t>
            </w:r>
          </w:p>
        </w:tc>
        <w:tc>
          <w:tcPr>
            <w:tcW w:w="963" w:type="dxa"/>
          </w:tcPr>
          <w:p w:rsidR="002A6391" w:rsidRPr="00717BD2" w:rsidRDefault="00487DF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5613,2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5706,9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5926,2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DC5FDD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</w:p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2A6391" w:rsidRPr="00DC5FDD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44,0</w:t>
            </w:r>
          </w:p>
        </w:tc>
        <w:tc>
          <w:tcPr>
            <w:tcW w:w="962" w:type="dxa"/>
          </w:tcPr>
          <w:p w:rsidR="002A6391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118,9</w:t>
            </w:r>
          </w:p>
        </w:tc>
        <w:tc>
          <w:tcPr>
            <w:tcW w:w="963" w:type="dxa"/>
          </w:tcPr>
          <w:p w:rsidR="002A6391" w:rsidRDefault="008C350E" w:rsidP="00B8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B80A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C32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годовщины Победы в Великой Отечественной войне 1941-1945 годов.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  <w:r w:rsidR="00817ABA"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240 летия образования с. Куйбышево.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подпрограммы - Администрация Куйбышевского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«МБУК 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88,9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F002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</w:t>
            </w:r>
            <w:r w:rsidR="00F002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юбилейных мероприятий</w:t>
            </w:r>
            <w:r w:rsidR="00DE3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Куйбышевском сельском поселении, согласно текущего плана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84A1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487DF4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35,0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E9166B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817ABA" w:rsidRPr="00DB10D6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народного творчества «Играй, гармонь Примиусская»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2" w:type="dxa"/>
          </w:tcPr>
          <w:p w:rsidR="00817ABA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1.5.5</w:t>
            </w:r>
            <w:r w:rsidR="008E7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817ABA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мероприятия согласно текущего плана</w:t>
            </w:r>
          </w:p>
        </w:tc>
        <w:tc>
          <w:tcPr>
            <w:tcW w:w="1783" w:type="dxa"/>
          </w:tcPr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КС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487DF4" w:rsidP="00B80A13">
            <w:pPr>
              <w:jc w:val="center"/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20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8E7C99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</w:t>
            </w:r>
          </w:p>
        </w:tc>
        <w:tc>
          <w:tcPr>
            <w:tcW w:w="1645" w:type="dxa"/>
          </w:tcPr>
          <w:p w:rsidR="008E7C99" w:rsidRDefault="008E7C99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ремонт памятников и братских могил</w:t>
            </w:r>
          </w:p>
        </w:tc>
        <w:tc>
          <w:tcPr>
            <w:tcW w:w="1783" w:type="dxa"/>
          </w:tcPr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F4065D" w:rsidP="003438D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20375,</w:t>
            </w:r>
            <w:r w:rsidR="003438D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25211,3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8E7C99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1.6.1.</w:t>
            </w:r>
          </w:p>
        </w:tc>
        <w:tc>
          <w:tcPr>
            <w:tcW w:w="1645" w:type="dxa"/>
          </w:tcPr>
          <w:p w:rsidR="008E7C99" w:rsidRDefault="003634B5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памятника «Морякам», Ростовская область, Куйбышевский район, примерно 3,8 км по направлению на восток от ориентира х. Новобахмутский 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1936,0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1.6.2.</w:t>
            </w:r>
          </w:p>
        </w:tc>
        <w:tc>
          <w:tcPr>
            <w:tcW w:w="1645" w:type="dxa"/>
          </w:tcPr>
          <w:p w:rsidR="008E7C99" w:rsidRDefault="006735C5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пьедестала площадью 8,5 кв.м, Ростовская область, Куйбышевский район, х. Ольховский, 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ул. Мира, дом 1а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3466,0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1.6.3.</w:t>
            </w:r>
          </w:p>
        </w:tc>
        <w:tc>
          <w:tcPr>
            <w:tcW w:w="1645" w:type="dxa"/>
          </w:tcPr>
          <w:p w:rsidR="006735C5" w:rsidRDefault="00B00060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Куйбышевский район, с. Русское, ул.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Имени Героя Советского Союза Алексеева М.Н., н.д. 4-а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11854,7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1.6.4.</w:t>
            </w:r>
          </w:p>
        </w:tc>
        <w:tc>
          <w:tcPr>
            <w:tcW w:w="1645" w:type="dxa"/>
          </w:tcPr>
          <w:p w:rsidR="006735C5" w:rsidRDefault="009B5B2E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 ремонт братской могилы №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расположенной по адресу: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Куйбышево, ул. Мало-Садовая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дом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6C1CF2" w:rsidRDefault="008C350E" w:rsidP="003438D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4415,</w:t>
            </w:r>
            <w:r w:rsidR="003438D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1.6.5.</w:t>
            </w:r>
          </w:p>
        </w:tc>
        <w:tc>
          <w:tcPr>
            <w:tcW w:w="1645" w:type="dxa"/>
          </w:tcPr>
          <w:p w:rsidR="006735C5" w:rsidRDefault="006D28A1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памятника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матери и солдату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высота 4 м, инвентарный номер 4146, литер №1,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Куйбышево, ул. Театральная, дом 24-а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Исполнитель подпрограммы - Администрация Куйбышевского сельского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6C1CF2" w:rsidRDefault="00F4065D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8836,0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00388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A00388" w:rsidRDefault="00A00388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1.6.6.</w:t>
            </w:r>
          </w:p>
        </w:tc>
        <w:tc>
          <w:tcPr>
            <w:tcW w:w="1645" w:type="dxa"/>
          </w:tcPr>
          <w:p w:rsidR="00A00388" w:rsidRDefault="00A00388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братской могилы № 39 общей площадью 9 кв. м, инв. № 4154, лит, №1,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х.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Скелянский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ул.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Скелянская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дом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1783" w:type="dxa"/>
          </w:tcPr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A00388" w:rsidRDefault="00A00388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A00388" w:rsidRPr="006C1CF2" w:rsidRDefault="008C350E" w:rsidP="003438D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294</w:t>
            </w:r>
            <w:r w:rsidR="003438D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,</w:t>
            </w:r>
            <w:r w:rsidR="003438D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00388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A00388" w:rsidRDefault="00A00388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1.6.7.</w:t>
            </w:r>
          </w:p>
        </w:tc>
        <w:tc>
          <w:tcPr>
            <w:tcW w:w="1645" w:type="dxa"/>
          </w:tcPr>
          <w:p w:rsidR="00A00388" w:rsidRDefault="00A00388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общей площадью 0,6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кв. м., Ростовская область,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Куйбышевкий район, </w:t>
            </w:r>
            <w:r w:rsidR="00CA45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Русское,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примерно в 100 м. по направлению на запад от ориентира х. Новобахмутский</w:t>
            </w:r>
          </w:p>
        </w:tc>
        <w:tc>
          <w:tcPr>
            <w:tcW w:w="1783" w:type="dxa"/>
          </w:tcPr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Исполнитель подпрограммы - Администрация Куйбышевского сельского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поселения.</w:t>
            </w:r>
          </w:p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5896,2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CA4522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CA4522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1.6.8.</w:t>
            </w:r>
          </w:p>
        </w:tc>
        <w:tc>
          <w:tcPr>
            <w:tcW w:w="1645" w:type="dxa"/>
          </w:tcPr>
          <w:p w:rsidR="00CA4522" w:rsidRDefault="00D82AEC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пьедистала общей площадью 2,2 м2, инв. №4157, Ростовская область, Куйбышевский район, </w:t>
            </w:r>
            <w:r w:rsidR="007B2D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 Ленинский, ул. Садовая, дом 14а</w:t>
            </w:r>
          </w:p>
        </w:tc>
        <w:tc>
          <w:tcPr>
            <w:tcW w:w="1783" w:type="dxa"/>
          </w:tcPr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CA4522" w:rsidRDefault="00CA4522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A4522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2058,3</w:t>
            </w:r>
          </w:p>
        </w:tc>
        <w:tc>
          <w:tcPr>
            <w:tcW w:w="962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B2D9B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7B2D9B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1.6.9.</w:t>
            </w:r>
          </w:p>
        </w:tc>
        <w:tc>
          <w:tcPr>
            <w:tcW w:w="1645" w:type="dxa"/>
          </w:tcPr>
          <w:p w:rsidR="007B2D9B" w:rsidRDefault="007B2D9B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№ 40, Ростовская область,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Куйбышевский район, х. Примиусский, ул. Примиусская, дом 51а</w:t>
            </w:r>
          </w:p>
        </w:tc>
        <w:tc>
          <w:tcPr>
            <w:tcW w:w="1783" w:type="dxa"/>
          </w:tcPr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7B2D9B" w:rsidRDefault="007B2D9B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7B2D9B" w:rsidRPr="006C1CF2" w:rsidRDefault="00F4065D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4003,1</w:t>
            </w:r>
          </w:p>
        </w:tc>
        <w:tc>
          <w:tcPr>
            <w:tcW w:w="962" w:type="dxa"/>
          </w:tcPr>
          <w:p w:rsidR="007B2D9B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B2D9B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7B2D9B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1.6.10.</w:t>
            </w:r>
          </w:p>
        </w:tc>
        <w:tc>
          <w:tcPr>
            <w:tcW w:w="1645" w:type="dxa"/>
          </w:tcPr>
          <w:p w:rsidR="007B2D9B" w:rsidRDefault="00913E04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Изготовление проектно сметной документации</w:t>
            </w:r>
          </w:p>
        </w:tc>
        <w:tc>
          <w:tcPr>
            <w:tcW w:w="1783" w:type="dxa"/>
          </w:tcPr>
          <w:p w:rsidR="00913E04" w:rsidRDefault="00913E04" w:rsidP="00913E0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7B2D9B" w:rsidRDefault="00913E04" w:rsidP="00913E0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180,0</w:t>
            </w:r>
          </w:p>
        </w:tc>
        <w:tc>
          <w:tcPr>
            <w:tcW w:w="962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9" w:name="Par866"/>
      <w:bookmarkEnd w:id="9"/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2A6391" w:rsidRDefault="002A6391" w:rsidP="00912B60">
      <w:pPr>
        <w:spacing w:line="240" w:lineRule="atLeast"/>
        <w:ind w:left="6237"/>
        <w:jc w:val="center"/>
        <w:rPr>
          <w:sz w:val="24"/>
          <w:szCs w:val="24"/>
        </w:rPr>
      </w:pPr>
      <w:r w:rsidRPr="00B95F6F">
        <w:rPr>
          <w:kern w:val="2"/>
          <w:sz w:val="24"/>
          <w:szCs w:val="24"/>
        </w:rPr>
        <w:lastRenderedPageBreak/>
        <w:t>Приложение № 8</w:t>
      </w:r>
      <w:r>
        <w:rPr>
          <w:sz w:val="24"/>
          <w:szCs w:val="24"/>
        </w:rPr>
        <w:t xml:space="preserve"> </w:t>
      </w:r>
    </w:p>
    <w:p w:rsidR="002A6391" w:rsidRPr="0076746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95F6F">
        <w:rPr>
          <w:sz w:val="24"/>
          <w:szCs w:val="24"/>
        </w:rPr>
        <w:t>к муниципальной программе Куйбышевского сельского поселения</w:t>
      </w:r>
      <w:r w:rsidRPr="00B95F6F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2A6391" w:rsidRPr="00BF3287" w:rsidRDefault="002A6391" w:rsidP="004C685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областного бюджета, федерального бюджета, местн</w:t>
      </w:r>
      <w:r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и внебюджетных источников на 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 w:rsidRPr="004E27A0">
        <w:rPr>
          <w:kern w:val="2"/>
          <w:sz w:val="28"/>
          <w:szCs w:val="28"/>
        </w:rPr>
        <w:t>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40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Header/>
          <w:tblCellSpacing w:w="5" w:type="nil"/>
          <w:jc w:val="center"/>
        </w:trPr>
        <w:tc>
          <w:tcPr>
            <w:tcW w:w="1996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униципальная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5008,0 </w:t>
            </w:r>
          </w:p>
        </w:tc>
        <w:tc>
          <w:tcPr>
            <w:tcW w:w="1140" w:type="dxa"/>
          </w:tcPr>
          <w:p w:rsidR="002A6391" w:rsidRPr="00DD2045" w:rsidRDefault="00536898" w:rsidP="00150FC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150F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1140" w:type="dxa"/>
          </w:tcPr>
          <w:p w:rsidR="002A6391" w:rsidRPr="00C01A21" w:rsidRDefault="008A5731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26211,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C01A21" w:rsidRDefault="008C350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31380,0</w:t>
            </w:r>
          </w:p>
        </w:tc>
        <w:tc>
          <w:tcPr>
            <w:tcW w:w="998" w:type="dxa"/>
          </w:tcPr>
          <w:p w:rsidR="002A6391" w:rsidRPr="00C01A21" w:rsidRDefault="008C350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19255A" w:rsidRPr="00E22134" w:rsidRDefault="00ED6D3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22522,0</w:t>
            </w:r>
          </w:p>
        </w:tc>
        <w:tc>
          <w:tcPr>
            <w:tcW w:w="1283" w:type="dxa"/>
          </w:tcPr>
          <w:p w:rsidR="0019255A" w:rsidRPr="00C01A21" w:rsidRDefault="00ED6D3E" w:rsidP="00C01A2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27733,4</w:t>
            </w:r>
          </w:p>
        </w:tc>
        <w:tc>
          <w:tcPr>
            <w:tcW w:w="998" w:type="dxa"/>
          </w:tcPr>
          <w:p w:rsidR="0019255A" w:rsidRPr="00C01A21" w:rsidRDefault="00ED6D3E" w:rsidP="00C01A21">
            <w:pPr>
              <w:jc w:val="center"/>
              <w:rPr>
                <w:kern w:val="2"/>
                <w:sz w:val="24"/>
                <w:szCs w:val="24"/>
              </w:rPr>
            </w:pPr>
            <w:r w:rsidRPr="00C01A21">
              <w:rPr>
                <w:kern w:val="2"/>
                <w:sz w:val="24"/>
                <w:szCs w:val="24"/>
              </w:rPr>
              <w:t>4378,5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4555,0 </w:t>
            </w:r>
          </w:p>
        </w:tc>
        <w:tc>
          <w:tcPr>
            <w:tcW w:w="1140" w:type="dxa"/>
          </w:tcPr>
          <w:p w:rsidR="002A6391" w:rsidRPr="00DD2045" w:rsidRDefault="0001127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2A6391" w:rsidRPr="00C01A21" w:rsidRDefault="008A573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3689,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3846,8</w:t>
            </w:r>
          </w:p>
        </w:tc>
        <w:tc>
          <w:tcPr>
            <w:tcW w:w="998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2740,4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1140" w:type="dxa"/>
          </w:tcPr>
          <w:p w:rsidR="002A6391" w:rsidRPr="00DD2045" w:rsidRDefault="00487EA1" w:rsidP="00150FC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150F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1140" w:type="dxa"/>
          </w:tcPr>
          <w:p w:rsidR="002A6391" w:rsidRPr="00C01A21" w:rsidRDefault="008A573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26211,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31380,0</w:t>
            </w:r>
          </w:p>
        </w:tc>
        <w:tc>
          <w:tcPr>
            <w:tcW w:w="998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22522,0</w:t>
            </w:r>
          </w:p>
        </w:tc>
        <w:tc>
          <w:tcPr>
            <w:tcW w:w="1283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27733,4</w:t>
            </w:r>
          </w:p>
        </w:tc>
        <w:tc>
          <w:tcPr>
            <w:tcW w:w="998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4378,5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4555,0</w:t>
            </w:r>
          </w:p>
        </w:tc>
        <w:tc>
          <w:tcPr>
            <w:tcW w:w="1140" w:type="dxa"/>
          </w:tcPr>
          <w:p w:rsidR="002A6391" w:rsidRPr="00DD2045" w:rsidRDefault="00E949A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2A6391" w:rsidRPr="00C01A21" w:rsidRDefault="008A573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3689,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C01A21" w:rsidRDefault="00C01A2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3846,8</w:t>
            </w:r>
          </w:p>
        </w:tc>
        <w:tc>
          <w:tcPr>
            <w:tcW w:w="998" w:type="dxa"/>
          </w:tcPr>
          <w:p w:rsidR="002A6391" w:rsidRPr="00C01A21" w:rsidRDefault="00C01A2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2740,4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AD7E98" w:rsidRDefault="00AD7E98" w:rsidP="002A6391">
      <w:pPr>
        <w:pStyle w:val="a3"/>
        <w:rPr>
          <w:bCs/>
          <w:szCs w:val="28"/>
        </w:rPr>
      </w:pPr>
    </w:p>
    <w:p w:rsidR="00912B60" w:rsidRPr="004C6853" w:rsidRDefault="002A6391" w:rsidP="004C6853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  <w:r w:rsidR="004C6853">
        <w:rPr>
          <w:bCs/>
          <w:szCs w:val="28"/>
        </w:rPr>
        <w:t xml:space="preserve"> </w:t>
      </w:r>
      <w:r w:rsidRPr="00B948ED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B948ED">
        <w:rPr>
          <w:bCs/>
          <w:szCs w:val="28"/>
        </w:rPr>
        <w:t>с</w:t>
      </w:r>
      <w:r w:rsidR="004C6853">
        <w:rPr>
          <w:bCs/>
          <w:szCs w:val="28"/>
        </w:rPr>
        <w:t>ельского поселения</w:t>
      </w:r>
      <w:r w:rsidR="004C6853">
        <w:rPr>
          <w:bCs/>
          <w:szCs w:val="28"/>
        </w:rPr>
        <w:tab/>
      </w:r>
      <w:r w:rsidR="004C6853">
        <w:rPr>
          <w:bCs/>
          <w:szCs w:val="28"/>
        </w:rPr>
        <w:tab/>
      </w:r>
      <w:r w:rsidR="004C6853">
        <w:rPr>
          <w:bCs/>
          <w:szCs w:val="28"/>
        </w:rPr>
        <w:tab/>
        <w:t xml:space="preserve">        </w:t>
      </w:r>
      <w:r>
        <w:rPr>
          <w:bCs/>
          <w:szCs w:val="28"/>
        </w:rPr>
        <w:tab/>
        <w:t>И.И.Хворостов</w:t>
      </w:r>
    </w:p>
    <w:p w:rsidR="002A6391" w:rsidRPr="001E17B1" w:rsidRDefault="002A6391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5</w:t>
      </w:r>
    </w:p>
    <w:p w:rsidR="002A6391" w:rsidRPr="001E17B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BF3287" w:rsidRDefault="002A6391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СВЕДЕНИЯ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 основных мерах правового регулирования в сфере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реализации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2A6391" w:rsidRPr="00902CBC" w:rsidTr="00AC67C8">
        <w:trPr>
          <w:tblCellSpacing w:w="5" w:type="nil"/>
          <w:jc w:val="center"/>
        </w:trPr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45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Вид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42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27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99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сроки принятия</w:t>
            </w: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5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9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 «Охрана и сохранение объектов культурного наследия»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Проект постановления Администрации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 утверждении границ зон охраны объекта культурного наследия регионального значения, режимов использования земель и градостроительных регламентов в границах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данных зон».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902CBC">
              <w:rPr>
                <w:kern w:val="2"/>
                <w:sz w:val="24"/>
                <w:szCs w:val="24"/>
              </w:rPr>
              <w:t>роектом постановления Администрации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утверждаются границы зон охраны объекта культурного наследия регионального значения, режимы использования земель и градостроительных рег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ламентов в границах данных зон.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8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жегодно, в течение всего срока действия муниципальной программы</w:t>
            </w:r>
          </w:p>
        </w:tc>
      </w:tr>
    </w:tbl>
    <w:p w:rsidR="002A6391" w:rsidRPr="00902CBC" w:rsidRDefault="002A6391" w:rsidP="002A6391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2A6391" w:rsidRPr="001E17B1" w:rsidRDefault="002A6391" w:rsidP="002A6391">
      <w:pPr>
        <w:pageBreakBefore/>
        <w:tabs>
          <w:tab w:val="left" w:pos="9610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 6</w:t>
      </w:r>
    </w:p>
    <w:p w:rsidR="002A6391" w:rsidRPr="001E17B1" w:rsidRDefault="002A6391" w:rsidP="002A6391">
      <w:pPr>
        <w:tabs>
          <w:tab w:val="left" w:pos="10173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7A4D61" w:rsidRDefault="002A6391" w:rsidP="002A6391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16"/>
          <w:szCs w:val="28"/>
        </w:rPr>
      </w:pPr>
    </w:p>
    <w:p w:rsidR="002A6391" w:rsidRPr="00A6447C" w:rsidRDefault="002A6391" w:rsidP="002A6391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СВЕДЕНИЯ</w:t>
      </w:r>
    </w:p>
    <w:p w:rsidR="002A6391" w:rsidRPr="00A6447C" w:rsidRDefault="002A6391" w:rsidP="002A639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о показателях (индикаторах) муниципальной программы «Развитие культуры и туризма»,</w:t>
      </w:r>
    </w:p>
    <w:p w:rsidR="002A6391" w:rsidRPr="00A6447C" w:rsidRDefault="002A6391" w:rsidP="002A639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подпрограмм муниципальной программы и их значениях</w:t>
      </w:r>
    </w:p>
    <w:p w:rsidR="002A6391" w:rsidRPr="00A6447C" w:rsidRDefault="002A6391" w:rsidP="002A639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2"/>
        <w:gridCol w:w="2706"/>
        <w:gridCol w:w="856"/>
        <w:gridCol w:w="1001"/>
        <w:gridCol w:w="997"/>
        <w:gridCol w:w="1140"/>
        <w:gridCol w:w="1141"/>
        <w:gridCol w:w="1140"/>
        <w:gridCol w:w="1426"/>
        <w:gridCol w:w="1283"/>
        <w:gridCol w:w="1283"/>
        <w:gridCol w:w="1426"/>
      </w:tblGrid>
      <w:tr w:rsidR="002A6391" w:rsidRPr="00902CBC" w:rsidTr="00AC67C8">
        <w:trPr>
          <w:tblCellSpacing w:w="5" w:type="nil"/>
          <w:jc w:val="center"/>
        </w:trPr>
        <w:tc>
          <w:tcPr>
            <w:tcW w:w="712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706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</w:p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856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Еди-ница изме-рения</w:t>
            </w:r>
          </w:p>
        </w:tc>
        <w:tc>
          <w:tcPr>
            <w:tcW w:w="10837" w:type="dxa"/>
            <w:gridSpan w:val="9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 (по годам)</w:t>
            </w:r>
          </w:p>
        </w:tc>
      </w:tr>
      <w:tr w:rsidR="002A6391" w:rsidRPr="00902CBC" w:rsidTr="00AC67C8">
        <w:trPr>
          <w:trHeight w:val="654"/>
          <w:tblCellSpacing w:w="5" w:type="nil"/>
          <w:jc w:val="center"/>
        </w:trPr>
        <w:tc>
          <w:tcPr>
            <w:tcW w:w="712" w:type="dxa"/>
            <w:vMerge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902CBC" w:rsidRDefault="002A6391" w:rsidP="002A6391">
      <w:pPr>
        <w:spacing w:line="230" w:lineRule="auto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4"/>
        <w:gridCol w:w="2704"/>
        <w:gridCol w:w="856"/>
        <w:gridCol w:w="1001"/>
        <w:gridCol w:w="997"/>
        <w:gridCol w:w="1162"/>
        <w:gridCol w:w="1119"/>
        <w:gridCol w:w="1140"/>
        <w:gridCol w:w="1426"/>
        <w:gridCol w:w="1283"/>
        <w:gridCol w:w="1283"/>
        <w:gridCol w:w="1426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 «Развитие культуры и туризма»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объектов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находящихся в удовлетворительном состоянии, в общем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стве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находящихся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поселенческой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количества посещений театральных и концертных мероприя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тий.</w:t>
            </w:r>
          </w:p>
          <w:p w:rsidR="002A6391" w:rsidRPr="00902CBC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про-цен</w:t>
            </w:r>
            <w:r w:rsidRPr="00902CBC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2,8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3,7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культурно-массовых мероприятий.</w:t>
            </w:r>
          </w:p>
          <w:p w:rsidR="002A6391" w:rsidRPr="00902CBC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</w:t>
            </w:r>
          </w:p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цен</w:t>
            </w:r>
            <w:r w:rsidRPr="00902CBC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1,2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1,7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1,9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числен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ности участников культурно-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досуго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вых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удовлетворённости жителей ка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чеством предоста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вления муниципальной услу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в учрежде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ниях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A6391" w:rsidRPr="00512D0F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«Туризм»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704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 туристского потока на тер</w:t>
            </w:r>
            <w:r w:rsidRPr="00902CBC">
              <w:rPr>
                <w:kern w:val="2"/>
                <w:sz w:val="24"/>
                <w:szCs w:val="24"/>
              </w:rPr>
              <w:t>риторию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913E04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</w:t>
            </w:r>
          </w:p>
          <w:p w:rsidR="002A6391" w:rsidRPr="00902CBC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цен</w:t>
            </w:r>
            <w:r w:rsidR="002A6391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1,85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1,9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2,0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2,5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3,5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4,0</w:t>
            </w:r>
          </w:p>
        </w:tc>
      </w:tr>
    </w:tbl>
    <w:p w:rsidR="002A6391" w:rsidRPr="001E17B1" w:rsidRDefault="002A6391" w:rsidP="002A6391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 7</w:t>
      </w:r>
    </w:p>
    <w:p w:rsidR="002A6391" w:rsidRPr="001E17B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СВЕДЕНИЯ</w:t>
      </w: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о методике расчёта показателей муниципальной программы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ница изме-рения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Методика расчёта показателя (формула) 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Базовые показатели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(используе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мые в формуле)</w:t>
            </w: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Доля объектов культурного наследия поселенческой соб</w:t>
            </w:r>
            <w:r w:rsidRPr="00902CBC">
              <w:rPr>
                <w:kern w:val="2"/>
                <w:sz w:val="24"/>
                <w:szCs w:val="24"/>
              </w:rPr>
              <w:softHyphen/>
              <w:t>ственности, находящ</w:t>
            </w:r>
            <w:r>
              <w:rPr>
                <w:kern w:val="2"/>
                <w:sz w:val="24"/>
                <w:szCs w:val="24"/>
              </w:rPr>
              <w:t>ихся в удовлетворительном состо</w:t>
            </w:r>
            <w:r w:rsidRPr="00902CBC">
              <w:rPr>
                <w:kern w:val="2"/>
                <w:sz w:val="24"/>
                <w:szCs w:val="24"/>
              </w:rPr>
              <w:t>янии, в общем количестве об</w:t>
            </w:r>
            <w:r>
              <w:rPr>
                <w:kern w:val="2"/>
                <w:sz w:val="24"/>
                <w:szCs w:val="24"/>
              </w:rPr>
              <w:t>ъектов культурного наследия.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расчёт доли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состоянии, производится по формуле: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= </w:t>
            </w:r>
            <w:r w:rsidRPr="00902CBC">
              <w:rPr>
                <w:rFonts w:ascii="Times New Roman" w:hAnsi="Times New Roman" w:cs="Times New Roman"/>
                <w:spacing w:val="-40"/>
                <w:kern w:val="2"/>
                <w:sz w:val="24"/>
                <w:szCs w:val="24"/>
              </w:rPr>
              <w:t>-------------------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х 100%,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где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доля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ство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поселенческой собственности, находящихся в удовлетворительном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общее количество объектов культурного наследия поселенческой собственности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1 –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ство объектов культурного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собственности, находящихся в удовлетвори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2 – 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щее количество объектов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 поселенческой соб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1.2.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902CBC">
              <w:rPr>
                <w:kern w:val="2"/>
                <w:sz w:val="24"/>
                <w:szCs w:val="24"/>
              </w:rPr>
              <w:t>Увеличение количества по</w:t>
            </w:r>
            <w:r w:rsidRPr="00902CBC">
              <w:rPr>
                <w:kern w:val="2"/>
                <w:sz w:val="24"/>
                <w:szCs w:val="24"/>
              </w:rPr>
              <w:softHyphen/>
              <w:t>сещений театральных и концертных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про-центов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Упос =К пос.о.г./ Кпос.п.г.х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Упос. – процент увеличения количества посе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щений по сравнению с прошлым годом;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пос.о.г.- 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Кпос.п.г.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формы федерального ста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9-НК, № 12-НК.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Количество посещений отчет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года.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дущего года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1.12.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Увеличение численности участников культурно-до</w:t>
            </w:r>
            <w:r w:rsidRPr="00902CBC">
              <w:rPr>
                <w:kern w:val="2"/>
                <w:sz w:val="24"/>
                <w:szCs w:val="24"/>
              </w:rPr>
              <w:softHyphen/>
              <w:t>суговых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про-центов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Уучас.= К уч.о.г./ К уч.п.г. х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Уучас. – процент увеличение количества участников по сравнению с прошлым годом;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 уч.о.г. –  количество участников культурно-досуговых мероприятий за отчетный год;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Кпос.п.г. – количество участников культурно-досуговых мероприятий за п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редыдущий год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формы федерального статистического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7-НК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3.1.</w:t>
            </w:r>
            <w:r>
              <w:rPr>
                <w:kern w:val="2"/>
                <w:sz w:val="24"/>
                <w:szCs w:val="24"/>
              </w:rPr>
              <w:t xml:space="preserve"> Повыше</w:t>
            </w:r>
            <w:r>
              <w:rPr>
                <w:kern w:val="2"/>
                <w:sz w:val="24"/>
                <w:szCs w:val="24"/>
              </w:rPr>
              <w:softHyphen/>
              <w:t>ние уровня удовлетворенности жителей ка</w:t>
            </w:r>
            <w:r w:rsidRPr="00902CBC">
              <w:rPr>
                <w:kern w:val="2"/>
                <w:sz w:val="24"/>
                <w:szCs w:val="24"/>
              </w:rPr>
              <w:t>чеством предоставления муниципальн</w:t>
            </w:r>
            <w:r>
              <w:rPr>
                <w:kern w:val="2"/>
                <w:sz w:val="24"/>
                <w:szCs w:val="24"/>
              </w:rPr>
              <w:t>ой</w:t>
            </w:r>
            <w:r w:rsidRPr="00902CBC">
              <w:rPr>
                <w:kern w:val="2"/>
                <w:sz w:val="24"/>
                <w:szCs w:val="24"/>
              </w:rPr>
              <w:t xml:space="preserve"> услу</w:t>
            </w:r>
            <w:r>
              <w:rPr>
                <w:kern w:val="2"/>
                <w:sz w:val="24"/>
                <w:szCs w:val="24"/>
              </w:rPr>
              <w:t>ги в учрежде</w:t>
            </w:r>
            <w:r w:rsidRPr="00902CBC">
              <w:rPr>
                <w:kern w:val="2"/>
                <w:sz w:val="24"/>
                <w:szCs w:val="24"/>
              </w:rPr>
              <w:t>ниях культуры</w:t>
            </w:r>
            <w:r>
              <w:rPr>
                <w:kern w:val="2"/>
                <w:sz w:val="24"/>
                <w:szCs w:val="24"/>
              </w:rPr>
              <w:t>.</w:t>
            </w:r>
            <w:r w:rsidRPr="00902CBC">
              <w:rPr>
                <w:kern w:val="2"/>
                <w:sz w:val="24"/>
                <w:szCs w:val="24"/>
              </w:rPr>
              <w:t xml:space="preserve"> 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902CBC">
              <w:rPr>
                <w:rFonts w:ascii="Times New Roman" w:hAnsi="Times New Roman" w:cs="Times New Roman"/>
                <w:kern w:val="2"/>
              </w:rPr>
              <w:t>Ууд. = О обр., где: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Ууд. – уро</w:t>
            </w:r>
            <w:r>
              <w:rPr>
                <w:kern w:val="2"/>
                <w:sz w:val="24"/>
                <w:szCs w:val="24"/>
              </w:rPr>
              <w:t xml:space="preserve">вень удовлетворенности жителей </w:t>
            </w:r>
            <w:r w:rsidRPr="00902CBC">
              <w:rPr>
                <w:kern w:val="2"/>
                <w:sz w:val="24"/>
                <w:szCs w:val="24"/>
              </w:rPr>
              <w:t>качеством предоставления муниципальных услуг в учреждениях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 обр. – отсутствие отрицательных отзывов жителей на качество предоставления муниципальных услуг учреждениями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902CBC">
              <w:rPr>
                <w:rFonts w:ascii="Times New Roman" w:hAnsi="Times New Roman" w:cs="Times New Roman"/>
                <w:kern w:val="2"/>
              </w:rPr>
              <w:t>книги обра</w:t>
            </w:r>
            <w:r>
              <w:rPr>
                <w:rFonts w:ascii="Times New Roman" w:hAnsi="Times New Roman" w:cs="Times New Roman"/>
                <w:kern w:val="2"/>
              </w:rPr>
              <w:t>щений учреждений, подведомствен</w:t>
            </w:r>
            <w:r w:rsidRPr="00902CBC">
              <w:rPr>
                <w:rFonts w:ascii="Times New Roman" w:hAnsi="Times New Roman" w:cs="Times New Roman"/>
                <w:kern w:val="2"/>
              </w:rPr>
              <w:t>ных Администрации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A6391" w:rsidRPr="001E17B1" w:rsidRDefault="004C6853" w:rsidP="002A6391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</w:t>
      </w:r>
      <w:r w:rsidR="002A6391">
        <w:rPr>
          <w:kern w:val="2"/>
          <w:sz w:val="24"/>
          <w:szCs w:val="24"/>
        </w:rPr>
        <w:t xml:space="preserve">Приложение № 8 </w:t>
      </w:r>
      <w:r w:rsidR="002A6391"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="002A6391">
        <w:rPr>
          <w:sz w:val="24"/>
          <w:szCs w:val="24"/>
        </w:rPr>
        <w:t xml:space="preserve"> </w:t>
      </w:r>
      <w:r w:rsidR="002A6391" w:rsidRPr="001E17B1">
        <w:rPr>
          <w:kern w:val="2"/>
          <w:sz w:val="24"/>
          <w:szCs w:val="24"/>
        </w:rPr>
        <w:t>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18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новного мероприятия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тель, участник, ответственный за исполнение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2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157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непосредственный результат (краткое описание</w:t>
            </w:r>
          </w:p>
        </w:tc>
        <w:tc>
          <w:tcPr>
            <w:tcW w:w="1961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Последствия нереализации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Связь с показа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телями государ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ственной 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(под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  <w:vMerge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начала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ализации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 реализа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</w:t>
            </w:r>
          </w:p>
        </w:tc>
        <w:tc>
          <w:tcPr>
            <w:tcW w:w="2157" w:type="dxa"/>
            <w:vMerge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 «Охрана и сохранение объектов культурного наследия поселения»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обеспече</w:t>
            </w:r>
            <w:r>
              <w:rPr>
                <w:kern w:val="2"/>
                <w:sz w:val="24"/>
                <w:szCs w:val="24"/>
              </w:rPr>
              <w:t>ние объектов куль</w:t>
            </w:r>
            <w:r>
              <w:rPr>
                <w:kern w:val="2"/>
                <w:sz w:val="24"/>
                <w:szCs w:val="24"/>
              </w:rPr>
              <w:softHyphen/>
              <w:t>турного насле</w:t>
            </w:r>
            <w:r w:rsidRPr="00902CBC">
              <w:rPr>
                <w:kern w:val="2"/>
                <w:sz w:val="24"/>
                <w:szCs w:val="24"/>
              </w:rPr>
              <w:t>дия д</w:t>
            </w:r>
            <w:r>
              <w:rPr>
                <w:kern w:val="2"/>
                <w:sz w:val="24"/>
                <w:szCs w:val="24"/>
              </w:rPr>
              <w:t>окументацией по государ</w:t>
            </w:r>
            <w:r w:rsidRPr="00902CBC">
              <w:rPr>
                <w:kern w:val="2"/>
                <w:sz w:val="24"/>
                <w:szCs w:val="24"/>
              </w:rPr>
              <w:t>ственной охране;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наличие инфор</w:t>
            </w:r>
            <w:r>
              <w:rPr>
                <w:kern w:val="2"/>
                <w:sz w:val="24"/>
                <w:szCs w:val="24"/>
              </w:rPr>
              <w:softHyphen/>
              <w:t>мации о состоя</w:t>
            </w:r>
            <w:r w:rsidRPr="00902CBC">
              <w:rPr>
                <w:kern w:val="2"/>
                <w:sz w:val="24"/>
                <w:szCs w:val="24"/>
              </w:rPr>
              <w:t>нии объектов культурного наследия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ухудшение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стояния объек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наследия; отсутствие не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обходи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мых до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кументов по государствен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охране и учёту объектов культурного наслед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ия.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1;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 Развитие материально-технической базы сферы культуры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хранности зда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учреждений культуры;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дения граждан в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учреждениях культуры;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нического состо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яния зданий учреждений культуры;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зданий учреждений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снижение 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различ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групп населения к учреждениям культуры и ис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кусства,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турным ценно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стям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1.2,1.3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1.3. Развитие культурно-до</w:t>
            </w: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суговой деятельности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902CBC">
              <w:rPr>
                <w:kern w:val="2"/>
                <w:sz w:val="24"/>
                <w:szCs w:val="24"/>
              </w:rPr>
              <w:t>турно-досуговой 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творчества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1.4. </w:t>
            </w: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</w:t>
            </w:r>
            <w:bookmarkStart w:id="10" w:name="_GoBack"/>
            <w:bookmarkEnd w:id="10"/>
            <w:r>
              <w:rPr>
                <w:kern w:val="2"/>
                <w:sz w:val="24"/>
                <w:szCs w:val="24"/>
              </w:rPr>
              <w:t>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902CBC">
              <w:rPr>
                <w:kern w:val="2"/>
                <w:sz w:val="24"/>
                <w:szCs w:val="24"/>
              </w:rPr>
              <w:t xml:space="preserve">турно-досуговой </w:t>
            </w:r>
            <w:r w:rsidRPr="00902CBC">
              <w:rPr>
                <w:kern w:val="2"/>
                <w:sz w:val="24"/>
                <w:szCs w:val="24"/>
              </w:rPr>
              <w:lastRenderedPageBreak/>
              <w:t>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kern w:val="2"/>
                <w:sz w:val="24"/>
                <w:szCs w:val="24"/>
              </w:rPr>
              <w:t>ного творчества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1.2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</w:tbl>
    <w:p w:rsidR="002A6391" w:rsidRPr="00BF3287" w:rsidRDefault="002A6391" w:rsidP="002A6391">
      <w:pPr>
        <w:pStyle w:val="a3"/>
        <w:rPr>
          <w:kern w:val="2"/>
          <w:szCs w:val="28"/>
        </w:rPr>
      </w:pPr>
    </w:p>
    <w:p w:rsidR="00277D0B" w:rsidRDefault="00277D0B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Pr="0034089A" w:rsidRDefault="0034089A">
      <w:pPr>
        <w:rPr>
          <w:sz w:val="28"/>
          <w:szCs w:val="28"/>
        </w:rPr>
      </w:pPr>
      <w:r w:rsidRPr="0034089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                                          И.И. Хворостов</w:t>
      </w:r>
    </w:p>
    <w:p w:rsidR="0034089A" w:rsidRDefault="0034089A">
      <w:r w:rsidRPr="0034089A">
        <w:rPr>
          <w:sz w:val="28"/>
          <w:szCs w:val="28"/>
        </w:rPr>
        <w:t>Куйбышевского сельского поселения</w:t>
      </w:r>
    </w:p>
    <w:p w:rsidR="0034089A" w:rsidRDefault="0034089A"/>
    <w:p w:rsidR="0034089A" w:rsidRDefault="0034089A"/>
    <w:p w:rsidR="0034089A" w:rsidRDefault="0034089A"/>
    <w:sectPr w:rsidR="0034089A" w:rsidSect="00AC67C8">
      <w:pgSz w:w="16840" w:h="11907" w:orient="landscape" w:code="9"/>
      <w:pgMar w:top="1134" w:right="70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3F" w:rsidRDefault="00C35A3F" w:rsidP="00EB4C96">
      <w:r>
        <w:separator/>
      </w:r>
    </w:p>
  </w:endnote>
  <w:endnote w:type="continuationSeparator" w:id="1">
    <w:p w:rsidR="00C35A3F" w:rsidRDefault="00C35A3F" w:rsidP="00EB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1" w:rsidRDefault="004E3DEB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D218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2181" w:rsidRDefault="000D218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1" w:rsidRDefault="004E3DEB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D218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4273">
      <w:rPr>
        <w:rStyle w:val="ab"/>
        <w:noProof/>
      </w:rPr>
      <w:t>50</w:t>
    </w:r>
    <w:r>
      <w:rPr>
        <w:rStyle w:val="ab"/>
      </w:rPr>
      <w:fldChar w:fldCharType="end"/>
    </w:r>
  </w:p>
  <w:p w:rsidR="000D2181" w:rsidRPr="00A7389B" w:rsidRDefault="000D2181" w:rsidP="00AC67C8">
    <w:pPr>
      <w:pStyle w:val="a7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3F" w:rsidRDefault="00C35A3F" w:rsidP="00EB4C96">
      <w:r>
        <w:separator/>
      </w:r>
    </w:p>
  </w:footnote>
  <w:footnote w:type="continuationSeparator" w:id="1">
    <w:p w:rsidR="00C35A3F" w:rsidRDefault="00C35A3F" w:rsidP="00EB4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51"/>
    <w:multiLevelType w:val="hybridMultilevel"/>
    <w:tmpl w:val="7BD4FC1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0DF5"/>
    <w:multiLevelType w:val="hybridMultilevel"/>
    <w:tmpl w:val="5982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4175"/>
    <w:multiLevelType w:val="hybridMultilevel"/>
    <w:tmpl w:val="C714E06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FC0976"/>
    <w:multiLevelType w:val="hybridMultilevel"/>
    <w:tmpl w:val="5EE4D25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2404"/>
    <w:multiLevelType w:val="hybridMultilevel"/>
    <w:tmpl w:val="ADB0AF4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0C0E"/>
    <w:multiLevelType w:val="hybridMultilevel"/>
    <w:tmpl w:val="58AADBE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3D6B"/>
    <w:multiLevelType w:val="hybridMultilevel"/>
    <w:tmpl w:val="F4643CA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6637C"/>
    <w:multiLevelType w:val="hybridMultilevel"/>
    <w:tmpl w:val="9FF297B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847AE"/>
    <w:multiLevelType w:val="hybridMultilevel"/>
    <w:tmpl w:val="0CB244C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72E32"/>
    <w:multiLevelType w:val="hybridMultilevel"/>
    <w:tmpl w:val="DB40AA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96D67"/>
    <w:multiLevelType w:val="hybridMultilevel"/>
    <w:tmpl w:val="CB52977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87D5B"/>
    <w:multiLevelType w:val="hybridMultilevel"/>
    <w:tmpl w:val="009A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A5ED3"/>
    <w:multiLevelType w:val="hybridMultilevel"/>
    <w:tmpl w:val="424A8EC0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478B8"/>
    <w:multiLevelType w:val="hybridMultilevel"/>
    <w:tmpl w:val="62E4573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27BFE"/>
    <w:multiLevelType w:val="hybridMultilevel"/>
    <w:tmpl w:val="1232589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F6283"/>
    <w:multiLevelType w:val="hybridMultilevel"/>
    <w:tmpl w:val="08F6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0362"/>
    <w:multiLevelType w:val="hybridMultilevel"/>
    <w:tmpl w:val="020E3EE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42A5A"/>
    <w:multiLevelType w:val="hybridMultilevel"/>
    <w:tmpl w:val="CF54885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E0557"/>
    <w:multiLevelType w:val="hybridMultilevel"/>
    <w:tmpl w:val="FB745EA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C4277"/>
    <w:multiLevelType w:val="hybridMultilevel"/>
    <w:tmpl w:val="45A08BB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8281F"/>
    <w:multiLevelType w:val="hybridMultilevel"/>
    <w:tmpl w:val="C15672F6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B6C33"/>
    <w:multiLevelType w:val="hybridMultilevel"/>
    <w:tmpl w:val="F106F6D2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3">
    <w:nsid w:val="61F2488E"/>
    <w:multiLevelType w:val="hybridMultilevel"/>
    <w:tmpl w:val="B20C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50AEB"/>
    <w:multiLevelType w:val="hybridMultilevel"/>
    <w:tmpl w:val="2E304AC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9109B"/>
    <w:multiLevelType w:val="hybridMultilevel"/>
    <w:tmpl w:val="6082D82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07433"/>
    <w:multiLevelType w:val="hybridMultilevel"/>
    <w:tmpl w:val="3CAC135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11C66"/>
    <w:multiLevelType w:val="hybridMultilevel"/>
    <w:tmpl w:val="7ACC88E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A07BF"/>
    <w:multiLevelType w:val="hybridMultilevel"/>
    <w:tmpl w:val="AA2E4FF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1"/>
  </w:num>
  <w:num w:numId="5">
    <w:abstractNumId w:val="23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28"/>
  </w:num>
  <w:num w:numId="11">
    <w:abstractNumId w:val="25"/>
  </w:num>
  <w:num w:numId="12">
    <w:abstractNumId w:val="27"/>
  </w:num>
  <w:num w:numId="13">
    <w:abstractNumId w:val="11"/>
  </w:num>
  <w:num w:numId="14">
    <w:abstractNumId w:val="16"/>
  </w:num>
  <w:num w:numId="15">
    <w:abstractNumId w:val="20"/>
  </w:num>
  <w:num w:numId="16">
    <w:abstractNumId w:val="7"/>
  </w:num>
  <w:num w:numId="17">
    <w:abstractNumId w:val="17"/>
  </w:num>
  <w:num w:numId="18">
    <w:abstractNumId w:val="2"/>
  </w:num>
  <w:num w:numId="19">
    <w:abstractNumId w:val="9"/>
  </w:num>
  <w:num w:numId="20">
    <w:abstractNumId w:val="24"/>
  </w:num>
  <w:num w:numId="21">
    <w:abstractNumId w:val="21"/>
  </w:num>
  <w:num w:numId="22">
    <w:abstractNumId w:val="19"/>
  </w:num>
  <w:num w:numId="23">
    <w:abstractNumId w:val="14"/>
  </w:num>
  <w:num w:numId="24">
    <w:abstractNumId w:val="18"/>
  </w:num>
  <w:num w:numId="25">
    <w:abstractNumId w:val="15"/>
  </w:num>
  <w:num w:numId="26">
    <w:abstractNumId w:val="26"/>
  </w:num>
  <w:num w:numId="27">
    <w:abstractNumId w:val="5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391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27D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12FD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425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5B15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5EF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1D3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007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181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D06"/>
    <w:rsid w:val="000D6D0A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07BCD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4B0"/>
    <w:rsid w:val="00150527"/>
    <w:rsid w:val="00150900"/>
    <w:rsid w:val="00150A08"/>
    <w:rsid w:val="00150D70"/>
    <w:rsid w:val="00150FA7"/>
    <w:rsid w:val="00150FCD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6391"/>
    <w:rsid w:val="00167305"/>
    <w:rsid w:val="00167E78"/>
    <w:rsid w:val="0017005C"/>
    <w:rsid w:val="001700E8"/>
    <w:rsid w:val="00170158"/>
    <w:rsid w:val="00170258"/>
    <w:rsid w:val="00170639"/>
    <w:rsid w:val="00170C50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1442"/>
    <w:rsid w:val="00192045"/>
    <w:rsid w:val="0019255A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6EB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09F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060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3B83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8F9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698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1FDA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0105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391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273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B7E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3FE6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089A"/>
    <w:rsid w:val="00342174"/>
    <w:rsid w:val="0034321B"/>
    <w:rsid w:val="003438DA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4B5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0F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2A2C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B19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ABF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09BD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BF"/>
    <w:rsid w:val="004243F0"/>
    <w:rsid w:val="004243FB"/>
    <w:rsid w:val="0042474F"/>
    <w:rsid w:val="00424C3E"/>
    <w:rsid w:val="00424D10"/>
    <w:rsid w:val="004253D6"/>
    <w:rsid w:val="00426B81"/>
    <w:rsid w:val="00426D7C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45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87DF4"/>
    <w:rsid w:val="00487EA1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6853"/>
    <w:rsid w:val="004C758B"/>
    <w:rsid w:val="004C7844"/>
    <w:rsid w:val="004C7F2B"/>
    <w:rsid w:val="004D08F6"/>
    <w:rsid w:val="004D0EA8"/>
    <w:rsid w:val="004D1423"/>
    <w:rsid w:val="004D17AD"/>
    <w:rsid w:val="004D19E0"/>
    <w:rsid w:val="004D2341"/>
    <w:rsid w:val="004D2C75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752"/>
    <w:rsid w:val="004E3AA3"/>
    <w:rsid w:val="004E3DEB"/>
    <w:rsid w:val="004E5D91"/>
    <w:rsid w:val="004E7F55"/>
    <w:rsid w:val="004F0422"/>
    <w:rsid w:val="004F0D2C"/>
    <w:rsid w:val="004F1058"/>
    <w:rsid w:val="004F1BCF"/>
    <w:rsid w:val="004F1D69"/>
    <w:rsid w:val="004F2B6F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15BE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6898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2BC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217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9F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5F7E1B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7D7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1928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1F0E"/>
    <w:rsid w:val="00642CE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5C5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247"/>
    <w:rsid w:val="00683301"/>
    <w:rsid w:val="00683444"/>
    <w:rsid w:val="00683929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9E3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3F52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08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3F4A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152"/>
    <w:rsid w:val="006D0C8E"/>
    <w:rsid w:val="006D11D1"/>
    <w:rsid w:val="006D18AD"/>
    <w:rsid w:val="006D1C2B"/>
    <w:rsid w:val="006D1F41"/>
    <w:rsid w:val="006D20DA"/>
    <w:rsid w:val="006D24DA"/>
    <w:rsid w:val="006D2770"/>
    <w:rsid w:val="006D28A1"/>
    <w:rsid w:val="006D2D8B"/>
    <w:rsid w:val="006D2E2E"/>
    <w:rsid w:val="006D3F20"/>
    <w:rsid w:val="006D3F69"/>
    <w:rsid w:val="006D46D7"/>
    <w:rsid w:val="006D4FCD"/>
    <w:rsid w:val="006D5AAE"/>
    <w:rsid w:val="006D5D07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5F97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17E46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4A5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BFA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1A7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2D9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9CA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9FB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ABA"/>
    <w:rsid w:val="00817B93"/>
    <w:rsid w:val="00817BB7"/>
    <w:rsid w:val="00817F2F"/>
    <w:rsid w:val="00821069"/>
    <w:rsid w:val="008210F4"/>
    <w:rsid w:val="0082131F"/>
    <w:rsid w:val="00822551"/>
    <w:rsid w:val="00822A89"/>
    <w:rsid w:val="00822D43"/>
    <w:rsid w:val="00823013"/>
    <w:rsid w:val="00823655"/>
    <w:rsid w:val="008239D5"/>
    <w:rsid w:val="00823DA4"/>
    <w:rsid w:val="00823FAD"/>
    <w:rsid w:val="00824266"/>
    <w:rsid w:val="0082438F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331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4A15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5731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50E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C99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B60"/>
    <w:rsid w:val="00912C6E"/>
    <w:rsid w:val="00913E04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749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3F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667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B2E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2645"/>
    <w:rsid w:val="009F32BE"/>
    <w:rsid w:val="009F3A82"/>
    <w:rsid w:val="009F406A"/>
    <w:rsid w:val="009F4138"/>
    <w:rsid w:val="009F45C8"/>
    <w:rsid w:val="009F47C3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388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4F42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7F0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6272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5F1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3CCC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3C4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7C8"/>
    <w:rsid w:val="00AC6B2B"/>
    <w:rsid w:val="00AC6FDE"/>
    <w:rsid w:val="00AC76D0"/>
    <w:rsid w:val="00AD015B"/>
    <w:rsid w:val="00AD01C5"/>
    <w:rsid w:val="00AD0772"/>
    <w:rsid w:val="00AD11A1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D7E98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060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5B5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3DB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2F90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0A13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9F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C7AE5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47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1A21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2D34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3F"/>
    <w:rsid w:val="00C35A7F"/>
    <w:rsid w:val="00C35E01"/>
    <w:rsid w:val="00C36D2B"/>
    <w:rsid w:val="00C36F4F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30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338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22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B77A3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19B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7BA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56A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0D29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59E7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6FCD"/>
    <w:rsid w:val="00D77082"/>
    <w:rsid w:val="00D77DC9"/>
    <w:rsid w:val="00D80145"/>
    <w:rsid w:val="00D8066D"/>
    <w:rsid w:val="00D813B0"/>
    <w:rsid w:val="00D82600"/>
    <w:rsid w:val="00D827C9"/>
    <w:rsid w:val="00D82AEC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77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326A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07BC3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6C8E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4FC9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69D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11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49AD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C96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40E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6D3E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77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B87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065D"/>
    <w:rsid w:val="00F42466"/>
    <w:rsid w:val="00F4278D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37A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4EB"/>
    <w:rsid w:val="00F65512"/>
    <w:rsid w:val="00F65718"/>
    <w:rsid w:val="00F6594A"/>
    <w:rsid w:val="00F66051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2B"/>
    <w:rsid w:val="00F86D6B"/>
    <w:rsid w:val="00F876F4"/>
    <w:rsid w:val="00F87967"/>
    <w:rsid w:val="00F9022C"/>
    <w:rsid w:val="00F91029"/>
    <w:rsid w:val="00F9111E"/>
    <w:rsid w:val="00F912D7"/>
    <w:rsid w:val="00F91514"/>
    <w:rsid w:val="00F91906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9A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4CDB"/>
    <w:rsid w:val="00FC593A"/>
    <w:rsid w:val="00FC5C61"/>
    <w:rsid w:val="00FC5C79"/>
    <w:rsid w:val="00FC67A2"/>
    <w:rsid w:val="00FC7BD2"/>
    <w:rsid w:val="00FD0827"/>
    <w:rsid w:val="00FD0C9E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3A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9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639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A639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2A639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A6391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A6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6391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A6391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A6391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6391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6391"/>
    <w:rPr>
      <w:rFonts w:ascii="AG Souvenir" w:eastAsia="Times New Roman" w:hAnsi="AG Souvenir"/>
      <w:b/>
      <w:spacing w:val="3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6391"/>
    <w:rPr>
      <w:rFonts w:eastAsia="Times New Roman"/>
      <w:spacing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6391"/>
    <w:rPr>
      <w:rFonts w:ascii="Arial" w:eastAsia="Times New Roman" w:hAnsi="Arial" w:cs="Arial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6391"/>
    <w:rPr>
      <w:rFonts w:ascii="Cambria" w:eastAsia="Times New Roman" w:hAnsi="Cambria"/>
      <w:b/>
      <w:bCs/>
      <w:i/>
      <w:iCs/>
      <w:color w:val="4F81BD"/>
      <w:spacing w:val="0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2A6391"/>
    <w:rPr>
      <w:rFonts w:eastAsia="Times New Roman"/>
      <w:b/>
      <w:bCs/>
      <w:i/>
      <w:iCs/>
      <w:spacing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6391"/>
    <w:rPr>
      <w:rFonts w:eastAsia="Times New Roman"/>
      <w:b/>
      <w:bCs/>
      <w:spacing w:val="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A6391"/>
    <w:rPr>
      <w:rFonts w:eastAsia="Times New Roman"/>
      <w:b/>
      <w:bCs/>
      <w:i/>
      <w:iCs/>
      <w:color w:val="FF0000"/>
      <w:spacing w:val="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A6391"/>
    <w:rPr>
      <w:rFonts w:ascii="Cambria" w:eastAsia="Times New Roman" w:hAnsi="Cambria"/>
      <w:color w:val="404040"/>
      <w:spacing w:val="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A6391"/>
    <w:rPr>
      <w:rFonts w:eastAsia="Times New Roman"/>
      <w:b/>
      <w:bCs/>
      <w:spacing w:val="0"/>
      <w:szCs w:val="24"/>
      <w:lang w:eastAsia="ar-SA"/>
    </w:rPr>
  </w:style>
  <w:style w:type="paragraph" w:styleId="a3">
    <w:name w:val="Body Text"/>
    <w:basedOn w:val="a"/>
    <w:link w:val="11"/>
    <w:uiPriority w:val="99"/>
    <w:rsid w:val="002A639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2A6391"/>
    <w:rPr>
      <w:rFonts w:eastAsia="Times New Roman"/>
      <w:spacing w:val="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639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A6391"/>
    <w:rPr>
      <w:rFonts w:eastAsia="Times New Roman"/>
      <w:spacing w:val="0"/>
      <w:szCs w:val="20"/>
      <w:lang w:eastAsia="ru-RU"/>
    </w:rPr>
  </w:style>
  <w:style w:type="paragraph" w:customStyle="1" w:styleId="Postan">
    <w:name w:val="Postan"/>
    <w:basedOn w:val="a"/>
    <w:uiPriority w:val="99"/>
    <w:rsid w:val="002A6391"/>
    <w:pPr>
      <w:jc w:val="center"/>
    </w:pPr>
    <w:rPr>
      <w:sz w:val="28"/>
    </w:rPr>
  </w:style>
  <w:style w:type="paragraph" w:styleId="a7">
    <w:name w:val="footer"/>
    <w:basedOn w:val="a"/>
    <w:link w:val="a8"/>
    <w:rsid w:val="002A639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A6391"/>
    <w:rPr>
      <w:rFonts w:eastAsia="Times New Roman"/>
      <w:spacing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A639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2A6391"/>
    <w:rPr>
      <w:rFonts w:cs="Times New Roman"/>
    </w:rPr>
  </w:style>
  <w:style w:type="paragraph" w:customStyle="1" w:styleId="ConsPlusNormal">
    <w:name w:val="ConsPlu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table" w:styleId="ac">
    <w:name w:val="Table Grid"/>
    <w:basedOn w:val="a1"/>
    <w:uiPriority w:val="59"/>
    <w:rsid w:val="002A6391"/>
    <w:pPr>
      <w:spacing w:after="0" w:line="240" w:lineRule="auto"/>
    </w:pPr>
    <w:rPr>
      <w:rFonts w:ascii="Calibri" w:eastAsia="Times New Roman" w:hAnsi="Calibri"/>
      <w:spacing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99"/>
    <w:qFormat/>
    <w:rsid w:val="002A6391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2A6391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2A6391"/>
    <w:rPr>
      <w:rFonts w:ascii="Tahoma" w:eastAsia="Times New Roman" w:hAnsi="Tahoma" w:cs="Tahoma"/>
      <w:spacing w:val="0"/>
      <w:sz w:val="16"/>
      <w:szCs w:val="16"/>
    </w:rPr>
  </w:style>
  <w:style w:type="paragraph" w:customStyle="1" w:styleId="21">
    <w:name w:val="Основной текст 21"/>
    <w:basedOn w:val="a"/>
    <w:uiPriority w:val="99"/>
    <w:rsid w:val="002A6391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qFormat/>
    <w:rsid w:val="002A6391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2A6391"/>
    <w:rPr>
      <w:rFonts w:eastAsia="Times New Roman"/>
      <w:b/>
      <w:bCs/>
      <w:spacing w:val="0"/>
      <w:szCs w:val="24"/>
      <w:lang w:eastAsia="ru-RU"/>
    </w:rPr>
  </w:style>
  <w:style w:type="paragraph" w:customStyle="1" w:styleId="af3">
    <w:name w:val="Стиль"/>
    <w:uiPriority w:val="99"/>
    <w:rsid w:val="002A6391"/>
    <w:pPr>
      <w:widowControl w:val="0"/>
      <w:suppressAutoHyphens/>
      <w:autoSpaceDE w:val="0"/>
      <w:spacing w:after="0" w:line="240" w:lineRule="auto"/>
    </w:pPr>
    <w:rPr>
      <w:rFonts w:eastAsia="Times New Roman"/>
      <w:spacing w:val="0"/>
      <w:sz w:val="24"/>
      <w:szCs w:val="24"/>
      <w:lang w:eastAsia="ar-SA"/>
    </w:rPr>
  </w:style>
  <w:style w:type="paragraph" w:styleId="af4">
    <w:name w:val="Normal (Web)"/>
    <w:basedOn w:val="a"/>
    <w:uiPriority w:val="99"/>
    <w:rsid w:val="002A639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2A6391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6">
    <w:name w:val="Plain Text"/>
    <w:basedOn w:val="a"/>
    <w:link w:val="af7"/>
    <w:uiPriority w:val="99"/>
    <w:rsid w:val="002A639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2A6391"/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character" w:styleId="af8">
    <w:name w:val="Hyperlink"/>
    <w:basedOn w:val="a0"/>
    <w:uiPriority w:val="99"/>
    <w:rsid w:val="002A6391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2A6391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A6391"/>
    <w:rPr>
      <w:rFonts w:ascii="Calibri" w:eastAsia="Times New Roman" w:hAnsi="Calibri"/>
      <w:spacing w:val="0"/>
      <w:sz w:val="20"/>
      <w:szCs w:val="20"/>
    </w:rPr>
  </w:style>
  <w:style w:type="character" w:customStyle="1" w:styleId="af9">
    <w:name w:val="Гипертекстовая ссылка"/>
    <w:uiPriority w:val="99"/>
    <w:rsid w:val="002A6391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2A63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2A6391"/>
    <w:pPr>
      <w:suppressAutoHyphens/>
    </w:pPr>
    <w:rPr>
      <w:rFonts w:ascii="Calibri" w:eastAsia="SimSun" w:hAnsi="Calibri"/>
      <w:spacing w:val="0"/>
      <w:sz w:val="22"/>
      <w:szCs w:val="22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A6391"/>
  </w:style>
  <w:style w:type="character" w:customStyle="1" w:styleId="afc">
    <w:name w:val="Цветовое выделение"/>
    <w:uiPriority w:val="99"/>
    <w:rsid w:val="002A6391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2A6391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2A6391"/>
    <w:rPr>
      <w:rFonts w:cs="Times New Roman"/>
      <w:vertAlign w:val="superscript"/>
    </w:rPr>
  </w:style>
  <w:style w:type="paragraph" w:customStyle="1" w:styleId="Default">
    <w:name w:val="Default"/>
    <w:uiPriority w:val="99"/>
    <w:rsid w:val="002A639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pacing w:val="0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2A6391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2A6391"/>
  </w:style>
  <w:style w:type="paragraph" w:customStyle="1" w:styleId="aff3">
    <w:name w:val="Внимание: недобросовестность!"/>
    <w:basedOn w:val="aff1"/>
    <w:next w:val="a"/>
    <w:uiPriority w:val="99"/>
    <w:rsid w:val="002A6391"/>
  </w:style>
  <w:style w:type="character" w:customStyle="1" w:styleId="aff4">
    <w:name w:val="Выделение для Базового Поиска"/>
    <w:uiPriority w:val="99"/>
    <w:rsid w:val="002A6391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2A6391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2A639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2A6391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2A6391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2A63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2A6391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2A63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2A63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2A6391"/>
  </w:style>
  <w:style w:type="paragraph" w:customStyle="1" w:styleId="afff7">
    <w:name w:val="Текст (ле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2A6391"/>
  </w:style>
  <w:style w:type="paragraph" w:customStyle="1" w:styleId="afffc">
    <w:name w:val="Куда обратиться?"/>
    <w:basedOn w:val="aff1"/>
    <w:next w:val="a"/>
    <w:uiPriority w:val="99"/>
    <w:rsid w:val="002A6391"/>
  </w:style>
  <w:style w:type="paragraph" w:customStyle="1" w:styleId="afffd">
    <w:name w:val="Моноширинный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2A6391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2A6391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2A6391"/>
  </w:style>
  <w:style w:type="paragraph" w:customStyle="1" w:styleId="affff1">
    <w:name w:val="Объек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2A6391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2A6391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2A6391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2A6391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2A6391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2A6391"/>
  </w:style>
  <w:style w:type="paragraph" w:customStyle="1" w:styleId="affffb">
    <w:name w:val="Примечание."/>
    <w:basedOn w:val="aff1"/>
    <w:next w:val="a"/>
    <w:uiPriority w:val="99"/>
    <w:rsid w:val="002A6391"/>
  </w:style>
  <w:style w:type="character" w:customStyle="1" w:styleId="affffc">
    <w:name w:val="Продолжение ссылки"/>
    <w:uiPriority w:val="99"/>
    <w:rsid w:val="002A6391"/>
  </w:style>
  <w:style w:type="paragraph" w:customStyle="1" w:styleId="affffd">
    <w:name w:val="Словарная статья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2A6391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2A6391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2A6391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d"/>
    <w:next w:val="a"/>
    <w:uiPriority w:val="99"/>
    <w:rsid w:val="002A6391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2A6391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d"/>
    <w:next w:val="a"/>
    <w:uiPriority w:val="99"/>
    <w:rsid w:val="002A63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2A6391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A6391"/>
    <w:rPr>
      <w:rFonts w:eastAsia="Times New Roman"/>
      <w:iCs/>
      <w:spacing w:val="0"/>
      <w:lang w:eastAsia="ru-RU"/>
    </w:rPr>
  </w:style>
  <w:style w:type="paragraph" w:customStyle="1" w:styleId="ConsNormal">
    <w:name w:val="Con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styleId="afffff9">
    <w:name w:val="Strong"/>
    <w:basedOn w:val="a0"/>
    <w:uiPriority w:val="99"/>
    <w:qFormat/>
    <w:rsid w:val="002A6391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2A6391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2A6391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2A6391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2A6391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A6391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2A639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A6391"/>
    <w:rPr>
      <w:rFonts w:eastAsia="Times New Roman"/>
      <w:spacing w:val="0"/>
      <w:sz w:val="16"/>
      <w:szCs w:val="16"/>
      <w:lang w:eastAsia="ru-RU"/>
    </w:rPr>
  </w:style>
  <w:style w:type="character" w:customStyle="1" w:styleId="81">
    <w:name w:val="Знак Знак8"/>
    <w:uiPriority w:val="99"/>
    <w:rsid w:val="002A6391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pacing w:val="0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2A6391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2A6391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2A6391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a4"/>
    <w:link w:val="afffffa"/>
    <w:uiPriority w:val="99"/>
    <w:rsid w:val="002A6391"/>
    <w:rPr>
      <w:sz w:val="24"/>
      <w:szCs w:val="24"/>
    </w:rPr>
  </w:style>
  <w:style w:type="paragraph" w:customStyle="1" w:styleId="13">
    <w:name w:val="Стиль1"/>
    <w:basedOn w:val="a"/>
    <w:uiPriority w:val="99"/>
    <w:rsid w:val="002A6391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customStyle="1" w:styleId="WW8Num1z0">
    <w:name w:val="WW8Num1z0"/>
    <w:uiPriority w:val="99"/>
    <w:rsid w:val="002A6391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2A6391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2A6391"/>
  </w:style>
  <w:style w:type="character" w:customStyle="1" w:styleId="afffffe">
    <w:name w:val="Текст концевой сноски Знак"/>
    <w:basedOn w:val="a0"/>
    <w:link w:val="affff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paragraph" w:styleId="affffff">
    <w:name w:val="No Spacing"/>
    <w:uiPriority w:val="99"/>
    <w:qFormat/>
    <w:rsid w:val="002A6391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ffffff0">
    <w:name w:val="endnote reference"/>
    <w:basedOn w:val="a0"/>
    <w:uiPriority w:val="99"/>
    <w:rsid w:val="002A6391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2A6391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2A6391"/>
    <w:rPr>
      <w:rFonts w:ascii="Tahoma" w:eastAsia="Times New Roman" w:hAnsi="Tahoma"/>
      <w:spacing w:val="0"/>
      <w:sz w:val="20"/>
      <w:szCs w:val="20"/>
      <w:shd w:val="clear" w:color="auto" w:fill="000080"/>
      <w:lang w:eastAsia="ru-RU"/>
    </w:rPr>
  </w:style>
  <w:style w:type="paragraph" w:customStyle="1" w:styleId="27">
    <w:name w:val="Знак Знак Знак Знак2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2A6391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2A6391"/>
  </w:style>
  <w:style w:type="character" w:styleId="affffff3">
    <w:name w:val="Emphasis"/>
    <w:basedOn w:val="a0"/>
    <w:uiPriority w:val="99"/>
    <w:qFormat/>
    <w:rsid w:val="002A6391"/>
    <w:rPr>
      <w:rFonts w:cs="Times New Roman"/>
      <w:i/>
    </w:rPr>
  </w:style>
  <w:style w:type="paragraph" w:styleId="affffff4">
    <w:name w:val="List Bullet"/>
    <w:basedOn w:val="afffffa"/>
    <w:uiPriority w:val="99"/>
    <w:rsid w:val="002A6391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2A6391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E592-7CE9-44D7-8C4B-39CDA2BC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11591</Words>
  <Characters>66072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77508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2</cp:revision>
  <cp:lastPrinted>2018-06-13T05:22:00Z</cp:lastPrinted>
  <dcterms:created xsi:type="dcterms:W3CDTF">2018-06-13T10:28:00Z</dcterms:created>
  <dcterms:modified xsi:type="dcterms:W3CDTF">2018-06-13T10:28:00Z</dcterms:modified>
</cp:coreProperties>
</file>