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CE" w:rsidRDefault="007950CE" w:rsidP="002C24AE">
      <w:pPr>
        <w:pStyle w:val="Heading1"/>
        <w:spacing w:before="77"/>
        <w:ind w:right="2030"/>
        <w:rPr>
          <w:b w:val="0"/>
        </w:rPr>
      </w:pPr>
      <w:r>
        <w:pict>
          <v:rect id="_x0000_s1037" style="position:absolute;left:0;text-align:left;margin-left:0;margin-top:0;width:595.45pt;height:842.05pt;z-index:-251858944;mso-position-horizontal-relative:page;mso-position-vertical-relative:page" fillcolor="#f7c9ac" stroked="f">
            <w10:wrap anchorx="page" anchory="page"/>
          </v:rect>
        </w:pict>
      </w:r>
      <w:r w:rsidR="003E359B">
        <w:rPr>
          <w:color w:val="006FC0"/>
        </w:rPr>
        <w:t xml:space="preserve">ПРОТИВОДЕЙСТВИЕ КОРРУПЦИИ В </w:t>
      </w:r>
      <w:r w:rsidR="002C24AE">
        <w:rPr>
          <w:color w:val="006FC0"/>
        </w:rPr>
        <w:t>КУЙБЫШЕВСКОМ СЕЛЬСКОМ ПОСЕЛЕНИИ</w:t>
      </w:r>
    </w:p>
    <w:p w:rsidR="007950CE" w:rsidRDefault="007950CE">
      <w:pPr>
        <w:pStyle w:val="a3"/>
        <w:rPr>
          <w:b/>
          <w:sz w:val="30"/>
        </w:rPr>
      </w:pPr>
    </w:p>
    <w:p w:rsidR="007950CE" w:rsidRDefault="007950CE">
      <w:pPr>
        <w:pStyle w:val="a3"/>
        <w:rPr>
          <w:b/>
          <w:sz w:val="30"/>
        </w:rPr>
      </w:pPr>
    </w:p>
    <w:p w:rsidR="007950CE" w:rsidRDefault="007950CE">
      <w:pPr>
        <w:pStyle w:val="a3"/>
        <w:rPr>
          <w:b/>
          <w:sz w:val="30"/>
        </w:rPr>
      </w:pPr>
    </w:p>
    <w:p w:rsidR="007950CE" w:rsidRDefault="003E359B">
      <w:pPr>
        <w:spacing w:before="249"/>
        <w:ind w:left="1043" w:right="2030"/>
        <w:jc w:val="center"/>
        <w:rPr>
          <w:sz w:val="56"/>
        </w:rPr>
      </w:pPr>
      <w:r>
        <w:rPr>
          <w:color w:val="FF0000"/>
          <w:sz w:val="56"/>
        </w:rPr>
        <w:t>ПАМЯТКА</w:t>
      </w:r>
    </w:p>
    <w:p w:rsidR="007950CE" w:rsidRDefault="003E359B">
      <w:pPr>
        <w:pStyle w:val="Heading1"/>
        <w:spacing w:before="4"/>
        <w:ind w:left="755" w:right="1743"/>
      </w:pPr>
      <w:r>
        <w:rPr>
          <w:color w:val="FF0000"/>
        </w:rPr>
        <w:t>ДЛЯ МУНИЦИПАЛЬНЫХ СЛУЖАЩИХ И ЛИЦ, ЗАМЕЩАЮЩИХ</w:t>
      </w:r>
    </w:p>
    <w:p w:rsidR="007950CE" w:rsidRDefault="003E359B">
      <w:pPr>
        <w:spacing w:before="2"/>
        <w:ind w:left="926" w:right="1914"/>
        <w:jc w:val="center"/>
        <w:rPr>
          <w:b/>
          <w:sz w:val="28"/>
        </w:rPr>
      </w:pPr>
      <w:r>
        <w:rPr>
          <w:b/>
          <w:color w:val="FF0000"/>
          <w:sz w:val="28"/>
        </w:rPr>
        <w:t>МУНИЦИПАЛЬНЫЕ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ДОЛЖНОСТИ</w:t>
      </w:r>
    </w:p>
    <w:p w:rsidR="007950CE" w:rsidRDefault="007950CE">
      <w:pPr>
        <w:pStyle w:val="a3"/>
        <w:rPr>
          <w:b/>
          <w:sz w:val="20"/>
        </w:rPr>
      </w:pPr>
    </w:p>
    <w:p w:rsidR="007950CE" w:rsidRDefault="007950CE">
      <w:pPr>
        <w:pStyle w:val="a3"/>
        <w:rPr>
          <w:b/>
          <w:sz w:val="20"/>
        </w:rPr>
      </w:pPr>
    </w:p>
    <w:p w:rsidR="007950CE" w:rsidRDefault="007950CE">
      <w:pPr>
        <w:pStyle w:val="a3"/>
        <w:rPr>
          <w:b/>
          <w:sz w:val="20"/>
        </w:rPr>
      </w:pPr>
    </w:p>
    <w:p w:rsidR="007950CE" w:rsidRDefault="007950CE">
      <w:pPr>
        <w:pStyle w:val="a3"/>
        <w:rPr>
          <w:b/>
          <w:sz w:val="20"/>
        </w:rPr>
      </w:pPr>
    </w:p>
    <w:p w:rsidR="007950CE" w:rsidRDefault="002C24AE">
      <w:pPr>
        <w:pStyle w:val="a3"/>
        <w:spacing w:before="7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>
            <wp:extent cx="5429250" cy="4074611"/>
            <wp:effectExtent l="19050" t="0" r="0" b="0"/>
            <wp:docPr id="10" name="Рисунок 10" descr="http://nevistok.ru/media/k2/items/cache/f84d217853d263e771f2d4ffc4c6fcef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vistok.ru/media/k2/items/cache/f84d217853d263e771f2d4ffc4c6fcef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CE" w:rsidRDefault="007950CE">
      <w:pPr>
        <w:pStyle w:val="a3"/>
        <w:rPr>
          <w:b/>
          <w:sz w:val="20"/>
        </w:rPr>
      </w:pPr>
    </w:p>
    <w:p w:rsidR="007950CE" w:rsidRDefault="007950CE">
      <w:pPr>
        <w:rPr>
          <w:sz w:val="28"/>
        </w:rPr>
        <w:sectPr w:rsidR="007950CE">
          <w:type w:val="continuous"/>
          <w:pgSz w:w="11910" w:h="16840"/>
          <w:pgMar w:top="1320" w:right="1680" w:bottom="280" w:left="1680" w:header="720" w:footer="720" w:gutter="0"/>
          <w:cols w:space="720"/>
        </w:sectPr>
      </w:pPr>
    </w:p>
    <w:p w:rsidR="007950CE" w:rsidRDefault="007950CE">
      <w:pPr>
        <w:pStyle w:val="Heading2"/>
        <w:spacing w:before="76"/>
        <w:ind w:left="871" w:right="159" w:firstLine="628"/>
        <w:jc w:val="both"/>
      </w:pPr>
      <w:r>
        <w:lastRenderedPageBreak/>
        <w:pict>
          <v:rect id="_x0000_s1036" style="position:absolute;left:0;text-align:left;margin-left:0;margin-top:0;width:595.45pt;height:842.05pt;z-index:-251856896;mso-position-horizontal-relative:page;mso-position-vertical-relative:page" fillcolor="#f7c9ac" stroked="f">
            <w10:wrap anchorx="page" anchory="page"/>
          </v:rect>
        </w:pict>
      </w:r>
      <w:r w:rsidR="003E359B">
        <w:rPr>
          <w:color w:val="006FC0"/>
        </w:rPr>
        <w:t>Обязанности, запреты и ограничения в сфере противодействия коррупции определены: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054"/>
        </w:tabs>
        <w:ind w:right="158" w:firstLine="0"/>
        <w:rPr>
          <w:sz w:val="24"/>
        </w:rPr>
      </w:pPr>
      <w:r>
        <w:rPr>
          <w:sz w:val="24"/>
        </w:rPr>
        <w:t xml:space="preserve">Федеральным законом от 25.12.2008 № 273-ФЗ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противодействии коррупции»;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088"/>
        </w:tabs>
        <w:ind w:firstLine="0"/>
        <w:rPr>
          <w:sz w:val="24"/>
        </w:rPr>
      </w:pPr>
      <w:r>
        <w:rPr>
          <w:sz w:val="24"/>
        </w:rPr>
        <w:t xml:space="preserve">Федеральным законом от 02.03.2007 № 25-ФЗ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 службе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028"/>
        </w:tabs>
        <w:ind w:right="159" w:firstLine="0"/>
        <w:rPr>
          <w:sz w:val="24"/>
        </w:rPr>
      </w:pPr>
      <w:r>
        <w:rPr>
          <w:sz w:val="24"/>
        </w:rPr>
        <w:t xml:space="preserve">Федеральным законом от 06.10.2003 № 131-ФЗ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общих принципах организации местного самоуправления в Российской Федерации» и принятыми в их исполнение федеральными, региональными и муниципальными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7950CE" w:rsidRDefault="003E359B">
      <w:pPr>
        <w:pStyle w:val="a3"/>
        <w:ind w:left="871" w:right="157" w:firstLine="710"/>
        <w:jc w:val="both"/>
      </w:pPr>
      <w:r>
        <w:t xml:space="preserve">Под </w:t>
      </w:r>
      <w:r>
        <w:rPr>
          <w:b/>
          <w:color w:val="2D74B5"/>
        </w:rPr>
        <w:t xml:space="preserve">коррупцией </w:t>
      </w:r>
      <w:r>
        <w:t>на муниципальной службе понимается использование муниципальным служащим своих полномочий и доверенных ему прав государства в целях получения личной выгоды, противоречащее установленному законодательству.</w:t>
      </w:r>
    </w:p>
    <w:p w:rsidR="007950CE" w:rsidRDefault="003E359B">
      <w:pPr>
        <w:pStyle w:val="a3"/>
        <w:ind w:left="871" w:right="155" w:firstLine="710"/>
        <w:jc w:val="both"/>
      </w:pPr>
      <w:r>
        <w:rPr>
          <w:b/>
          <w:color w:val="2D74B5"/>
        </w:rPr>
        <w:t xml:space="preserve">Коррупционное правонарушение </w:t>
      </w:r>
      <w:r>
        <w:rPr>
          <w:i/>
        </w:rPr>
        <w:t xml:space="preserve">- </w:t>
      </w:r>
      <w:r>
        <w:t>это отдельное проявле</w:t>
      </w:r>
      <w:r>
        <w:t>ние коррупции, которое влечет за собой последствия в виде дисциплинарной, административной, гражданско-правовой или уголовной ответственности в зависимости от его характера и</w:t>
      </w:r>
      <w:r>
        <w:rPr>
          <w:spacing w:val="-18"/>
        </w:rPr>
        <w:t xml:space="preserve"> </w:t>
      </w:r>
      <w:r>
        <w:t>тяжести.</w:t>
      </w:r>
    </w:p>
    <w:p w:rsidR="007950CE" w:rsidRDefault="003E359B">
      <w:pPr>
        <w:pStyle w:val="a3"/>
        <w:ind w:left="871" w:right="157" w:firstLine="660"/>
        <w:jc w:val="both"/>
      </w:pPr>
      <w:r>
        <w:t>Действие или бездействие муниципального служащего, которое в ситуации ко</w:t>
      </w:r>
      <w:r>
        <w:t xml:space="preserve">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 считается </w:t>
      </w:r>
      <w:r>
        <w:rPr>
          <w:b/>
          <w:color w:val="2D74B5"/>
        </w:rPr>
        <w:t>коррупционным поведением</w:t>
      </w:r>
      <w:r>
        <w:t>.</w:t>
      </w:r>
    </w:p>
    <w:p w:rsidR="007950CE" w:rsidRDefault="007950CE">
      <w:pPr>
        <w:pStyle w:val="a3"/>
        <w:rPr>
          <w:sz w:val="20"/>
        </w:rPr>
      </w:pPr>
    </w:p>
    <w:p w:rsidR="007950CE" w:rsidRDefault="007950CE">
      <w:pPr>
        <w:pStyle w:val="a3"/>
        <w:spacing w:before="9"/>
      </w:pPr>
    </w:p>
    <w:p w:rsidR="007950CE" w:rsidRDefault="007950CE">
      <w:pPr>
        <w:pStyle w:val="a3"/>
        <w:spacing w:before="8"/>
        <w:rPr>
          <w:sz w:val="13"/>
        </w:rPr>
      </w:pPr>
    </w:p>
    <w:p w:rsidR="007950CE" w:rsidRPr="002C24AE" w:rsidRDefault="003E359B">
      <w:pPr>
        <w:pStyle w:val="Heading2"/>
        <w:spacing w:before="90"/>
        <w:ind w:left="871" w:right="158" w:firstLine="703"/>
        <w:jc w:val="both"/>
        <w:rPr>
          <w:color w:val="FF0000"/>
        </w:rPr>
      </w:pPr>
      <w:r w:rsidRPr="002C24AE">
        <w:rPr>
          <w:color w:val="FF0000"/>
        </w:rPr>
        <w:t xml:space="preserve">Муниципальному служащему в </w:t>
      </w:r>
      <w:r w:rsidRPr="002C24AE">
        <w:rPr>
          <w:color w:val="FF0000"/>
        </w:rPr>
        <w:t>связи с прохождением службы</w:t>
      </w:r>
      <w:r w:rsidRPr="002C24AE">
        <w:rPr>
          <w:color w:val="FF0000"/>
          <w:spacing w:val="-1"/>
        </w:rPr>
        <w:t xml:space="preserve"> </w:t>
      </w:r>
      <w:r w:rsidRPr="002C24AE">
        <w:rPr>
          <w:color w:val="FF0000"/>
        </w:rPr>
        <w:t>запрещается: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086"/>
        </w:tabs>
        <w:ind w:right="163" w:firstLine="0"/>
        <w:rPr>
          <w:sz w:val="24"/>
        </w:rPr>
      </w:pPr>
      <w:r>
        <w:rPr>
          <w:sz w:val="24"/>
        </w:rPr>
        <w:t>быть избранным или назначенным на государственную должность Российской Федерации либо государственную должность Республики Крым, муниципальную должность, на должность государственной службы;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138"/>
        </w:tabs>
        <w:ind w:right="162" w:firstLine="0"/>
        <w:rPr>
          <w:sz w:val="24"/>
        </w:rPr>
      </w:pPr>
      <w:r>
        <w:rPr>
          <w:sz w:val="24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095"/>
        </w:tabs>
        <w:ind w:firstLine="0"/>
        <w:rPr>
          <w:sz w:val="24"/>
        </w:rPr>
      </w:pPr>
      <w:r>
        <w:rPr>
          <w:sz w:val="24"/>
        </w:rPr>
        <w:t>использовать в целях, не связанных с исполнением должностных обязанностей, средств материально-технического, финанс</w:t>
      </w:r>
      <w:r>
        <w:rPr>
          <w:sz w:val="24"/>
        </w:rPr>
        <w:t>ового и иного обеспечения, другого муниципального имущества;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143"/>
        </w:tabs>
        <w:ind w:right="158" w:firstLine="0"/>
        <w:rPr>
          <w:sz w:val="24"/>
        </w:rPr>
      </w:pPr>
      <w:r>
        <w:rPr>
          <w:sz w:val="24"/>
        </w:rPr>
        <w:t>принимать без письменного разрешения главы муниципального образования награды, почетные и специальные звания за исключением случаев, установленных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035"/>
        </w:tabs>
        <w:ind w:right="161" w:firstLine="0"/>
        <w:rPr>
          <w:sz w:val="24"/>
        </w:rPr>
      </w:pPr>
      <w:r>
        <w:rPr>
          <w:sz w:val="24"/>
        </w:rPr>
        <w:t>быть поверенным или представи</w:t>
      </w:r>
      <w:r>
        <w:rPr>
          <w:sz w:val="24"/>
        </w:rPr>
        <w:t>телем по делам третьих лиц в органе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7950CE" w:rsidRDefault="007950CE">
      <w:pPr>
        <w:jc w:val="both"/>
        <w:rPr>
          <w:sz w:val="24"/>
        </w:rPr>
        <w:sectPr w:rsidR="007950CE">
          <w:pgSz w:w="11910" w:h="16840"/>
          <w:pgMar w:top="1320" w:right="1680" w:bottom="280" w:left="1680" w:header="720" w:footer="720" w:gutter="0"/>
          <w:cols w:space="720"/>
        </w:sectPr>
      </w:pPr>
    </w:p>
    <w:p w:rsidR="007950CE" w:rsidRDefault="007950CE">
      <w:pPr>
        <w:pStyle w:val="a4"/>
        <w:numPr>
          <w:ilvl w:val="0"/>
          <w:numId w:val="1"/>
        </w:numPr>
        <w:tabs>
          <w:tab w:val="left" w:pos="1335"/>
        </w:tabs>
        <w:spacing w:before="72"/>
        <w:ind w:right="164" w:firstLine="0"/>
        <w:rPr>
          <w:sz w:val="24"/>
        </w:rPr>
      </w:pPr>
      <w:r w:rsidRPr="007950CE">
        <w:lastRenderedPageBreak/>
        <w:pict>
          <v:rect id="_x0000_s1035" style="position:absolute;left:0;text-align:left;margin-left:0;margin-top:0;width:595.45pt;height:842.05pt;z-index:-251855872;mso-position-horizontal-relative:page;mso-position-vertical-relative:page" fillcolor="#f7c9ac" stroked="f">
            <w10:wrap anchorx="page" anchory="page"/>
          </v:rect>
        </w:pict>
      </w:r>
      <w:r w:rsidR="003E359B">
        <w:rPr>
          <w:sz w:val="24"/>
        </w:rPr>
        <w:t>заниматься другой оплачиваемой деятельностью, кроме преподавательской, научной и иной творческой</w:t>
      </w:r>
      <w:r w:rsidR="003E359B">
        <w:rPr>
          <w:spacing w:val="-7"/>
          <w:sz w:val="24"/>
        </w:rPr>
        <w:t xml:space="preserve"> </w:t>
      </w:r>
      <w:r w:rsidR="003E359B">
        <w:rPr>
          <w:sz w:val="24"/>
        </w:rPr>
        <w:t>деятельности;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107"/>
        </w:tabs>
        <w:ind w:right="159" w:firstLine="0"/>
        <w:rPr>
          <w:sz w:val="24"/>
        </w:rPr>
      </w:pPr>
      <w:r>
        <w:rPr>
          <w:sz w:val="24"/>
        </w:rPr>
        <w:t>заниматься предпринимательской деятельностью лично или через доверенн</w:t>
      </w:r>
      <w:r>
        <w:rPr>
          <w:sz w:val="24"/>
        </w:rPr>
        <w:t>ых лиц, а также участвовать в управлении коммерческой организацией;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033"/>
        </w:tabs>
        <w:ind w:right="156" w:firstLine="0"/>
        <w:rPr>
          <w:sz w:val="24"/>
        </w:rPr>
      </w:pPr>
      <w:r>
        <w:rPr>
          <w:sz w:val="24"/>
        </w:rPr>
        <w:t>без разрешения представителя нанимателя (работодателя) участвовать на безвозмездной основе в управлении некоммерческими организациями.</w:t>
      </w:r>
    </w:p>
    <w:p w:rsidR="007950CE" w:rsidRDefault="003E359B">
      <w:pPr>
        <w:pStyle w:val="Heading2"/>
        <w:spacing w:before="5"/>
        <w:ind w:left="871" w:right="155" w:firstLine="568"/>
        <w:jc w:val="both"/>
      </w:pPr>
      <w:r>
        <w:rPr>
          <w:color w:val="006FC0"/>
        </w:rPr>
        <w:t>Аналогичные запреты, установленные ст. 12.1 Федеральн</w:t>
      </w:r>
      <w:r>
        <w:rPr>
          <w:color w:val="006FC0"/>
        </w:rPr>
        <w:t>ого закона «О противодействии коррупции», предусмотрены для лиц, замещающих на постоянной основе муниципальные должности.</w:t>
      </w:r>
    </w:p>
    <w:p w:rsidR="007950CE" w:rsidRDefault="003E359B">
      <w:pPr>
        <w:pStyle w:val="a3"/>
        <w:ind w:left="871" w:right="160" w:firstLine="568"/>
        <w:jc w:val="both"/>
      </w:pPr>
      <w:r>
        <w:t xml:space="preserve">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</w:t>
      </w:r>
      <w:r>
        <w:rPr>
          <w:b/>
        </w:rPr>
        <w:t>конфликту интересов</w:t>
      </w:r>
      <w:r>
        <w:t>, указанное лицо обязано передать их в доверит</w:t>
      </w:r>
      <w:r>
        <w:t>ельное управление в соответствии с гражданским</w:t>
      </w:r>
      <w:hyperlink r:id="rId7">
        <w:r>
          <w:t xml:space="preserve"> законодательством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950CE" w:rsidRDefault="003E359B">
      <w:pPr>
        <w:pStyle w:val="a3"/>
        <w:ind w:left="871" w:right="158" w:firstLine="710"/>
        <w:jc w:val="both"/>
      </w:pPr>
      <w:r>
        <w:rPr>
          <w:b/>
          <w:color w:val="006FC0"/>
        </w:rPr>
        <w:t xml:space="preserve">Конфликт интересов </w:t>
      </w:r>
      <w:r>
        <w:t>– ситуация, при которой личная заинтересованность муниципального служащего влияет или может повлиять на надлежащее, объективное и беспристрастное исполнение  им должностных (служебных)</w:t>
      </w:r>
      <w:r>
        <w:rPr>
          <w:spacing w:val="1"/>
        </w:rPr>
        <w:t xml:space="preserve"> </w:t>
      </w:r>
      <w:r>
        <w:t>обязанностей.</w:t>
      </w:r>
    </w:p>
    <w:p w:rsidR="007950CE" w:rsidRDefault="003E359B">
      <w:pPr>
        <w:ind w:left="871" w:right="155" w:firstLine="710"/>
        <w:jc w:val="both"/>
        <w:rPr>
          <w:b/>
          <w:sz w:val="24"/>
        </w:rPr>
      </w:pPr>
      <w:r>
        <w:rPr>
          <w:sz w:val="24"/>
        </w:rPr>
        <w:t xml:space="preserve">Муниципальный служащий, </w:t>
      </w:r>
      <w:r>
        <w:rPr>
          <w:b/>
          <w:sz w:val="24"/>
        </w:rPr>
        <w:t xml:space="preserve">не принявший </w:t>
      </w:r>
      <w:r>
        <w:rPr>
          <w:sz w:val="24"/>
        </w:rPr>
        <w:t>мер предотвращению и</w:t>
      </w:r>
      <w:r>
        <w:rPr>
          <w:sz w:val="24"/>
        </w:rPr>
        <w:t xml:space="preserve"> урегулированию конфликта интересов, </w:t>
      </w:r>
      <w:r>
        <w:rPr>
          <w:b/>
          <w:sz w:val="24"/>
        </w:rPr>
        <w:t xml:space="preserve">не представивший </w:t>
      </w:r>
      <w:r>
        <w:rPr>
          <w:sz w:val="24"/>
        </w:rPr>
        <w:t xml:space="preserve">сведения о своих, супруги (супруга) и несовершеннолетних детей доходах, расходах, об имуществе и обязательствах имущественного характера либо представивший заведомо </w:t>
      </w:r>
      <w:r>
        <w:rPr>
          <w:b/>
          <w:sz w:val="24"/>
        </w:rPr>
        <w:t xml:space="preserve">недостоверные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неполные </w:t>
      </w:r>
      <w:r>
        <w:rPr>
          <w:sz w:val="24"/>
        </w:rPr>
        <w:t xml:space="preserve">сведения, </w:t>
      </w:r>
      <w:r>
        <w:rPr>
          <w:sz w:val="24"/>
        </w:rPr>
        <w:t xml:space="preserve">подлежит увольнению </w:t>
      </w:r>
      <w:r>
        <w:rPr>
          <w:b/>
          <w:color w:val="006FC0"/>
          <w:sz w:val="24"/>
        </w:rPr>
        <w:t>в связи с утратой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доверия.</w:t>
      </w:r>
    </w:p>
    <w:p w:rsidR="007950CE" w:rsidRDefault="003E359B">
      <w:pPr>
        <w:pStyle w:val="a3"/>
        <w:ind w:left="871" w:right="159" w:firstLine="710"/>
        <w:jc w:val="both"/>
      </w:pPr>
      <w: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</w:t>
      </w:r>
      <w:r>
        <w:t xml:space="preserve">, в реестр лиц, уволенных в связи с утратой доверия, предусмотренный </w:t>
      </w:r>
      <w:hyperlink r:id="rId8" w:anchor="dst184">
        <w:r>
          <w:t>статьей 15</w:t>
        </w:r>
      </w:hyperlink>
      <w:r>
        <w:t xml:space="preserve"> Федерального закона от 25 декабря 2008 года N 273-Ф</w:t>
      </w:r>
      <w:r>
        <w:t>З "О противодействии коррупции".</w:t>
      </w:r>
    </w:p>
    <w:p w:rsidR="007950CE" w:rsidRDefault="003E359B">
      <w:pPr>
        <w:pStyle w:val="a3"/>
        <w:ind w:left="871" w:right="163" w:firstLine="660"/>
        <w:jc w:val="both"/>
      </w:pPr>
      <w:r>
        <w:t>Получение муниципальным служащим в связи с исполнением должностных (служебных) обязанностей вознаграждения от физических и юридических лиц может создавать ситуации этической неопределенности и способствовать возникновению к</w:t>
      </w:r>
      <w:r>
        <w:t>онфликта интересов на муниципальной службе.</w:t>
      </w:r>
    </w:p>
    <w:p w:rsidR="007950CE" w:rsidRDefault="003E359B">
      <w:pPr>
        <w:ind w:left="871" w:right="158" w:firstLine="710"/>
        <w:jc w:val="both"/>
      </w:pPr>
      <w: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</w:t>
      </w:r>
      <w:r>
        <w:t>нием или создать видимость вознаграждения, имеющего отношение к выполняемым должностным (служебным) обязанностям</w:t>
      </w:r>
    </w:p>
    <w:p w:rsidR="007950CE" w:rsidRDefault="003E359B">
      <w:pPr>
        <w:pStyle w:val="a3"/>
        <w:ind w:left="871" w:right="156" w:firstLine="710"/>
        <w:jc w:val="both"/>
      </w:pPr>
      <w:r>
        <w:rPr>
          <w:b/>
          <w:color w:val="2D74B5"/>
        </w:rPr>
        <w:t xml:space="preserve">Подарки, </w:t>
      </w:r>
      <w:r>
        <w:t xml:space="preserve">полученные муниципальным служащим в связи с протокольными мероприятиями, со </w:t>
      </w:r>
      <w:hyperlink r:id="rId9">
        <w:r>
          <w:t>служебными командировками</w:t>
        </w:r>
      </w:hyperlink>
      <w:r>
        <w:t xml:space="preserve"> и с другими официальными мероприятиями, признаются </w:t>
      </w:r>
      <w:hyperlink r:id="rId10">
        <w:r>
          <w:t>муниципальной</w:t>
        </w:r>
      </w:hyperlink>
    </w:p>
    <w:p w:rsidR="007950CE" w:rsidRDefault="007950CE">
      <w:pPr>
        <w:jc w:val="both"/>
        <w:sectPr w:rsidR="007950CE">
          <w:pgSz w:w="11910" w:h="16840"/>
          <w:pgMar w:top="1320" w:right="1680" w:bottom="280" w:left="1680" w:header="720" w:footer="720" w:gutter="0"/>
          <w:cols w:space="720"/>
        </w:sectPr>
      </w:pPr>
    </w:p>
    <w:p w:rsidR="007950CE" w:rsidRDefault="007950CE">
      <w:pPr>
        <w:pStyle w:val="a3"/>
        <w:spacing w:before="72"/>
        <w:ind w:left="871" w:right="155"/>
        <w:jc w:val="both"/>
      </w:pPr>
      <w:r>
        <w:lastRenderedPageBreak/>
        <w:pict>
          <v:rect id="_x0000_s1034" style="position:absolute;left:0;text-align:left;margin-left:0;margin-top:0;width:595.45pt;height:842.05pt;z-index:-251854848;mso-position-horizontal-relative:page;mso-position-vertical-relative:page" fillcolor="#f7c9ac" stroked="f">
            <w10:wrap anchorx="page" anchory="page"/>
          </v:rect>
        </w:pict>
      </w:r>
      <w:r w:rsidR="003E359B">
        <w:t>собственностью и передаются муниципальным служащим по</w:t>
      </w:r>
      <w:r w:rsidR="003E359B">
        <w:t xml:space="preserve"> акту в орган местного самоуправления, в котором он замещает должность муниципальной службы. Служащий, сдавший подарок, полученный им  в связи с протокольными мероприятиями, может выкупить в порядке, устанавливаемом нормативными правовыми актами</w:t>
      </w:r>
      <w:r w:rsidR="003E359B">
        <w:rPr>
          <w:spacing w:val="-4"/>
        </w:rPr>
        <w:t xml:space="preserve"> </w:t>
      </w:r>
      <w:r w:rsidR="003E359B">
        <w:t>РФ.</w:t>
      </w:r>
    </w:p>
    <w:p w:rsidR="007950CE" w:rsidRDefault="003E359B">
      <w:pPr>
        <w:pStyle w:val="a3"/>
        <w:ind w:left="871" w:right="163" w:firstLine="710"/>
        <w:jc w:val="both"/>
      </w:pPr>
      <w:r>
        <w:t>Муници</w:t>
      </w:r>
      <w:r>
        <w:t xml:space="preserve">пальный служащий (за исключением главы администрации)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интересов, если иное не предусмотрено </w:t>
      </w:r>
      <w:r>
        <w:t>Федеральным законом «О муниципальной службе в Российской Федерации».</w:t>
      </w:r>
    </w:p>
    <w:p w:rsidR="007950CE" w:rsidRDefault="003E359B">
      <w:pPr>
        <w:pStyle w:val="a3"/>
        <w:ind w:left="871" w:right="156" w:firstLine="660"/>
        <w:jc w:val="both"/>
      </w:pPr>
      <w:r>
        <w:t xml:space="preserve">Гражданин, замещавший должность </w:t>
      </w:r>
      <w:r>
        <w:rPr>
          <w:b/>
          <w:color w:val="006FC0"/>
        </w:rPr>
        <w:t>муниципальной службы</w:t>
      </w:r>
      <w:r>
        <w:t xml:space="preserve">, включенную в перечень должностей, разработанный во исполнение требований </w:t>
      </w:r>
      <w:r>
        <w:rPr>
          <w:b/>
        </w:rPr>
        <w:t>ст. 12 Федерального закона «О противодействии коррупции»</w:t>
      </w:r>
      <w:r>
        <w:t>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</w:t>
      </w:r>
      <w: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</w:t>
      </w:r>
      <w:r>
        <w:rPr>
          <w:spacing w:val="-7"/>
        </w:rPr>
        <w:t xml:space="preserve"> </w:t>
      </w:r>
      <w:r>
        <w:t>поведению.</w:t>
      </w:r>
    </w:p>
    <w:p w:rsidR="007950CE" w:rsidRDefault="003E359B">
      <w:pPr>
        <w:pStyle w:val="a3"/>
        <w:spacing w:before="1"/>
        <w:ind w:left="871" w:right="157" w:firstLine="660"/>
        <w:jc w:val="both"/>
        <w:rPr>
          <w:b/>
        </w:rPr>
      </w:pPr>
      <w:r>
        <w:t xml:space="preserve">В соответствии со </w:t>
      </w:r>
      <w:r>
        <w:rPr>
          <w:b/>
          <w:color w:val="006FC0"/>
        </w:rPr>
        <w:t xml:space="preserve">ст. 19.29 </w:t>
      </w:r>
      <w:proofErr w:type="spellStart"/>
      <w:r>
        <w:rPr>
          <w:b/>
          <w:color w:val="006FC0"/>
        </w:rPr>
        <w:t>Ко</w:t>
      </w:r>
      <w:r>
        <w:rPr>
          <w:b/>
          <w:color w:val="006FC0"/>
        </w:rPr>
        <w:t>АП</w:t>
      </w:r>
      <w:proofErr w:type="spellEnd"/>
      <w:r>
        <w:rPr>
          <w:b/>
          <w:color w:val="006FC0"/>
        </w:rPr>
        <w:t xml:space="preserve"> РФ </w:t>
      </w:r>
      <w:hyperlink r:id="rId11">
        <w:r>
          <w:t>привлечение</w:t>
        </w:r>
      </w:hyperlink>
      <w: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муниципального служащего, замещающего должность, включенную в </w:t>
      </w:r>
      <w:hyperlink r:id="rId12">
        <w:r>
          <w:t>перечень,</w:t>
        </w:r>
      </w:hyperlink>
      <w:r>
        <w:t xml:space="preserve"> установленный нормативными правовыми актами, либо бывшего муниципального служащего, замещавшего такую должность, с наруше</w:t>
      </w:r>
      <w:r>
        <w:t xml:space="preserve">нием требований, предусмотренных Федеральным </w:t>
      </w:r>
      <w:hyperlink r:id="rId13">
        <w:r>
          <w:t>законом</w:t>
        </w:r>
      </w:hyperlink>
      <w:r>
        <w:t xml:space="preserve"> </w:t>
      </w:r>
      <w:r>
        <w:rPr>
          <w:spacing w:val="-3"/>
        </w:rPr>
        <w:t xml:space="preserve">«О </w:t>
      </w:r>
      <w:r>
        <w:t>противодействии коррупции» влечет наложение административного штрафа на гр</w:t>
      </w:r>
      <w:r>
        <w:t xml:space="preserve">аждан </w:t>
      </w:r>
      <w:r>
        <w:rPr>
          <w:b/>
        </w:rPr>
        <w:t>от 2 до 4 тыс.руб</w:t>
      </w:r>
      <w:r>
        <w:rPr>
          <w:color w:val="FF0000"/>
        </w:rPr>
        <w:t>.</w:t>
      </w:r>
      <w:r>
        <w:t xml:space="preserve">; на должностных лиц - </w:t>
      </w:r>
      <w:r>
        <w:rPr>
          <w:b/>
        </w:rPr>
        <w:t>от 20 до 50 тыс.руб</w:t>
      </w:r>
      <w:r>
        <w:t xml:space="preserve">.; на юридических лиц - </w:t>
      </w:r>
      <w:r>
        <w:rPr>
          <w:b/>
        </w:rPr>
        <w:t>от 100 до 500</w:t>
      </w:r>
      <w:r>
        <w:rPr>
          <w:b/>
          <w:spacing w:val="-5"/>
        </w:rPr>
        <w:t xml:space="preserve"> </w:t>
      </w:r>
      <w:r>
        <w:rPr>
          <w:b/>
        </w:rPr>
        <w:t>тыс.руб.</w:t>
      </w:r>
    </w:p>
    <w:p w:rsidR="007950CE" w:rsidRDefault="003E359B">
      <w:pPr>
        <w:pStyle w:val="a3"/>
        <w:spacing w:before="1"/>
        <w:ind w:left="871" w:right="157" w:firstLine="499"/>
        <w:jc w:val="both"/>
      </w:pPr>
      <w:r>
        <w:t xml:space="preserve">Неисполнение гражданином, замещавшим должности муниципальной службы, перечень которых устанавливается нормативными правовыми актами Российской </w:t>
      </w:r>
      <w:r>
        <w:t>Федерации, после увольнения с муниципальной службы указанного требования влечет прекращение трудового договора, заключенного с указанным гражданином.</w:t>
      </w:r>
    </w:p>
    <w:p w:rsidR="007950CE" w:rsidRDefault="003E359B">
      <w:pPr>
        <w:spacing w:before="2"/>
        <w:ind w:left="871" w:right="159" w:firstLine="540"/>
        <w:jc w:val="both"/>
        <w:rPr>
          <w:sz w:val="24"/>
        </w:rPr>
      </w:pPr>
      <w:r>
        <w:rPr>
          <w:b/>
          <w:color w:val="006FC0"/>
          <w:sz w:val="24"/>
        </w:rPr>
        <w:t xml:space="preserve">Муниципальные служащие и лица, замещающие муниципальные должности, </w:t>
      </w:r>
      <w:r>
        <w:rPr>
          <w:sz w:val="24"/>
        </w:rPr>
        <w:t xml:space="preserve">ежегодно, </w:t>
      </w:r>
      <w:r>
        <w:rPr>
          <w:b/>
          <w:sz w:val="24"/>
        </w:rPr>
        <w:t>не позднее 30 апреля</w:t>
      </w:r>
      <w:r>
        <w:rPr>
          <w:sz w:val="24"/>
        </w:rPr>
        <w:t>, предста</w:t>
      </w:r>
      <w:r>
        <w:rPr>
          <w:sz w:val="24"/>
        </w:rPr>
        <w:t>вляют сведения о своих, супруги (супруга) и несовершеннолетних детей доходах, расходах, об имуществе и обязательствах имущественного характера.</w:t>
      </w:r>
    </w:p>
    <w:p w:rsidR="007950CE" w:rsidRDefault="003E359B">
      <w:pPr>
        <w:pStyle w:val="a3"/>
        <w:ind w:left="871" w:right="162" w:firstLine="540"/>
        <w:jc w:val="both"/>
      </w:pPr>
      <w:r>
        <w:t>Представление сведений о доходах, расходах, имуществе и обязательствах имущественного характера осуществляется г</w:t>
      </w:r>
      <w:r>
        <w:t>ражданином, претендующим на замещение должности</w:t>
      </w:r>
      <w:r>
        <w:rPr>
          <w:spacing w:val="13"/>
        </w:rPr>
        <w:t xml:space="preserve"> </w:t>
      </w:r>
      <w:r>
        <w:t>муниципальной</w:t>
      </w:r>
    </w:p>
    <w:p w:rsidR="007950CE" w:rsidRDefault="007950CE">
      <w:pPr>
        <w:jc w:val="both"/>
        <w:sectPr w:rsidR="007950CE">
          <w:pgSz w:w="11910" w:h="16840"/>
          <w:pgMar w:top="1320" w:right="1680" w:bottom="280" w:left="1680" w:header="720" w:footer="720" w:gutter="0"/>
          <w:cols w:space="720"/>
        </w:sectPr>
      </w:pPr>
    </w:p>
    <w:p w:rsidR="007950CE" w:rsidRDefault="007950CE">
      <w:pPr>
        <w:pStyle w:val="a3"/>
        <w:spacing w:before="72"/>
        <w:ind w:left="871" w:right="156"/>
        <w:jc w:val="both"/>
      </w:pPr>
      <w:r>
        <w:lastRenderedPageBreak/>
        <w:pict>
          <v:rect id="_x0000_s1033" style="position:absolute;left:0;text-align:left;margin-left:0;margin-top:0;width:595.45pt;height:842.05pt;z-index:-251852800;mso-position-horizontal-relative:page;mso-position-vertical-relative:page" fillcolor="#f7c9ac" stroked="f">
            <w10:wrap anchorx="page" anchory="page"/>
          </v:rect>
        </w:pict>
      </w:r>
      <w:r w:rsidR="003E359B">
        <w:t>службы, включенной в перечень, установленный нормативно- правовыми актами Российской Федерации, а также служащими, замещающими указанную должность муниципальной службы.</w:t>
      </w:r>
    </w:p>
    <w:p w:rsidR="007950CE" w:rsidRDefault="003E359B">
      <w:pPr>
        <w:pStyle w:val="a3"/>
        <w:ind w:left="871" w:right="155" w:firstLine="523"/>
        <w:jc w:val="both"/>
      </w:pPr>
      <w:r>
        <w:t>При устано</w:t>
      </w:r>
      <w:r>
        <w:t xml:space="preserve">влении в представленных сведениях ошибок уточненные сведения могут быть поданы в течение </w:t>
      </w:r>
      <w:r>
        <w:rPr>
          <w:b/>
          <w:color w:val="006FC0"/>
        </w:rPr>
        <w:t xml:space="preserve">одного месяца </w:t>
      </w:r>
      <w:r>
        <w:t>после окончания срока представления сведений о</w:t>
      </w:r>
      <w:r>
        <w:rPr>
          <w:spacing w:val="-6"/>
        </w:rPr>
        <w:t xml:space="preserve"> </w:t>
      </w:r>
      <w:r>
        <w:t>доходах.</w:t>
      </w:r>
    </w:p>
    <w:p w:rsidR="007950CE" w:rsidRDefault="003E359B">
      <w:pPr>
        <w:pStyle w:val="a3"/>
        <w:ind w:left="871" w:right="158" w:firstLine="540"/>
        <w:jc w:val="both"/>
      </w:pPr>
      <w:r>
        <w:rPr>
          <w:b/>
          <w:color w:val="006FC0"/>
        </w:rPr>
        <w:t xml:space="preserve">Сведения о расходах </w:t>
      </w:r>
      <w:r>
        <w:t>представляется лишь в том случае, если общая сумма сделки превышает общий дох</w:t>
      </w:r>
      <w:r>
        <w:t xml:space="preserve">од лица, его супруги и несовершеннолетних детей за </w:t>
      </w:r>
      <w:r>
        <w:rPr>
          <w:b/>
        </w:rPr>
        <w:t>три последних года</w:t>
      </w:r>
      <w:r>
        <w:t>, предшествующих отчетному периоду.</w:t>
      </w:r>
    </w:p>
    <w:p w:rsidR="007950CE" w:rsidRDefault="003E359B">
      <w:pPr>
        <w:ind w:left="871" w:right="156" w:firstLine="480"/>
        <w:jc w:val="both"/>
        <w:rPr>
          <w:sz w:val="24"/>
        </w:rPr>
      </w:pPr>
      <w:r>
        <w:rPr>
          <w:sz w:val="24"/>
        </w:rPr>
        <w:t xml:space="preserve">Полномочия </w:t>
      </w:r>
      <w:r>
        <w:rPr>
          <w:b/>
          <w:color w:val="006FC0"/>
          <w:sz w:val="24"/>
        </w:rPr>
        <w:t xml:space="preserve">лица, замещающего муниципальную должность, </w:t>
      </w:r>
      <w:r>
        <w:rPr>
          <w:b/>
          <w:sz w:val="24"/>
        </w:rPr>
        <w:t xml:space="preserve">прекращаются досрочно </w:t>
      </w:r>
      <w:r>
        <w:rPr>
          <w:sz w:val="24"/>
        </w:rPr>
        <w:t>в случае несоблюдения ограничений, запретов, неисполнения обязанностей, уст</w:t>
      </w:r>
      <w:r>
        <w:rPr>
          <w:sz w:val="24"/>
        </w:rPr>
        <w:t>ановленных Федеральным</w:t>
      </w:r>
      <w:hyperlink r:id="rId14">
        <w:r>
          <w:rPr>
            <w:sz w:val="24"/>
          </w:rPr>
          <w:t xml:space="preserve"> законом </w:t>
        </w:r>
      </w:hyperlink>
      <w:r>
        <w:rPr>
          <w:sz w:val="24"/>
        </w:rPr>
        <w:t>«О противодействии коррупции».</w:t>
      </w:r>
    </w:p>
    <w:p w:rsidR="007B69E9" w:rsidRDefault="007B69E9" w:rsidP="000C3C21">
      <w:pPr>
        <w:pStyle w:val="a3"/>
        <w:ind w:left="1889"/>
        <w:rPr>
          <w:b/>
        </w:rPr>
      </w:pPr>
    </w:p>
    <w:p w:rsidR="007B69E9" w:rsidRDefault="007B69E9" w:rsidP="007B69E9">
      <w:pPr>
        <w:pStyle w:val="a3"/>
        <w:ind w:left="993"/>
        <w:jc w:val="center"/>
        <w:rPr>
          <w:b/>
        </w:rPr>
      </w:pPr>
      <w:r w:rsidRPr="007B69E9">
        <w:rPr>
          <w:b/>
        </w:rPr>
        <w:drawing>
          <wp:inline distT="0" distB="0" distL="0" distR="0">
            <wp:extent cx="3477703" cy="2304288"/>
            <wp:effectExtent l="0" t="0" r="0" b="0"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703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E9" w:rsidRDefault="007B69E9" w:rsidP="007B69E9">
      <w:pPr>
        <w:pStyle w:val="a3"/>
        <w:ind w:left="993"/>
        <w:jc w:val="both"/>
        <w:rPr>
          <w:b/>
        </w:rPr>
      </w:pPr>
    </w:p>
    <w:p w:rsidR="007950CE" w:rsidRPr="000C3C21" w:rsidRDefault="007950CE" w:rsidP="007B69E9">
      <w:pPr>
        <w:pStyle w:val="a3"/>
        <w:ind w:left="993"/>
        <w:jc w:val="both"/>
        <w:rPr>
          <w:sz w:val="20"/>
        </w:rPr>
      </w:pPr>
      <w:r w:rsidRPr="007950CE">
        <w:pict>
          <v:rect id="_x0000_s1032" style="position:absolute;left:0;text-align:left;margin-left:0;margin-top:0;width:595.45pt;height:842.05pt;z-index:-251851776;mso-position-horizontal-relative:page;mso-position-vertical-relative:page" fillcolor="#f7c9ac" stroked="f">
            <w10:wrap anchorx="page" anchory="page"/>
          </v:rect>
        </w:pict>
      </w:r>
      <w:r w:rsidR="003E359B">
        <w:rPr>
          <w:b/>
        </w:rPr>
        <w:t xml:space="preserve">Уголовный кодекс Российской Федерации </w:t>
      </w:r>
      <w:r w:rsidR="003E359B">
        <w:t xml:space="preserve">предусматривает уголовную ответственность как за </w:t>
      </w:r>
      <w:r w:rsidR="003E359B">
        <w:rPr>
          <w:b/>
          <w:color w:val="006FC0"/>
        </w:rPr>
        <w:t xml:space="preserve">получение </w:t>
      </w:r>
      <w:r w:rsidR="003E359B">
        <w:t xml:space="preserve">взятки, так и за </w:t>
      </w:r>
      <w:r w:rsidR="003E359B">
        <w:rPr>
          <w:b/>
          <w:color w:val="006FC0"/>
        </w:rPr>
        <w:t xml:space="preserve">дачу </w:t>
      </w:r>
      <w:r w:rsidR="003E359B">
        <w:t xml:space="preserve">взятки и </w:t>
      </w:r>
      <w:r w:rsidR="003E359B">
        <w:rPr>
          <w:b/>
          <w:color w:val="006FC0"/>
        </w:rPr>
        <w:t>поср</w:t>
      </w:r>
      <w:r w:rsidR="003E359B">
        <w:rPr>
          <w:b/>
          <w:color w:val="006FC0"/>
        </w:rPr>
        <w:t xml:space="preserve">едничество </w:t>
      </w:r>
      <w:r w:rsidR="003E359B">
        <w:t>во взяточничестве.</w:t>
      </w:r>
    </w:p>
    <w:p w:rsidR="007950CE" w:rsidRDefault="003E359B">
      <w:pPr>
        <w:pStyle w:val="a3"/>
        <w:ind w:left="871" w:right="156" w:firstLine="540"/>
        <w:jc w:val="both"/>
      </w:pPr>
      <w:r>
        <w:t xml:space="preserve">Лицо, </w:t>
      </w:r>
      <w:r>
        <w:rPr>
          <w:b/>
          <w:color w:val="006FC0"/>
        </w:rPr>
        <w:t xml:space="preserve">давшее </w:t>
      </w:r>
      <w:r>
        <w:t xml:space="preserve">взятку, </w:t>
      </w:r>
      <w:r>
        <w:rPr>
          <w:b/>
          <w:color w:val="006FC0"/>
        </w:rPr>
        <w:t xml:space="preserve">освобождается </w:t>
      </w:r>
      <w:r>
        <w:t>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</w:t>
      </w:r>
      <w:r>
        <w:t>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7950CE" w:rsidRDefault="007950CE">
      <w:pPr>
        <w:pStyle w:val="a3"/>
      </w:pPr>
    </w:p>
    <w:p w:rsidR="007950CE" w:rsidRDefault="003E359B">
      <w:pPr>
        <w:ind w:left="871" w:right="157" w:firstLine="600"/>
        <w:jc w:val="both"/>
        <w:rPr>
          <w:b/>
          <w:sz w:val="24"/>
        </w:rPr>
      </w:pPr>
      <w:r>
        <w:rPr>
          <w:sz w:val="24"/>
        </w:rPr>
        <w:t xml:space="preserve">При аналогичных обстоятельствах </w:t>
      </w:r>
      <w:r>
        <w:rPr>
          <w:b/>
          <w:color w:val="006FC0"/>
          <w:sz w:val="24"/>
        </w:rPr>
        <w:t xml:space="preserve">освобождается </w:t>
      </w:r>
      <w:r>
        <w:rPr>
          <w:sz w:val="24"/>
        </w:rPr>
        <w:t xml:space="preserve">от уголовной ответственности лицо за </w:t>
      </w:r>
      <w:r>
        <w:rPr>
          <w:b/>
          <w:color w:val="006FC0"/>
          <w:sz w:val="24"/>
        </w:rPr>
        <w:t>посредничество во взяточничестве.</w:t>
      </w:r>
    </w:p>
    <w:p w:rsidR="007950CE" w:rsidRDefault="007950CE">
      <w:pPr>
        <w:pStyle w:val="a3"/>
        <w:spacing w:before="5"/>
        <w:rPr>
          <w:b/>
        </w:rPr>
      </w:pPr>
    </w:p>
    <w:p w:rsidR="007950CE" w:rsidRDefault="003E359B">
      <w:pPr>
        <w:pStyle w:val="Heading2"/>
        <w:ind w:left="3488" w:right="0"/>
        <w:jc w:val="left"/>
      </w:pPr>
      <w:r>
        <w:rPr>
          <w:color w:val="006FC0"/>
        </w:rPr>
        <w:t>Взяткой могут быть:</w:t>
      </w:r>
    </w:p>
    <w:p w:rsidR="007950CE" w:rsidRDefault="007950CE">
      <w:pPr>
        <w:pStyle w:val="a3"/>
        <w:spacing w:before="7"/>
        <w:rPr>
          <w:b/>
          <w:sz w:val="23"/>
        </w:rPr>
      </w:pPr>
    </w:p>
    <w:p w:rsidR="007950CE" w:rsidRDefault="003E359B">
      <w:pPr>
        <w:pStyle w:val="a4"/>
        <w:numPr>
          <w:ilvl w:val="0"/>
          <w:numId w:val="1"/>
        </w:numPr>
        <w:tabs>
          <w:tab w:val="left" w:pos="1090"/>
        </w:tabs>
        <w:ind w:firstLine="0"/>
        <w:rPr>
          <w:sz w:val="24"/>
        </w:rPr>
      </w:pPr>
      <w:r>
        <w:rPr>
          <w:sz w:val="24"/>
        </w:rPr>
        <w:t>материальные ценности, в том числе деньги, ювелирные изделия, ценные бумаги, бытовая и иная техника, недвижимость, иное имущество;</w:t>
      </w:r>
    </w:p>
    <w:p w:rsidR="007950CE" w:rsidRDefault="003E359B">
      <w:pPr>
        <w:pStyle w:val="a4"/>
        <w:numPr>
          <w:ilvl w:val="0"/>
          <w:numId w:val="1"/>
        </w:numPr>
        <w:tabs>
          <w:tab w:val="left" w:pos="1018"/>
        </w:tabs>
        <w:ind w:right="164" w:firstLine="0"/>
        <w:rPr>
          <w:sz w:val="24"/>
        </w:rPr>
      </w:pPr>
      <w:r>
        <w:rPr>
          <w:sz w:val="24"/>
        </w:rPr>
        <w:t>незаконное оказание услуг имущественного характера, предоставление иных имущественных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прав.</w:t>
      </w:r>
    </w:p>
    <w:p w:rsidR="007950CE" w:rsidRDefault="003E359B">
      <w:pPr>
        <w:spacing w:line="242" w:lineRule="auto"/>
        <w:ind w:left="871" w:right="159" w:firstLine="540"/>
        <w:jc w:val="both"/>
        <w:rPr>
          <w:b/>
          <w:sz w:val="24"/>
        </w:rPr>
      </w:pPr>
      <w:r>
        <w:rPr>
          <w:b/>
          <w:color w:val="006FC0"/>
          <w:sz w:val="24"/>
        </w:rPr>
        <w:t xml:space="preserve">Получение взятки </w:t>
      </w:r>
      <w:r>
        <w:rPr>
          <w:b/>
          <w:sz w:val="24"/>
        </w:rPr>
        <w:t xml:space="preserve">(ст. 290 УК РФ): </w:t>
      </w:r>
      <w:r>
        <w:rPr>
          <w:sz w:val="24"/>
        </w:rPr>
        <w:t xml:space="preserve">наказание в зависимости от суммы взятки может </w:t>
      </w:r>
      <w:r>
        <w:rPr>
          <w:color w:val="006FC0"/>
          <w:sz w:val="24"/>
        </w:rPr>
        <w:t xml:space="preserve">составлять </w:t>
      </w:r>
      <w:r>
        <w:rPr>
          <w:b/>
          <w:color w:val="006FC0"/>
          <w:sz w:val="24"/>
        </w:rPr>
        <w:t>от десяти до стократной суммы взятки либо лишение свободы от 3 до 15 лет.</w:t>
      </w:r>
    </w:p>
    <w:p w:rsidR="007950CE" w:rsidRDefault="003E359B">
      <w:pPr>
        <w:ind w:left="871" w:right="158" w:firstLine="523"/>
        <w:jc w:val="both"/>
        <w:rPr>
          <w:sz w:val="24"/>
        </w:rPr>
      </w:pPr>
      <w:r>
        <w:rPr>
          <w:b/>
          <w:color w:val="2D74B5"/>
          <w:sz w:val="24"/>
        </w:rPr>
        <w:t xml:space="preserve">Получение взятки </w:t>
      </w:r>
      <w:r>
        <w:rPr>
          <w:sz w:val="24"/>
        </w:rPr>
        <w:t>– одно из самых опасных должностных преступлений.</w:t>
      </w:r>
    </w:p>
    <w:p w:rsidR="007950CE" w:rsidRDefault="007950CE">
      <w:pPr>
        <w:pStyle w:val="a3"/>
        <w:spacing w:before="4"/>
        <w:rPr>
          <w:sz w:val="23"/>
        </w:rPr>
      </w:pPr>
    </w:p>
    <w:p w:rsidR="007950CE" w:rsidRDefault="003E359B">
      <w:pPr>
        <w:spacing w:line="242" w:lineRule="auto"/>
        <w:ind w:left="871" w:right="162" w:firstLine="540"/>
        <w:jc w:val="both"/>
        <w:rPr>
          <w:b/>
          <w:sz w:val="24"/>
        </w:rPr>
      </w:pPr>
      <w:r>
        <w:rPr>
          <w:b/>
          <w:color w:val="006FC0"/>
          <w:sz w:val="24"/>
        </w:rPr>
        <w:t xml:space="preserve">Дача взятки </w:t>
      </w:r>
      <w:r>
        <w:rPr>
          <w:b/>
          <w:sz w:val="24"/>
        </w:rPr>
        <w:t>(ст. 291 УК</w:t>
      </w:r>
      <w:r>
        <w:rPr>
          <w:b/>
          <w:sz w:val="24"/>
        </w:rPr>
        <w:t xml:space="preserve"> РФ): </w:t>
      </w:r>
      <w:r>
        <w:rPr>
          <w:sz w:val="24"/>
        </w:rPr>
        <w:t xml:space="preserve">наказание в зависимости от суммы взятки может составлять </w:t>
      </w:r>
      <w:r>
        <w:rPr>
          <w:b/>
          <w:color w:val="006FC0"/>
          <w:sz w:val="24"/>
        </w:rPr>
        <w:t>от пяти до девяностократной суммы взятки либо лишение свободы на срок до 15 лет.</w:t>
      </w:r>
    </w:p>
    <w:p w:rsidR="007950CE" w:rsidRDefault="003E359B">
      <w:pPr>
        <w:pStyle w:val="Heading2"/>
        <w:spacing w:line="242" w:lineRule="auto"/>
        <w:ind w:left="871" w:right="159" w:firstLine="480"/>
        <w:jc w:val="both"/>
      </w:pPr>
      <w:r>
        <w:rPr>
          <w:color w:val="006FC0"/>
        </w:rPr>
        <w:t xml:space="preserve">Посредничество во взяточничестве </w:t>
      </w:r>
      <w:r>
        <w:t xml:space="preserve">(ст. 291.1 УК РФ): </w:t>
      </w:r>
      <w:r>
        <w:rPr>
          <w:b w:val="0"/>
        </w:rPr>
        <w:t xml:space="preserve">наказание может оставлять </w:t>
      </w:r>
      <w:r>
        <w:rPr>
          <w:color w:val="006FC0"/>
        </w:rPr>
        <w:t xml:space="preserve">от двадцати до шестидесятикратной </w:t>
      </w:r>
      <w:r>
        <w:rPr>
          <w:color w:val="006FC0"/>
        </w:rPr>
        <w:t>суммы взятки либо лишение свободы на срок до 7 лет.</w:t>
      </w:r>
    </w:p>
    <w:p w:rsidR="007950CE" w:rsidRDefault="007950CE">
      <w:pPr>
        <w:spacing w:before="72" w:line="242" w:lineRule="auto"/>
        <w:ind w:left="871" w:right="158" w:firstLine="480"/>
        <w:jc w:val="both"/>
        <w:rPr>
          <w:b/>
          <w:sz w:val="24"/>
        </w:rPr>
      </w:pPr>
      <w:r w:rsidRPr="007950CE">
        <w:pict>
          <v:rect id="_x0000_s1031" style="position:absolute;left:0;text-align:left;margin-left:0;margin-top:0;width:595.45pt;height:842.05pt;z-index:-251849728;mso-position-horizontal-relative:page;mso-position-vertical-relative:page" fillcolor="#f7c9ac" stroked="f">
            <w10:wrap anchorx="page" anchory="page"/>
          </v:rect>
        </w:pict>
      </w:r>
      <w:r w:rsidR="003E359B">
        <w:rPr>
          <w:sz w:val="24"/>
        </w:rPr>
        <w:t xml:space="preserve">За совершение </w:t>
      </w:r>
      <w:r w:rsidR="003E359B">
        <w:rPr>
          <w:b/>
          <w:color w:val="006FC0"/>
          <w:sz w:val="24"/>
        </w:rPr>
        <w:t xml:space="preserve">мелкого взяточничества </w:t>
      </w:r>
      <w:r w:rsidR="003E359B">
        <w:rPr>
          <w:b/>
          <w:sz w:val="24"/>
        </w:rPr>
        <w:t>(ст. 291.2 УК РФ)</w:t>
      </w:r>
      <w:r w:rsidR="003E359B">
        <w:rPr>
          <w:sz w:val="24"/>
        </w:rPr>
        <w:t xml:space="preserve">, то есть за получение взятки, дачу взятки лично или через посредника в размере, не превышающем </w:t>
      </w:r>
      <w:r w:rsidR="003E359B">
        <w:rPr>
          <w:b/>
          <w:color w:val="006FC0"/>
          <w:sz w:val="24"/>
        </w:rPr>
        <w:t xml:space="preserve">10 тыс. руб., </w:t>
      </w:r>
      <w:r w:rsidR="003E359B">
        <w:rPr>
          <w:sz w:val="24"/>
        </w:rPr>
        <w:t xml:space="preserve">предусмотрено наказание в виде </w:t>
      </w:r>
      <w:r w:rsidR="003E359B">
        <w:rPr>
          <w:b/>
          <w:color w:val="006FC0"/>
          <w:sz w:val="24"/>
        </w:rPr>
        <w:t>штрафа до 200 тыс. руб. либо лишения свободы на срок до 1</w:t>
      </w:r>
      <w:r w:rsidR="003E359B">
        <w:rPr>
          <w:b/>
          <w:color w:val="006FC0"/>
          <w:spacing w:val="-8"/>
          <w:sz w:val="24"/>
        </w:rPr>
        <w:t xml:space="preserve"> </w:t>
      </w:r>
      <w:r w:rsidR="003E359B">
        <w:rPr>
          <w:b/>
          <w:color w:val="006FC0"/>
          <w:sz w:val="24"/>
        </w:rPr>
        <w:t>года.</w:t>
      </w:r>
    </w:p>
    <w:p w:rsidR="007950CE" w:rsidRDefault="003E359B">
      <w:pPr>
        <w:pStyle w:val="a3"/>
        <w:ind w:left="871" w:right="156" w:firstLine="540"/>
        <w:jc w:val="both"/>
      </w:pPr>
      <w:r>
        <w:rPr>
          <w:b/>
          <w:color w:val="2D74B5"/>
        </w:rPr>
        <w:t xml:space="preserve">Предметом </w:t>
      </w:r>
      <w:r>
        <w:t xml:space="preserve">взятки могут быть любые материальные ценности: деньги, в том числе </w:t>
      </w:r>
      <w:hyperlink r:id="rId16">
        <w:r>
          <w:t>иностранная ва</w:t>
        </w:r>
        <w:r>
          <w:t>люта</w:t>
        </w:r>
      </w:hyperlink>
      <w:r>
        <w:t xml:space="preserve">, иные </w:t>
      </w:r>
      <w:hyperlink r:id="rId17">
        <w:r>
          <w:t>валютные ценности</w:t>
        </w:r>
      </w:hyperlink>
      <w:r>
        <w:t xml:space="preserve">, ценные бумаги, </w:t>
      </w:r>
      <w:hyperlink r:id="rId18">
        <w:r>
          <w:t>драгоценные металлы,</w:t>
        </w:r>
      </w:hyperlink>
      <w:r>
        <w:t xml:space="preserve"> продовольственные и промышленные товары, недвижимое имуще</w:t>
      </w:r>
      <w:r>
        <w:t xml:space="preserve">ство, а также различного рода услуги имущественного характера, оказываемые взяткополучателю безвозмездно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</w:t>
      </w:r>
      <w:r>
        <w:t>должностного лица, производство ремонтных, строительных и других работ и т. д.</w:t>
      </w:r>
    </w:p>
    <w:p w:rsidR="007950CE" w:rsidRDefault="007950CE">
      <w:pPr>
        <w:pStyle w:val="a3"/>
        <w:rPr>
          <w:sz w:val="26"/>
        </w:rPr>
      </w:pPr>
    </w:p>
    <w:p w:rsidR="007950CE" w:rsidRDefault="007950CE">
      <w:pPr>
        <w:pStyle w:val="a3"/>
        <w:spacing w:before="6"/>
        <w:rPr>
          <w:sz w:val="21"/>
        </w:rPr>
      </w:pPr>
    </w:p>
    <w:p w:rsidR="007950CE" w:rsidRDefault="003E359B">
      <w:pPr>
        <w:ind w:left="991"/>
        <w:rPr>
          <w:b/>
          <w:sz w:val="24"/>
        </w:rPr>
      </w:pPr>
      <w:r>
        <w:rPr>
          <w:color w:val="006FC0"/>
          <w:spacing w:val="-60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Вас склоняют к совершению коррупционного правонарушения?</w:t>
      </w:r>
    </w:p>
    <w:p w:rsidR="007950CE" w:rsidRDefault="007950CE">
      <w:pPr>
        <w:pStyle w:val="a3"/>
        <w:spacing w:before="2"/>
        <w:rPr>
          <w:b/>
          <w:sz w:val="17"/>
        </w:rPr>
      </w:pPr>
      <w:r w:rsidRPr="007950CE">
        <w:pict>
          <v:group id="_x0000_s1027" style="position:absolute;margin-left:265.35pt;margin-top:11.85pt;width:68.65pt;height:35.9pt;z-index:-251649024;mso-wrap-distance-left:0;mso-wrap-distance-right:0;mso-position-horizontal-relative:page" coordorigin="5307,237" coordsize="1373,718">
            <v:shape id="_x0000_s1030" style="position:absolute;left:5307;top:277;width:1373;height:678" coordorigin="5307,277" coordsize="1373,678" o:spt="100" adj="0,,0" path="m6269,277r-551,l5718,739r-411,l5994,955r100,-32l5994,923,5503,769r245,l5748,307r521,l6269,277xm6239,307r-491,l5748,769r-245,l5994,923r100,-31l5993,892,5699,799r79,l5778,337r461,l6239,307xm6269,307r-30,l6239,769r245,l5994,923r100,l6680,739r-411,l6269,307xm6288,799r-589,l5993,892r295,-93xm6239,337r-30,l6209,799r79,l5993,892r101,l6484,769r-245,l6239,337xm6209,337r-431,l5778,799r431,l6209,337xe" fillcolor="#612322" stroked="f">
              <v:fill opacity="32896f"/>
              <v:stroke joinstyle="round"/>
              <v:formulas/>
              <v:path arrowok="t" o:connecttype="segments"/>
            </v:shape>
            <v:shape id="_x0000_s1029" style="position:absolute;left:5483;top:267;width:981;height:616" coordorigin="5483,267" coordsize="981,616" o:spt="100" adj="0,,0" path="m6464,729r-981,l5973,883,6464,729xm6219,267r-491,l5728,729r491,l6219,267xe" fillcolor="#c0504d" stroked="f">
              <v:stroke joinstyle="round"/>
              <v:formulas/>
              <v:path arrowok="t" o:connecttype="segments"/>
            </v:shape>
            <v:shape id="_x0000_s1028" style="position:absolute;left:5483;top:267;width:981;height:616" coordorigin="5483,267" coordsize="981,616" path="m5483,729r245,l5728,267r491,l6219,729r245,l5973,883,5483,729xe" filled="f" strokecolor="#f1f1f1" strokeweight="3pt">
              <v:path arrowok="t"/>
            </v:shape>
            <w10:wrap type="topAndBottom" anchorx="page"/>
          </v:group>
        </w:pict>
      </w:r>
    </w:p>
    <w:p w:rsidR="007950CE" w:rsidRDefault="003E359B">
      <w:pPr>
        <w:spacing w:before="120" w:line="274" w:lineRule="exact"/>
        <w:ind w:left="1154"/>
        <w:rPr>
          <w:b/>
          <w:sz w:val="24"/>
        </w:rPr>
      </w:pPr>
      <w:r>
        <w:rPr>
          <w:sz w:val="24"/>
          <w:u w:val="thick"/>
        </w:rPr>
        <w:t xml:space="preserve">   </w:t>
      </w:r>
      <w:r>
        <w:rPr>
          <w:b/>
          <w:sz w:val="24"/>
          <w:u w:val="thick"/>
        </w:rPr>
        <w:t>Сообщите работодателю, в органы прокуратуры или другие</w:t>
      </w:r>
    </w:p>
    <w:p w:rsidR="007950CE" w:rsidRDefault="003E359B">
      <w:pPr>
        <w:spacing w:line="274" w:lineRule="exact"/>
        <w:ind w:left="871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государственные органы</w:t>
      </w:r>
      <w:r>
        <w:rPr>
          <w:sz w:val="24"/>
          <w:u w:val="thick"/>
        </w:rPr>
        <w:t>.</w:t>
      </w:r>
    </w:p>
    <w:p w:rsidR="007950CE" w:rsidRDefault="007950CE">
      <w:pPr>
        <w:pStyle w:val="a3"/>
        <w:spacing w:before="2"/>
        <w:rPr>
          <w:sz w:val="16"/>
        </w:rPr>
      </w:pPr>
    </w:p>
    <w:p w:rsidR="007950CE" w:rsidRDefault="003E359B">
      <w:pPr>
        <w:pStyle w:val="a3"/>
        <w:spacing w:before="90"/>
        <w:ind w:left="871" w:right="158" w:firstLine="283"/>
        <w:jc w:val="both"/>
      </w:pPr>
      <w:r>
        <w:t>Невыполнение муниципальным служащим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</w:t>
      </w:r>
      <w:r>
        <w:t xml:space="preserve">униципальной службы либо привлечение его к иным видам ответственности в соответствии с </w:t>
      </w:r>
      <w:hyperlink r:id="rId19">
        <w:r>
          <w:t>законодательством Российской</w:t>
        </w:r>
      </w:hyperlink>
      <w:r>
        <w:t xml:space="preserve"> </w:t>
      </w:r>
      <w:hyperlink r:id="rId20">
        <w:r>
          <w:t>Федерации</w:t>
        </w:r>
      </w:hyperlink>
      <w:r>
        <w:t>.</w:t>
      </w:r>
    </w:p>
    <w:p w:rsidR="007950CE" w:rsidRDefault="003E359B">
      <w:pPr>
        <w:pStyle w:val="a3"/>
        <w:spacing w:before="1"/>
        <w:ind w:left="871" w:right="160" w:firstLine="463"/>
        <w:jc w:val="both"/>
      </w:pPr>
      <w:r>
        <w:t>Независимо от занимаемой должности муниципальной службы муниципальному служащему следует принимать меры антикоррупционной защиты, направленные на предотвращении коррупционных ситуаций и их последствий</w:t>
      </w:r>
    </w:p>
    <w:p w:rsidR="007950CE" w:rsidRDefault="003E359B">
      <w:pPr>
        <w:ind w:left="871" w:right="157" w:firstLine="523"/>
        <w:jc w:val="both"/>
        <w:rPr>
          <w:sz w:val="24"/>
        </w:rPr>
      </w:pPr>
      <w:r>
        <w:rPr>
          <w:sz w:val="24"/>
        </w:rPr>
        <w:t xml:space="preserve">Муниципальный служащий, </w:t>
      </w:r>
      <w:r>
        <w:rPr>
          <w:b/>
          <w:color w:val="006FC0"/>
          <w:sz w:val="24"/>
        </w:rPr>
        <w:t xml:space="preserve">сообщивший </w:t>
      </w:r>
      <w:r>
        <w:rPr>
          <w:sz w:val="24"/>
        </w:rPr>
        <w:t>о совершении корруп</w:t>
      </w:r>
      <w:r>
        <w:rPr>
          <w:sz w:val="24"/>
        </w:rPr>
        <w:t>ционного правонарушения иным служащим</w:t>
      </w:r>
      <w:r>
        <w:rPr>
          <w:color w:val="006FC0"/>
          <w:sz w:val="24"/>
        </w:rPr>
        <w:t xml:space="preserve">, </w:t>
      </w:r>
      <w:r>
        <w:rPr>
          <w:b/>
          <w:color w:val="006FC0"/>
          <w:sz w:val="24"/>
        </w:rPr>
        <w:t>находится под защитой государства</w:t>
      </w:r>
      <w:r>
        <w:rPr>
          <w:color w:val="006FC0"/>
          <w:sz w:val="24"/>
        </w:rPr>
        <w:t>.</w:t>
      </w:r>
    </w:p>
    <w:p w:rsidR="007950CE" w:rsidRDefault="003E359B">
      <w:pPr>
        <w:ind w:left="871" w:right="157" w:firstLine="480"/>
        <w:jc w:val="both"/>
        <w:rPr>
          <w:sz w:val="24"/>
        </w:rPr>
      </w:pPr>
      <w:r>
        <w:rPr>
          <w:sz w:val="24"/>
        </w:rPr>
        <w:t xml:space="preserve">Наибольшее количество преступлений связано с </w:t>
      </w:r>
      <w:r>
        <w:rPr>
          <w:b/>
          <w:color w:val="006FC0"/>
          <w:sz w:val="24"/>
        </w:rPr>
        <w:t xml:space="preserve">хищением </w:t>
      </w:r>
      <w:r>
        <w:rPr>
          <w:sz w:val="24"/>
        </w:rPr>
        <w:t xml:space="preserve">имущества с использованием служебного положения </w:t>
      </w:r>
      <w:r>
        <w:rPr>
          <w:color w:val="006FC0"/>
          <w:sz w:val="24"/>
        </w:rPr>
        <w:t xml:space="preserve">и </w:t>
      </w:r>
      <w:r>
        <w:rPr>
          <w:b/>
          <w:color w:val="006FC0"/>
          <w:sz w:val="24"/>
        </w:rPr>
        <w:t>получением взяток</w:t>
      </w:r>
      <w:r>
        <w:rPr>
          <w:color w:val="006FC0"/>
          <w:sz w:val="24"/>
        </w:rPr>
        <w:t>.</w:t>
      </w:r>
    </w:p>
    <w:p w:rsidR="007950CE" w:rsidRDefault="007950CE">
      <w:pPr>
        <w:jc w:val="both"/>
        <w:rPr>
          <w:sz w:val="24"/>
        </w:rPr>
        <w:sectPr w:rsidR="007950CE">
          <w:pgSz w:w="11910" w:h="16840"/>
          <w:pgMar w:top="1320" w:right="1680" w:bottom="280" w:left="1680" w:header="720" w:footer="720" w:gutter="0"/>
          <w:cols w:space="720"/>
        </w:sectPr>
      </w:pPr>
    </w:p>
    <w:p w:rsidR="007950CE" w:rsidRDefault="007950CE">
      <w:pPr>
        <w:pStyle w:val="a3"/>
        <w:ind w:left="4975"/>
        <w:rPr>
          <w:sz w:val="20"/>
        </w:rPr>
      </w:pPr>
      <w:r w:rsidRPr="007950CE">
        <w:lastRenderedPageBreak/>
        <w:pict>
          <v:rect id="_x0000_s1026" style="position:absolute;left:0;text-align:left;margin-left:0;margin-top:0;width:595.45pt;height:842.05pt;z-index:-251848704;mso-position-horizontal-relative:page;mso-position-vertical-relative:page" fillcolor="#f7c9ac" stroked="f">
            <w10:wrap anchorx="page" anchory="page"/>
          </v:rect>
        </w:pict>
      </w:r>
    </w:p>
    <w:p w:rsidR="007950CE" w:rsidRDefault="007950CE">
      <w:pPr>
        <w:pStyle w:val="a3"/>
        <w:spacing w:before="2"/>
        <w:rPr>
          <w:sz w:val="21"/>
        </w:rPr>
      </w:pPr>
    </w:p>
    <w:p w:rsidR="007950CE" w:rsidRDefault="007950CE">
      <w:pPr>
        <w:pStyle w:val="a3"/>
        <w:rPr>
          <w:sz w:val="20"/>
        </w:rPr>
      </w:pPr>
    </w:p>
    <w:p w:rsidR="007950CE" w:rsidRDefault="007950CE">
      <w:pPr>
        <w:pStyle w:val="a3"/>
        <w:spacing w:before="3"/>
        <w:rPr>
          <w:sz w:val="28"/>
        </w:rPr>
      </w:pPr>
    </w:p>
    <w:p w:rsidR="007950CE" w:rsidRDefault="003E359B">
      <w:pPr>
        <w:pStyle w:val="Heading2"/>
        <w:spacing w:before="90" w:line="480" w:lineRule="auto"/>
        <w:ind w:right="1466"/>
      </w:pPr>
      <w:r>
        <w:rPr>
          <w:color w:val="006FC0"/>
        </w:rPr>
        <w:t xml:space="preserve">О фактах коррупции Вы можете сообщить: </w:t>
      </w:r>
      <w:r>
        <w:t>Прокуратура Куйбышевского района</w:t>
      </w:r>
    </w:p>
    <w:p w:rsidR="007950CE" w:rsidRPr="003E359B" w:rsidRDefault="003E359B" w:rsidP="003E359B">
      <w:pPr>
        <w:pStyle w:val="a3"/>
        <w:jc w:val="center"/>
        <w:rPr>
          <w:b/>
          <w:color w:val="FF0000"/>
          <w:sz w:val="28"/>
          <w:szCs w:val="28"/>
        </w:rPr>
      </w:pPr>
      <w:r w:rsidRPr="003E359B">
        <w:rPr>
          <w:b/>
          <w:color w:val="FF0000"/>
          <w:sz w:val="28"/>
          <w:szCs w:val="28"/>
          <w:shd w:val="clear" w:color="auto" w:fill="FBD4B4" w:themeFill="accent6" w:themeFillTint="66"/>
        </w:rPr>
        <w:t>+7 86348 3-16-83</w:t>
      </w:r>
    </w:p>
    <w:p w:rsidR="007950CE" w:rsidRDefault="003E359B">
      <w:pPr>
        <w:ind w:left="1610" w:right="1468"/>
        <w:jc w:val="center"/>
        <w:rPr>
          <w:b/>
          <w:sz w:val="24"/>
        </w:rPr>
      </w:pPr>
      <w:r>
        <w:rPr>
          <w:b/>
          <w:sz w:val="24"/>
        </w:rPr>
        <w:t>ОП (дислокация с.Куйбышево) МО МВД России " Матвеево-Курганский"</w:t>
      </w:r>
    </w:p>
    <w:p w:rsidR="007950CE" w:rsidRDefault="007950CE">
      <w:pPr>
        <w:pStyle w:val="a3"/>
        <w:rPr>
          <w:b/>
        </w:rPr>
      </w:pPr>
    </w:p>
    <w:p w:rsidR="003E359B" w:rsidRPr="003E359B" w:rsidRDefault="003E359B" w:rsidP="003E359B">
      <w:pPr>
        <w:pStyle w:val="a3"/>
        <w:jc w:val="center"/>
        <w:rPr>
          <w:b/>
          <w:color w:val="FF0000"/>
          <w:sz w:val="28"/>
          <w:szCs w:val="28"/>
        </w:rPr>
      </w:pPr>
      <w:r w:rsidRPr="003E359B">
        <w:rPr>
          <w:b/>
          <w:color w:val="FF0000"/>
          <w:sz w:val="28"/>
          <w:szCs w:val="28"/>
          <w:shd w:val="clear" w:color="auto" w:fill="FBD4B4" w:themeFill="accent6" w:themeFillTint="66"/>
        </w:rPr>
        <w:t>+7 86348 3-14-74</w:t>
      </w:r>
    </w:p>
    <w:p w:rsidR="007950CE" w:rsidRDefault="007950CE">
      <w:pPr>
        <w:pStyle w:val="a3"/>
        <w:rPr>
          <w:b/>
        </w:rPr>
      </w:pPr>
    </w:p>
    <w:sectPr w:rsidR="007950CE" w:rsidSect="007950CE"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B57"/>
    <w:multiLevelType w:val="hybridMultilevel"/>
    <w:tmpl w:val="28C0D150"/>
    <w:lvl w:ilvl="0" w:tplc="6B30AAC4">
      <w:numFmt w:val="bullet"/>
      <w:lvlText w:val="-"/>
      <w:lvlJc w:val="left"/>
      <w:pPr>
        <w:ind w:left="871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C0CCC72C">
      <w:numFmt w:val="bullet"/>
      <w:lvlText w:val="•"/>
      <w:lvlJc w:val="left"/>
      <w:pPr>
        <w:ind w:left="1646" w:hanging="183"/>
      </w:pPr>
      <w:rPr>
        <w:rFonts w:hint="default"/>
        <w:lang w:val="ru-RU" w:eastAsia="ru-RU" w:bidi="ru-RU"/>
      </w:rPr>
    </w:lvl>
    <w:lvl w:ilvl="2" w:tplc="926CCC50">
      <w:numFmt w:val="bullet"/>
      <w:lvlText w:val="•"/>
      <w:lvlJc w:val="left"/>
      <w:pPr>
        <w:ind w:left="2413" w:hanging="183"/>
      </w:pPr>
      <w:rPr>
        <w:rFonts w:hint="default"/>
        <w:lang w:val="ru-RU" w:eastAsia="ru-RU" w:bidi="ru-RU"/>
      </w:rPr>
    </w:lvl>
    <w:lvl w:ilvl="3" w:tplc="B5CE2AFC">
      <w:numFmt w:val="bullet"/>
      <w:lvlText w:val="•"/>
      <w:lvlJc w:val="left"/>
      <w:pPr>
        <w:ind w:left="3179" w:hanging="183"/>
      </w:pPr>
      <w:rPr>
        <w:rFonts w:hint="default"/>
        <w:lang w:val="ru-RU" w:eastAsia="ru-RU" w:bidi="ru-RU"/>
      </w:rPr>
    </w:lvl>
    <w:lvl w:ilvl="4" w:tplc="679EA01A">
      <w:numFmt w:val="bullet"/>
      <w:lvlText w:val="•"/>
      <w:lvlJc w:val="left"/>
      <w:pPr>
        <w:ind w:left="3946" w:hanging="183"/>
      </w:pPr>
      <w:rPr>
        <w:rFonts w:hint="default"/>
        <w:lang w:val="ru-RU" w:eastAsia="ru-RU" w:bidi="ru-RU"/>
      </w:rPr>
    </w:lvl>
    <w:lvl w:ilvl="5" w:tplc="6B88BA92">
      <w:numFmt w:val="bullet"/>
      <w:lvlText w:val="•"/>
      <w:lvlJc w:val="left"/>
      <w:pPr>
        <w:ind w:left="4713" w:hanging="183"/>
      </w:pPr>
      <w:rPr>
        <w:rFonts w:hint="default"/>
        <w:lang w:val="ru-RU" w:eastAsia="ru-RU" w:bidi="ru-RU"/>
      </w:rPr>
    </w:lvl>
    <w:lvl w:ilvl="6" w:tplc="1DA218D6">
      <w:numFmt w:val="bullet"/>
      <w:lvlText w:val="•"/>
      <w:lvlJc w:val="left"/>
      <w:pPr>
        <w:ind w:left="5479" w:hanging="183"/>
      </w:pPr>
      <w:rPr>
        <w:rFonts w:hint="default"/>
        <w:lang w:val="ru-RU" w:eastAsia="ru-RU" w:bidi="ru-RU"/>
      </w:rPr>
    </w:lvl>
    <w:lvl w:ilvl="7" w:tplc="09322336">
      <w:numFmt w:val="bullet"/>
      <w:lvlText w:val="•"/>
      <w:lvlJc w:val="left"/>
      <w:pPr>
        <w:ind w:left="6246" w:hanging="183"/>
      </w:pPr>
      <w:rPr>
        <w:rFonts w:hint="default"/>
        <w:lang w:val="ru-RU" w:eastAsia="ru-RU" w:bidi="ru-RU"/>
      </w:rPr>
    </w:lvl>
    <w:lvl w:ilvl="8" w:tplc="36CEC584">
      <w:numFmt w:val="bullet"/>
      <w:lvlText w:val="•"/>
      <w:lvlJc w:val="left"/>
      <w:pPr>
        <w:ind w:left="7013" w:hanging="18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50CE"/>
    <w:rsid w:val="000C3C21"/>
    <w:rsid w:val="002C24AE"/>
    <w:rsid w:val="003E359B"/>
    <w:rsid w:val="00466B95"/>
    <w:rsid w:val="007950CE"/>
    <w:rsid w:val="007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0C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0C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50CE"/>
    <w:pPr>
      <w:ind w:left="161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950CE"/>
    <w:pPr>
      <w:ind w:left="1610" w:right="1465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50CE"/>
    <w:pPr>
      <w:ind w:left="871" w:right="160"/>
      <w:jc w:val="both"/>
    </w:pPr>
  </w:style>
  <w:style w:type="paragraph" w:customStyle="1" w:styleId="TableParagraph">
    <w:name w:val="Table Paragraph"/>
    <w:basedOn w:val="a"/>
    <w:uiPriority w:val="1"/>
    <w:qFormat/>
    <w:rsid w:val="007950CE"/>
  </w:style>
  <w:style w:type="paragraph" w:styleId="a5">
    <w:name w:val="Balloon Text"/>
    <w:basedOn w:val="a"/>
    <w:link w:val="a6"/>
    <w:uiPriority w:val="99"/>
    <w:semiHidden/>
    <w:unhideWhenUsed/>
    <w:rsid w:val="002C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4A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266/6ed1ab95bddfd986dcb541b17db48da72b4f511b/" TargetMode="External"/><Relationship Id="rId13" Type="http://schemas.openxmlformats.org/officeDocument/2006/relationships/hyperlink" Target="consultantplus://offline/ref%3D3CFBB14B44BBFE59E38ECE84D8CC2683EE3184AEA65BFA81ED80036BCB026D736B30E913s6LFM" TargetMode="External"/><Relationship Id="rId18" Type="http://schemas.openxmlformats.org/officeDocument/2006/relationships/hyperlink" Target="http://pandia.ru/text/category/dragotcennie_metall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%3D6F3BA40D6E82BF6C50EB991402E65EE4AE77B471A2464CBEE8580AC1172DBEE5051BF2881E9FDEA0h0q6K" TargetMode="External"/><Relationship Id="rId12" Type="http://schemas.openxmlformats.org/officeDocument/2006/relationships/hyperlink" Target="consultantplus://offline/ref%3D3CFBB14B44BBFE59E38ECE84D8CC2683EE3981A9AA50FA81ED80036BCB026D736B30E91067E287D3sELEM" TargetMode="External"/><Relationship Id="rId17" Type="http://schemas.openxmlformats.org/officeDocument/2006/relationships/hyperlink" Target="http://pandia.ru/text/category/valyuta_tcen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ostrannaya_valyuta/" TargetMode="External"/><Relationship Id="rId20" Type="http://schemas.openxmlformats.org/officeDocument/2006/relationships/hyperlink" Target="http://pandia.ru/text/category/zakoni_v_rossi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3CFBB14B44BBFE59E38ECE84D8CC2683EE3184AEA650FA81ED80036BCB026D736B30E91060E3s8L4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pandia.ru/text/category/munitcipalmznaya_sobstvennostmz/" TargetMode="External"/><Relationship Id="rId19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mandirovka_sluzhebnaya/" TargetMode="External"/><Relationship Id="rId14" Type="http://schemas.openxmlformats.org/officeDocument/2006/relationships/hyperlink" Target="consultantplus://offline/ref%3D7B903BB6453DD8A0599A5991B4F00405ECCC36D19719818EDD91568F4Ch3jF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C0A7-154C-41FF-B935-E6BEB41E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 Максим Николаевич</dc:creator>
  <cp:lastModifiedBy>AMD1</cp:lastModifiedBy>
  <cp:revision>6</cp:revision>
  <dcterms:created xsi:type="dcterms:W3CDTF">2020-02-17T11:03:00Z</dcterms:created>
  <dcterms:modified xsi:type="dcterms:W3CDTF">2020-02-17T11:31:00Z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2020-02-17T00:00:00Z</vt:filetime>
  </property>
</Properties>
</file>