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7F" w:rsidRDefault="007D767F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A04C8" w:rsidRPr="00990FF9" w:rsidRDefault="000A04C8" w:rsidP="000A04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0FF9">
        <w:rPr>
          <w:rFonts w:ascii="Times New Roman" w:hAnsi="Times New Roman" w:cs="Times New Roman"/>
          <w:sz w:val="26"/>
          <w:szCs w:val="26"/>
        </w:rPr>
        <w:t>ОТЧЕТ</w:t>
      </w:r>
    </w:p>
    <w:p w:rsidR="000A04C8" w:rsidRPr="009B1CFC" w:rsidRDefault="000A04C8" w:rsidP="000A04C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990FF9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Pr="009B1CF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B1CFC">
        <w:rPr>
          <w:rFonts w:ascii="Times New Roman" w:hAnsi="Times New Roman" w:cs="Times New Roman"/>
          <w:b/>
          <w:sz w:val="28"/>
          <w:szCs w:val="28"/>
        </w:rPr>
        <w:t xml:space="preserve">Обеспечение общественного порядка и </w:t>
      </w:r>
      <w:r w:rsidRPr="009B1CFC">
        <w:rPr>
          <w:rFonts w:ascii="Times New Roman" w:hAnsi="Times New Roman" w:cs="Times New Roman"/>
          <w:b/>
          <w:kern w:val="2"/>
          <w:sz w:val="28"/>
          <w:szCs w:val="28"/>
        </w:rPr>
        <w:t>профилактика правонарушений</w:t>
      </w:r>
      <w:r w:rsidRPr="009B1CF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0A04C8" w:rsidRPr="00990FF9" w:rsidRDefault="000A04C8" w:rsidP="000A04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     за отчетный период </w:t>
      </w:r>
      <w:r w:rsidR="00AA0641">
        <w:rPr>
          <w:rFonts w:ascii="Times New Roman" w:hAnsi="Times New Roman" w:cs="Times New Roman"/>
          <w:sz w:val="26"/>
          <w:szCs w:val="26"/>
        </w:rPr>
        <w:t>9</w:t>
      </w:r>
      <w:r w:rsidRPr="00990FF9">
        <w:rPr>
          <w:rFonts w:ascii="Times New Roman" w:hAnsi="Times New Roman" w:cs="Times New Roman"/>
          <w:sz w:val="26"/>
          <w:szCs w:val="26"/>
        </w:rPr>
        <w:t xml:space="preserve"> мес</w:t>
      </w:r>
      <w:r w:rsidR="001A7E77">
        <w:rPr>
          <w:rFonts w:ascii="Times New Roman" w:hAnsi="Times New Roman" w:cs="Times New Roman"/>
          <w:sz w:val="26"/>
          <w:szCs w:val="26"/>
        </w:rPr>
        <w:t>.</w:t>
      </w:r>
      <w:r w:rsidRPr="00990FF9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90FF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A04C8" w:rsidRPr="00990FF9" w:rsidRDefault="000A04C8" w:rsidP="000A04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0A04C8" w:rsidRPr="00990FF9" w:rsidTr="00FB3154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0A04C8" w:rsidRPr="00990FF9" w:rsidRDefault="00E92DAC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0A04C8" w:rsidRPr="00990FF9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="000A04C8">
                <w:rPr>
                  <w:rFonts w:ascii="Times New Roman" w:hAnsi="Times New Roman" w:cs="Times New Roman"/>
                  <w:sz w:val="26"/>
                  <w:szCs w:val="26"/>
                </w:rPr>
                <w:t>4</w:t>
              </w:r>
              <w:r w:rsidR="000A04C8" w:rsidRPr="00990FF9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w:anchor="Par1127" w:history="1">
              <w:r w:rsidRPr="00990FF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0A04C8" w:rsidRPr="00990FF9" w:rsidRDefault="00E92DAC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0A04C8" w:rsidRPr="00990FF9">
                <w:rPr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0A04C8" w:rsidRPr="00990FF9" w:rsidTr="00FB315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0A04C8" w:rsidRPr="00990FF9" w:rsidRDefault="000A04C8" w:rsidP="00FB31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04C8" w:rsidRPr="00990FF9" w:rsidRDefault="000A04C8" w:rsidP="000A04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A04C8" w:rsidRPr="00990FF9" w:rsidRDefault="000A04C8" w:rsidP="000A04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0A04C8" w:rsidRPr="00990FF9" w:rsidTr="00FB3154">
        <w:trPr>
          <w:tblHeader/>
          <w:tblCellSpacing w:w="5" w:type="nil"/>
        </w:trPr>
        <w:tc>
          <w:tcPr>
            <w:tcW w:w="426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0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8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A04C8" w:rsidRPr="00990FF9" w:rsidTr="00FB3154">
        <w:trPr>
          <w:trHeight w:val="202"/>
          <w:tblCellSpacing w:w="5" w:type="nil"/>
        </w:trPr>
        <w:tc>
          <w:tcPr>
            <w:tcW w:w="426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215C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 "Профилактика экстремизма и терроризма в Куйбышевском сельском поселении"</w:t>
            </w:r>
          </w:p>
        </w:tc>
        <w:tc>
          <w:tcPr>
            <w:tcW w:w="2268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4C8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0A04C8" w:rsidRPr="008A787C" w:rsidRDefault="000A04C8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0A04C8" w:rsidRPr="008A787C" w:rsidRDefault="009413C1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  <w:bCs/>
                <w:kern w:val="2"/>
              </w:rPr>
              <w:t>Основное мероприятие 1.1. И</w:t>
            </w:r>
            <w:r w:rsidRPr="008A787C">
              <w:rPr>
                <w:rFonts w:ascii="Times New Roman" w:hAnsi="Times New Roman" w:cs="Times New Roman"/>
                <w:kern w:val="2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2268" w:type="dxa"/>
          </w:tcPr>
          <w:p w:rsidR="000A04C8" w:rsidRPr="008A787C" w:rsidRDefault="009413C1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0A04C8" w:rsidRPr="008A787C" w:rsidRDefault="009413C1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гармонизация межэтнических и межкультурных отношений, формирование толерантного сознания и поведения студентов, гармонизация межэтнических и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межкультурных отношений среди населения</w:t>
            </w:r>
          </w:p>
        </w:tc>
        <w:tc>
          <w:tcPr>
            <w:tcW w:w="993" w:type="dxa"/>
          </w:tcPr>
          <w:p w:rsidR="000A04C8" w:rsidRPr="008A787C" w:rsidRDefault="009413C1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559" w:type="dxa"/>
          </w:tcPr>
          <w:p w:rsidR="000A04C8" w:rsidRPr="008A787C" w:rsidRDefault="009413C1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43" w:type="dxa"/>
          </w:tcPr>
          <w:p w:rsidR="000A04C8" w:rsidRPr="008A787C" w:rsidRDefault="009B75E1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0" w:type="dxa"/>
          </w:tcPr>
          <w:p w:rsidR="000A04C8" w:rsidRPr="008A787C" w:rsidRDefault="009B75E1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</w:tcPr>
          <w:p w:rsidR="000A04C8" w:rsidRPr="008A787C" w:rsidRDefault="00AA0641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58" w:type="dxa"/>
          </w:tcPr>
          <w:p w:rsidR="009B75E1" w:rsidRPr="008A787C" w:rsidRDefault="00AA0641" w:rsidP="009B75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13C1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9413C1" w:rsidRPr="008A787C" w:rsidRDefault="009413C1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9413C1" w:rsidRPr="008A787C" w:rsidRDefault="009413C1" w:rsidP="00FB3154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  <w:r w:rsidRPr="008A787C">
              <w:rPr>
                <w:rFonts w:ascii="Times New Roman" w:hAnsi="Times New Roman" w:cs="Times New Roman"/>
                <w:bCs/>
                <w:kern w:val="2"/>
              </w:rPr>
              <w:t xml:space="preserve">Основное мероприятие 1.2. </w:t>
            </w:r>
            <w:r w:rsidRPr="008A787C">
              <w:rPr>
                <w:rFonts w:ascii="Times New Roman" w:hAnsi="Times New Roman" w:cs="Times New Roman"/>
                <w:kern w:val="2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2268" w:type="dxa"/>
          </w:tcPr>
          <w:p w:rsidR="009413C1" w:rsidRPr="008A787C" w:rsidRDefault="009413C1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9413C1" w:rsidRPr="008A787C" w:rsidRDefault="009413C1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обеспечение безопасности объектов и граждан, готовности сил и средств к действиям в очагах чрезвычайных ситуаций;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w="993" w:type="dxa"/>
          </w:tcPr>
          <w:p w:rsidR="009413C1" w:rsidRPr="008A787C" w:rsidRDefault="009413C1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9413C1" w:rsidRPr="008A787C" w:rsidRDefault="009413C1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43" w:type="dxa"/>
          </w:tcPr>
          <w:p w:rsidR="009413C1" w:rsidRPr="008A787C" w:rsidRDefault="009413C1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413C1" w:rsidRPr="008A787C" w:rsidRDefault="009413C1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413C1" w:rsidRPr="008A787C" w:rsidRDefault="009413C1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413C1" w:rsidRPr="008A787C" w:rsidRDefault="009413C1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6F5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FA26F5" w:rsidRPr="008A787C" w:rsidRDefault="00FA26F5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FA26F5" w:rsidRPr="008A787C" w:rsidRDefault="00FA26F5" w:rsidP="00FA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</w:rPr>
            </w:pPr>
            <w:r w:rsidRPr="008A787C">
              <w:rPr>
                <w:rFonts w:ascii="Times New Roman" w:hAnsi="Times New Roman" w:cs="Times New Roman"/>
                <w:bCs/>
                <w:kern w:val="2"/>
              </w:rPr>
              <w:t xml:space="preserve">Основное мероприятие 1.3. </w:t>
            </w:r>
            <w:r w:rsidRPr="008A787C">
              <w:rPr>
                <w:rFonts w:ascii="Times New Roman" w:hAnsi="Times New Roman" w:cs="Times New Roman"/>
                <w:kern w:val="2"/>
              </w:rPr>
              <w:t>Организация добровольной сдачи гражданами незаконно хранящихся огнестрельного оружия, боеприпасов, взрывчатых веществ и взрывных устройств за вознаграждение</w:t>
            </w:r>
          </w:p>
        </w:tc>
        <w:tc>
          <w:tcPr>
            <w:tcW w:w="2268" w:type="dxa"/>
          </w:tcPr>
          <w:p w:rsidR="00FA26F5" w:rsidRPr="008A787C" w:rsidRDefault="00FA26F5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FA26F5" w:rsidRPr="008A787C" w:rsidRDefault="00FA26F5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снижение количества зарегистрированных преступлений с применением огнестрельного оружия, взрывчатых веществ и взрывных устройств в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общем числе зарегистрированных преступлений в Куйбышевском сельском поселении и количества зарегистрированных преступлений,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  <w:tc>
          <w:tcPr>
            <w:tcW w:w="993" w:type="dxa"/>
          </w:tcPr>
          <w:p w:rsidR="00FA26F5" w:rsidRPr="008A787C" w:rsidRDefault="00FA26F5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559" w:type="dxa"/>
          </w:tcPr>
          <w:p w:rsidR="00FA26F5" w:rsidRPr="008A787C" w:rsidRDefault="00FA26F5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43" w:type="dxa"/>
          </w:tcPr>
          <w:p w:rsidR="00FA26F5" w:rsidRPr="008A787C" w:rsidRDefault="00FA26F5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A26F5" w:rsidRPr="008A787C" w:rsidRDefault="00FA26F5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A26F5" w:rsidRPr="008A787C" w:rsidRDefault="00FA26F5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A26F5" w:rsidRPr="008A787C" w:rsidRDefault="00FA26F5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51B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92151B" w:rsidRPr="008A787C" w:rsidRDefault="0092151B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92151B" w:rsidRPr="008A787C" w:rsidRDefault="0092151B" w:rsidP="00FA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</w:rPr>
            </w:pPr>
            <w:r w:rsidRPr="008A787C">
              <w:rPr>
                <w:rFonts w:ascii="Times New Roman" w:hAnsi="Times New Roman" w:cs="Times New Roman"/>
                <w:b/>
              </w:rPr>
              <w:t>Подпрограмма 2. Противодействие коррупции в Куйбышевском сельском поселении</w:t>
            </w:r>
          </w:p>
        </w:tc>
        <w:tc>
          <w:tcPr>
            <w:tcW w:w="2268" w:type="dxa"/>
          </w:tcPr>
          <w:p w:rsidR="0092151B" w:rsidRPr="008A787C" w:rsidRDefault="0092151B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4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51B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92151B" w:rsidRPr="008A787C" w:rsidRDefault="0092151B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A787C">
              <w:rPr>
                <w:rFonts w:ascii="Times New Roman" w:hAnsi="Times New Roman" w:cs="Times New Roman"/>
                <w:bCs/>
              </w:rPr>
              <w:t>Основное мероприятие 2.1.</w:t>
            </w:r>
          </w:p>
          <w:p w:rsidR="0092151B" w:rsidRPr="008A787C" w:rsidRDefault="0092151B" w:rsidP="00FB3154">
            <w:pPr>
              <w:widowControl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  <w:bCs/>
              </w:rPr>
              <w:t>совершенствование пра</w:t>
            </w:r>
            <w:r w:rsidRPr="008A787C">
              <w:rPr>
                <w:rFonts w:ascii="Times New Roman" w:hAnsi="Times New Roman" w:cs="Times New Roman"/>
                <w:bCs/>
              </w:rPr>
              <w:softHyphen/>
              <w:t>вового регулирования в сфере противодействия коррупции</w:t>
            </w:r>
          </w:p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151B" w:rsidRPr="008A787C" w:rsidRDefault="0092151B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приведение нормативных правовых актов Администрации Куйбышевск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ого сельского поселения в соответствие с федеральным, областным законодательством, устранение имеющихся в них пробелов и противоречий</w:t>
            </w:r>
          </w:p>
        </w:tc>
        <w:tc>
          <w:tcPr>
            <w:tcW w:w="993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559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4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51B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92151B" w:rsidRPr="008A787C" w:rsidRDefault="0092151B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92151B" w:rsidRPr="008A787C" w:rsidRDefault="0092151B" w:rsidP="00FB3154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Основное мероприятие 2.2. </w:t>
            </w:r>
            <w:r w:rsidRPr="008A787C">
              <w:rPr>
                <w:rFonts w:ascii="Times New Roman" w:hAnsi="Times New Roman" w:cs="Times New Roman"/>
              </w:rPr>
              <w:t>Повышение эффективности механизмов выявления, предотвращения и урегулирования конфликта интересов на муниципальной службе на территории Куйбышевского сельского поселения</w:t>
            </w:r>
          </w:p>
        </w:tc>
        <w:tc>
          <w:tcPr>
            <w:tcW w:w="2268" w:type="dxa"/>
          </w:tcPr>
          <w:p w:rsidR="0092151B" w:rsidRPr="008A787C" w:rsidRDefault="0092151B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</w:rPr>
              <w:t>Предотвращение коррупционных правонарушений</w:t>
            </w:r>
          </w:p>
        </w:tc>
        <w:tc>
          <w:tcPr>
            <w:tcW w:w="993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4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51B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92151B" w:rsidRPr="008A787C" w:rsidRDefault="0092151B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92151B" w:rsidRPr="008A787C" w:rsidRDefault="0092151B" w:rsidP="00E874FC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2.3. Усиление контроля за соблюдением лицами, замещающими муниципальные должности на территории Куйбышевского сельского поселения, должности муниципальной  службы на территории Куйбышевского сельского поселения (далее – должностные лица) антикоррупционных норм</w:t>
            </w:r>
          </w:p>
        </w:tc>
        <w:tc>
          <w:tcPr>
            <w:tcW w:w="2268" w:type="dxa"/>
          </w:tcPr>
          <w:p w:rsidR="0092151B" w:rsidRPr="008A787C" w:rsidRDefault="0092151B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92151B" w:rsidRPr="008A787C" w:rsidRDefault="0092151B" w:rsidP="00FB3154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 xml:space="preserve">выявление случаев несоблюдения должностными лицами антикоррупционных норм, принятие своевременных и действенных мер юридической ответственности </w:t>
            </w:r>
          </w:p>
        </w:tc>
        <w:tc>
          <w:tcPr>
            <w:tcW w:w="993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4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51B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92151B" w:rsidRPr="008A787C" w:rsidRDefault="0092151B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92151B" w:rsidRPr="008A787C" w:rsidRDefault="0092151B" w:rsidP="00E874FC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2.4. Осуществление антикоррупционной экспертизы нормативных правовых актов Администрации Куйбышевского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2268" w:type="dxa"/>
          </w:tcPr>
          <w:p w:rsidR="0092151B" w:rsidRPr="008A787C" w:rsidRDefault="0092151B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92151B" w:rsidRPr="008A787C" w:rsidRDefault="0092151B" w:rsidP="00FB315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выявление в нормативных правовых актах Администрации Куйбышевского района и их проектах </w:t>
            </w:r>
            <w:proofErr w:type="spellStart"/>
            <w:r w:rsidRPr="008A787C">
              <w:rPr>
                <w:rStyle w:val="extended-textfull"/>
                <w:rFonts w:ascii="Times New Roman" w:hAnsi="Times New Roman" w:cs="Times New Roman"/>
              </w:rPr>
              <w:t>коррупциогенных</w:t>
            </w:r>
            <w:proofErr w:type="spellEnd"/>
            <w:r w:rsidRPr="008A787C">
              <w:rPr>
                <w:rStyle w:val="extended-textfull"/>
                <w:rFonts w:ascii="Times New Roman" w:hAnsi="Times New Roman" w:cs="Times New Roman"/>
              </w:rPr>
              <w:t xml:space="preserve"> факторов и их исключение</w:t>
            </w:r>
          </w:p>
        </w:tc>
        <w:tc>
          <w:tcPr>
            <w:tcW w:w="993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4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51B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92151B" w:rsidRPr="008A787C" w:rsidRDefault="0092151B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92151B" w:rsidRPr="008A787C" w:rsidRDefault="0092151B" w:rsidP="00E874F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Основное мероприятие 2.5.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2268" w:type="dxa"/>
          </w:tcPr>
          <w:p w:rsidR="0092151B" w:rsidRPr="008A787C" w:rsidRDefault="0092151B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выявление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993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4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51B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92151B" w:rsidRPr="008A787C" w:rsidRDefault="0092151B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92151B" w:rsidRPr="008A787C" w:rsidRDefault="0092151B" w:rsidP="00E874FC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Основное мероприятие 2.6. </w:t>
            </w:r>
            <w:r w:rsidRPr="008A787C">
              <w:rPr>
                <w:rFonts w:ascii="Times New Roman" w:hAnsi="Times New Roman" w:cs="Times New Roman"/>
                <w:bCs/>
              </w:rP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8A787C">
              <w:rPr>
                <w:rFonts w:ascii="Times New Roman" w:hAnsi="Times New Roman" w:cs="Times New Roman"/>
              </w:rPr>
              <w:t>органах местного самоуправления</w:t>
            </w:r>
          </w:p>
        </w:tc>
        <w:tc>
          <w:tcPr>
            <w:tcW w:w="2268" w:type="dxa"/>
          </w:tcPr>
          <w:p w:rsidR="0092151B" w:rsidRPr="008A787C" w:rsidRDefault="0092151B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</w:rPr>
              <w:t xml:space="preserve">снижение показателей проявления коррупции в Куйбышевском сельском поселении и увеличение показателей информационной открытости деятельности органов </w:t>
            </w:r>
            <w:r w:rsidRPr="008A787C">
              <w:rPr>
                <w:rFonts w:ascii="Times New Roman" w:hAnsi="Times New Roman" w:cs="Times New Roman"/>
              </w:rPr>
              <w:lastRenderedPageBreak/>
              <w:t>местного самоуправления</w:t>
            </w:r>
          </w:p>
        </w:tc>
        <w:tc>
          <w:tcPr>
            <w:tcW w:w="993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559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4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51B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92151B" w:rsidRPr="008A787C" w:rsidRDefault="0092151B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92151B" w:rsidRPr="008A787C" w:rsidRDefault="0092151B" w:rsidP="00E874FC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2.7. 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2268" w:type="dxa"/>
          </w:tcPr>
          <w:p w:rsidR="0092151B" w:rsidRPr="008A787C" w:rsidRDefault="0092151B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92151B" w:rsidRPr="008A787C" w:rsidRDefault="0092151B" w:rsidP="00FB315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обеспечение открытости при обсуждении принимаемых органами местного самоуправления мер по вопросам противодействия коррупции, своевременное получение информации о фактах коррупции в структурных и отраслевых подразделениях Администрации Куйбышевского района и оперативное реагирование на неё</w:t>
            </w:r>
          </w:p>
        </w:tc>
        <w:tc>
          <w:tcPr>
            <w:tcW w:w="993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4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51B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92151B" w:rsidRPr="008A787C" w:rsidRDefault="0092151B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92151B" w:rsidRPr="008A787C" w:rsidRDefault="0092151B" w:rsidP="009A0484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2.8. Активизация работы по антикоррупционному образованию и просвещению должностных лиц</w:t>
            </w:r>
          </w:p>
        </w:tc>
        <w:tc>
          <w:tcPr>
            <w:tcW w:w="2268" w:type="dxa"/>
          </w:tcPr>
          <w:p w:rsidR="0092151B" w:rsidRPr="008A787C" w:rsidRDefault="0092151B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формирование антикоррупционного поведения должностных лиц, обеспечение соблюдения ими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запретов, ограничений и требований, установленных в целях противодействия коррупции</w:t>
            </w:r>
          </w:p>
        </w:tc>
        <w:tc>
          <w:tcPr>
            <w:tcW w:w="993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559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4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51B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92151B" w:rsidRPr="008A787C" w:rsidRDefault="0092151B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92151B" w:rsidRPr="008A787C" w:rsidRDefault="0092151B" w:rsidP="009A0484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2.9. Размещение в СМИ, на официальном сайте Администрации Куйбышевского района информации по вопросам противодействия коррупции</w:t>
            </w:r>
          </w:p>
        </w:tc>
        <w:tc>
          <w:tcPr>
            <w:tcW w:w="2268" w:type="dxa"/>
          </w:tcPr>
          <w:p w:rsidR="0092151B" w:rsidRPr="008A787C" w:rsidRDefault="0092151B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популяризация антикоррупционных стандартов и развитие общественного правосознания</w:t>
            </w:r>
          </w:p>
        </w:tc>
        <w:tc>
          <w:tcPr>
            <w:tcW w:w="993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4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51B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92151B" w:rsidRPr="008A787C" w:rsidRDefault="0092151B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92151B" w:rsidRPr="008A787C" w:rsidRDefault="0092151B" w:rsidP="009A0484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b/>
                <w:kern w:val="2"/>
              </w:rPr>
              <w:t>Подпрограмма 3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268" w:type="dxa"/>
          </w:tcPr>
          <w:p w:rsidR="0092151B" w:rsidRPr="008A787C" w:rsidRDefault="00921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51B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92151B" w:rsidRPr="008A787C" w:rsidRDefault="0092151B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92151B" w:rsidRPr="008A787C" w:rsidRDefault="0092151B" w:rsidP="00E874FC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Основное мероприятие 3.1. Проведение мониторинга </w:t>
            </w:r>
            <w:proofErr w:type="spellStart"/>
            <w:r w:rsidRPr="008A787C">
              <w:rPr>
                <w:rFonts w:ascii="Times New Roman" w:hAnsi="Times New Roman" w:cs="Times New Roman"/>
                <w:kern w:val="2"/>
              </w:rPr>
              <w:t>наркоситуации</w:t>
            </w:r>
            <w:proofErr w:type="spellEnd"/>
            <w:r w:rsidRPr="008A787C">
              <w:rPr>
                <w:rFonts w:ascii="Times New Roman" w:hAnsi="Times New Roman" w:cs="Times New Roman"/>
                <w:kern w:val="2"/>
              </w:rPr>
              <w:t xml:space="preserve"> и работы по организации профилактики наркомании в Куйбышевском сельском поселении</w:t>
            </w:r>
          </w:p>
        </w:tc>
        <w:tc>
          <w:tcPr>
            <w:tcW w:w="2268" w:type="dxa"/>
          </w:tcPr>
          <w:p w:rsidR="0092151B" w:rsidRPr="008A787C" w:rsidRDefault="0092151B" w:rsidP="00FB3154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92151B" w:rsidRPr="008A787C" w:rsidRDefault="0092151B" w:rsidP="00921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формирование эффективной государственной политики на территории Куйбышевского сельского поселения в сфере противодействия незаконному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 xml:space="preserve">обороту наркотических средств, психотропных веществ и профилактики наркомании </w:t>
            </w:r>
          </w:p>
          <w:p w:rsidR="0092151B" w:rsidRPr="008A787C" w:rsidRDefault="0092151B" w:rsidP="0092151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на основе периодического уточнения реальной </w:t>
            </w:r>
            <w:proofErr w:type="spellStart"/>
            <w:r w:rsidRPr="008A787C">
              <w:rPr>
                <w:rFonts w:ascii="Times New Roman" w:hAnsi="Times New Roman" w:cs="Times New Roman"/>
                <w:kern w:val="2"/>
              </w:rPr>
              <w:t>наркоситуации</w:t>
            </w:r>
            <w:proofErr w:type="spellEnd"/>
          </w:p>
        </w:tc>
        <w:tc>
          <w:tcPr>
            <w:tcW w:w="993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559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4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51B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92151B" w:rsidRPr="008A787C" w:rsidRDefault="0092151B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92151B" w:rsidRPr="008A787C" w:rsidRDefault="0092151B" w:rsidP="00E874FC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3.3.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2268" w:type="dxa"/>
          </w:tcPr>
          <w:p w:rsidR="0092151B" w:rsidRPr="008A787C" w:rsidRDefault="0092151B" w:rsidP="00FB3154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92151B" w:rsidRPr="008A787C" w:rsidRDefault="0092151B" w:rsidP="00FB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образа жизни</w:t>
            </w:r>
          </w:p>
        </w:tc>
        <w:tc>
          <w:tcPr>
            <w:tcW w:w="993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559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4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51B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92151B" w:rsidRPr="008A787C" w:rsidRDefault="0092151B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92151B" w:rsidRPr="008A787C" w:rsidRDefault="0092151B" w:rsidP="00E874FC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3.4. Участие в областном фестивале творчества молодежи «Сильному государству – здоровое поколение!»</w:t>
            </w:r>
          </w:p>
        </w:tc>
        <w:tc>
          <w:tcPr>
            <w:tcW w:w="2268" w:type="dxa"/>
          </w:tcPr>
          <w:p w:rsidR="0092151B" w:rsidRPr="008A787C" w:rsidRDefault="0092151B" w:rsidP="00FB3154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92151B" w:rsidRPr="008A787C" w:rsidRDefault="0092151B" w:rsidP="00FB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увеличение числа подростков и молодежи, участвующих в творческой деятельности, пропагандирующей здоровый образ жизни, нравственность, духовность</w:t>
            </w:r>
          </w:p>
        </w:tc>
        <w:tc>
          <w:tcPr>
            <w:tcW w:w="993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4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51B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92151B" w:rsidRPr="008A787C" w:rsidRDefault="0092151B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92151B" w:rsidRPr="008A787C" w:rsidRDefault="0092151B" w:rsidP="00FB3154">
            <w:pPr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Основное мероприятие 3.5. Организация цикла печатных публикаций, направленных на пропаганду </w:t>
            </w:r>
            <w:proofErr w:type="spellStart"/>
            <w:r w:rsidRPr="008A787C">
              <w:rPr>
                <w:rFonts w:ascii="Times New Roman" w:hAnsi="Times New Roman" w:cs="Times New Roman"/>
                <w:kern w:val="2"/>
              </w:rPr>
              <w:t>антинаркотического</w:t>
            </w:r>
            <w:proofErr w:type="spellEnd"/>
            <w:r w:rsidRPr="008A787C">
              <w:rPr>
                <w:rFonts w:ascii="Times New Roman" w:hAnsi="Times New Roman" w:cs="Times New Roman"/>
                <w:kern w:val="2"/>
              </w:rPr>
              <w:t xml:space="preserve"> мировоззрения</w:t>
            </w:r>
          </w:p>
        </w:tc>
        <w:tc>
          <w:tcPr>
            <w:tcW w:w="2268" w:type="dxa"/>
          </w:tcPr>
          <w:p w:rsidR="0092151B" w:rsidRPr="008A787C" w:rsidRDefault="0092151B" w:rsidP="00FB3154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мотивирование жителей Куйбышевского сельского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государствен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ной власти в противодействии незаконному обороту наркотиков, принимаемых ими мерах</w:t>
            </w:r>
          </w:p>
        </w:tc>
        <w:tc>
          <w:tcPr>
            <w:tcW w:w="993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559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4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51B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92151B" w:rsidRPr="008A787C" w:rsidRDefault="0092151B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92151B" w:rsidRPr="008A787C" w:rsidRDefault="0092151B" w:rsidP="00FB3154">
            <w:pPr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3.6. Размещение тематической социальной рекламы,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2268" w:type="dxa"/>
          </w:tcPr>
          <w:p w:rsidR="0092151B" w:rsidRPr="008A787C" w:rsidRDefault="0092151B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92151B" w:rsidRPr="008A787C" w:rsidRDefault="0092151B" w:rsidP="0092151B">
            <w:pPr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мотивирование жителей Куйбышевского сельского поселения на участие в профилактике наркомании, </w:t>
            </w:r>
          </w:p>
          <w:p w:rsidR="0092151B" w:rsidRPr="008A787C" w:rsidRDefault="0092151B" w:rsidP="0092151B">
            <w:pPr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на отказ от потребления наркотиков;</w:t>
            </w:r>
          </w:p>
          <w:p w:rsidR="0092151B" w:rsidRPr="008A787C" w:rsidRDefault="0092151B" w:rsidP="0092151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популяризация здорового образа жизни</w:t>
            </w:r>
          </w:p>
        </w:tc>
        <w:tc>
          <w:tcPr>
            <w:tcW w:w="993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4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3A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5A13A0" w:rsidRPr="008A787C" w:rsidRDefault="005A13A0" w:rsidP="00E874FC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3.7.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2268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5A13A0" w:rsidRPr="008A787C" w:rsidRDefault="005A13A0" w:rsidP="00FB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993" w:type="dxa"/>
          </w:tcPr>
          <w:p w:rsidR="005A13A0" w:rsidRPr="008A787C" w:rsidRDefault="005A13A0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5A13A0" w:rsidRPr="008A787C" w:rsidRDefault="005A13A0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43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3A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5A13A0" w:rsidRPr="008A787C" w:rsidRDefault="005A13A0" w:rsidP="005A13A0">
            <w:pPr>
              <w:spacing w:line="260" w:lineRule="exact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Основное мероприятие 3.8. Ликвидация местной  сырьевой базы для изготовления и производства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  <w:p w:rsidR="005A13A0" w:rsidRPr="008A787C" w:rsidRDefault="005A13A0" w:rsidP="00E874FC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68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</w:rPr>
              <w:t xml:space="preserve">снижение доступности наркотиков, сокращение </w:t>
            </w:r>
            <w:r w:rsidRPr="008A787C">
              <w:rPr>
                <w:rFonts w:ascii="Times New Roman" w:hAnsi="Times New Roman" w:cs="Times New Roman"/>
              </w:rPr>
              <w:lastRenderedPageBreak/>
              <w:t>их предложения, нелегального производства и изготовления</w:t>
            </w:r>
          </w:p>
        </w:tc>
        <w:tc>
          <w:tcPr>
            <w:tcW w:w="993" w:type="dxa"/>
          </w:tcPr>
          <w:p w:rsidR="005A13A0" w:rsidRPr="008A787C" w:rsidRDefault="005A13A0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559" w:type="dxa"/>
          </w:tcPr>
          <w:p w:rsidR="005A13A0" w:rsidRPr="008A787C" w:rsidRDefault="005A13A0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43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3A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5A13A0" w:rsidRPr="008A787C" w:rsidRDefault="005A13A0" w:rsidP="00E874FC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Основное мероприятие 3.9. 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8A787C">
              <w:rPr>
                <w:rFonts w:ascii="Times New Roman" w:hAnsi="Times New Roman" w:cs="Times New Roman"/>
                <w:kern w:val="2"/>
              </w:rPr>
              <w:t>психоактивных</w:t>
            </w:r>
            <w:proofErr w:type="spellEnd"/>
            <w:r w:rsidRPr="008A787C">
              <w:rPr>
                <w:rFonts w:ascii="Times New Roman" w:hAnsi="Times New Roman" w:cs="Times New Roman"/>
                <w:kern w:val="2"/>
              </w:rPr>
              <w:t xml:space="preserve"> веществ</w:t>
            </w:r>
          </w:p>
        </w:tc>
        <w:tc>
          <w:tcPr>
            <w:tcW w:w="2268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устранение ситуаций, которые могут привести несовершеннолетних к совершению правонарушений, связанных с незаконным оборотом наркотиков</w:t>
            </w:r>
          </w:p>
        </w:tc>
        <w:tc>
          <w:tcPr>
            <w:tcW w:w="993" w:type="dxa"/>
          </w:tcPr>
          <w:p w:rsidR="005A13A0" w:rsidRPr="008A787C" w:rsidRDefault="005A13A0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5A13A0" w:rsidRPr="008A787C" w:rsidRDefault="005A13A0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43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3A0" w:rsidRPr="008A787C" w:rsidTr="00FB3154">
        <w:trPr>
          <w:tblCellSpacing w:w="5" w:type="nil"/>
        </w:trPr>
        <w:tc>
          <w:tcPr>
            <w:tcW w:w="426" w:type="dxa"/>
            <w:vMerge w:val="restart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8A787C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5A13A0" w:rsidRPr="008A787C" w:rsidRDefault="00360699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0" w:type="dxa"/>
          </w:tcPr>
          <w:p w:rsidR="005A13A0" w:rsidRPr="008A787C" w:rsidRDefault="00360699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</w:tcPr>
          <w:p w:rsidR="005A13A0" w:rsidRPr="008A787C" w:rsidRDefault="00AA0641" w:rsidP="00FB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58" w:type="dxa"/>
          </w:tcPr>
          <w:p w:rsidR="005A13A0" w:rsidRPr="008A787C" w:rsidRDefault="00AA0641" w:rsidP="00FB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13A0" w:rsidRPr="008A787C" w:rsidTr="00FB3154">
        <w:trPr>
          <w:tblCellSpacing w:w="5" w:type="nil"/>
        </w:trPr>
        <w:tc>
          <w:tcPr>
            <w:tcW w:w="426" w:type="dxa"/>
            <w:vMerge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0A04C8" w:rsidRPr="008A787C" w:rsidRDefault="000A04C8" w:rsidP="000A04C8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 w:cs="Times New Roman"/>
        </w:rPr>
      </w:pPr>
      <w:bookmarkStart w:id="0" w:name="Par1413"/>
      <w:bookmarkEnd w:id="0"/>
    </w:p>
    <w:p w:rsidR="000A04C8" w:rsidRDefault="000A04C8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D767F" w:rsidRDefault="00AA0641">
      <w:pPr>
        <w:widowControl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20FE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20FE6">
        <w:rPr>
          <w:rFonts w:ascii="Times New Roman" w:hAnsi="Times New Roman" w:cs="Times New Roman"/>
          <w:sz w:val="24"/>
          <w:szCs w:val="24"/>
        </w:rPr>
        <w:t xml:space="preserve"> Администрации  Куйбышевского</w:t>
      </w:r>
    </w:p>
    <w:p w:rsidR="007D767F" w:rsidRDefault="00120FE6">
      <w:pPr>
        <w:widowControl w:val="0"/>
        <w:spacing w:after="0" w:line="240" w:lineRule="auto"/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                                                                  </w:t>
      </w:r>
      <w:r w:rsidR="00AA0641">
        <w:rPr>
          <w:rFonts w:ascii="Times New Roman" w:hAnsi="Times New Roman" w:cs="Times New Roman"/>
          <w:sz w:val="24"/>
          <w:szCs w:val="24"/>
        </w:rPr>
        <w:t>И.И.Хворостов</w:t>
      </w:r>
    </w:p>
    <w:sectPr w:rsidR="007D767F" w:rsidSect="007D767F">
      <w:pgSz w:w="16838" w:h="11906" w:orient="landscape"/>
      <w:pgMar w:top="567" w:right="1134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/>
  <w:defaultTabStop w:val="708"/>
  <w:characterSpacingControl w:val="doNotCompress"/>
  <w:compat/>
  <w:rsids>
    <w:rsidRoot w:val="007D767F"/>
    <w:rsid w:val="000A04C8"/>
    <w:rsid w:val="000C15F7"/>
    <w:rsid w:val="00120FE6"/>
    <w:rsid w:val="00157C8A"/>
    <w:rsid w:val="001A7E77"/>
    <w:rsid w:val="00360699"/>
    <w:rsid w:val="0059622D"/>
    <w:rsid w:val="005A13A0"/>
    <w:rsid w:val="005A157C"/>
    <w:rsid w:val="007D767F"/>
    <w:rsid w:val="008244EB"/>
    <w:rsid w:val="008A787C"/>
    <w:rsid w:val="0092151B"/>
    <w:rsid w:val="009413C1"/>
    <w:rsid w:val="0098065A"/>
    <w:rsid w:val="009A0484"/>
    <w:rsid w:val="009B1CFC"/>
    <w:rsid w:val="009B75E1"/>
    <w:rsid w:val="00A05065"/>
    <w:rsid w:val="00AA0641"/>
    <w:rsid w:val="00DA040F"/>
    <w:rsid w:val="00E874FC"/>
    <w:rsid w:val="00E92DAC"/>
    <w:rsid w:val="00FA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67"/>
    <w:pPr>
      <w:spacing w:after="200" w:line="276" w:lineRule="auto"/>
    </w:pPr>
    <w:rPr>
      <w:rFonts w:cs="Calibri"/>
      <w:color w:val="00000A"/>
      <w:sz w:val="22"/>
      <w:lang w:eastAsia="en-US"/>
    </w:rPr>
  </w:style>
  <w:style w:type="paragraph" w:styleId="3">
    <w:name w:val="heading 3"/>
    <w:basedOn w:val="a"/>
    <w:link w:val="30"/>
    <w:uiPriority w:val="99"/>
    <w:qFormat/>
    <w:rsid w:val="00CE3E67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locked/>
    <w:rsid w:val="00CE3E67"/>
    <w:rPr>
      <w:rFonts w:ascii="Cambria" w:hAnsi="Cambria" w:cs="Cambria"/>
      <w:b/>
      <w:bCs/>
      <w:sz w:val="26"/>
      <w:szCs w:val="26"/>
    </w:rPr>
  </w:style>
  <w:style w:type="character" w:customStyle="1" w:styleId="-">
    <w:name w:val="Интернет-ссылка"/>
    <w:rsid w:val="007D767F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7D76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D767F"/>
    <w:pPr>
      <w:spacing w:after="140" w:line="288" w:lineRule="auto"/>
    </w:pPr>
  </w:style>
  <w:style w:type="paragraph" w:styleId="a5">
    <w:name w:val="List"/>
    <w:basedOn w:val="a4"/>
    <w:rsid w:val="007D767F"/>
    <w:rPr>
      <w:rFonts w:cs="Mangal"/>
    </w:rPr>
  </w:style>
  <w:style w:type="paragraph" w:styleId="a6">
    <w:name w:val="Title"/>
    <w:basedOn w:val="a"/>
    <w:rsid w:val="007D76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7D767F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CE3E67"/>
    <w:pPr>
      <w:widowControl w:val="0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ConsPlusCell">
    <w:name w:val="ConsPlusCell"/>
    <w:qFormat/>
    <w:rsid w:val="00CE3E67"/>
    <w:pPr>
      <w:widowControl w:val="0"/>
    </w:pPr>
    <w:rPr>
      <w:rFonts w:eastAsia="Times New Roman" w:cs="Calibri"/>
      <w:color w:val="00000A"/>
      <w:sz w:val="22"/>
    </w:rPr>
  </w:style>
  <w:style w:type="character" w:customStyle="1" w:styleId="HTML">
    <w:name w:val="Стандартный HTML Знак"/>
    <w:rsid w:val="009413C1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extended-textfull">
    <w:name w:val="extended-text__full"/>
    <w:rsid w:val="009A04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AMD1</cp:lastModifiedBy>
  <cp:revision>2</cp:revision>
  <cp:lastPrinted>2018-07-09T09:22:00Z</cp:lastPrinted>
  <dcterms:created xsi:type="dcterms:W3CDTF">2020-10-19T06:14:00Z</dcterms:created>
  <dcterms:modified xsi:type="dcterms:W3CDTF">2020-10-19T06:14:00Z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