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631" w:rsidRDefault="000E3613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Таблица 13</w:t>
      </w:r>
    </w:p>
    <w:p w:rsidR="00204631" w:rsidRDefault="000E3613">
      <w:pPr>
        <w:pStyle w:val="ConsPlusNonformat"/>
        <w:jc w:val="center"/>
        <w:rPr>
          <w:rFonts w:ascii="Times New Roman" w:hAnsi="Times New Roman"/>
          <w:sz w:val="26"/>
        </w:rPr>
      </w:pPr>
      <w:bookmarkStart w:id="0" w:name="Par1326"/>
      <w:bookmarkEnd w:id="0"/>
      <w:r>
        <w:rPr>
          <w:rFonts w:ascii="Times New Roman" w:hAnsi="Times New Roman"/>
          <w:sz w:val="26"/>
        </w:rPr>
        <w:t>ОТЧЕТ</w:t>
      </w:r>
    </w:p>
    <w:p w:rsidR="00204631" w:rsidRDefault="000E361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</w:rPr>
        <w:t xml:space="preserve">об исполнении плана реализации муниципальной программы </w:t>
      </w:r>
      <w:r>
        <w:rPr>
          <w:rFonts w:ascii="Times New Roman" w:hAnsi="Times New Roman"/>
          <w:sz w:val="28"/>
        </w:rPr>
        <w:t xml:space="preserve">Куйбышевского сельского поселения </w:t>
      </w:r>
    </w:p>
    <w:p w:rsidR="00204631" w:rsidRDefault="000E361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>
        <w:rPr>
          <w:rFonts w:ascii="Times New Roman" w:hAnsi="Times New Roman"/>
          <w:sz w:val="26"/>
        </w:rPr>
        <w:t xml:space="preserve">за отчетный </w:t>
      </w:r>
      <w:r>
        <w:rPr>
          <w:rFonts w:ascii="Times New Roman" w:hAnsi="Times New Roman"/>
          <w:sz w:val="26"/>
        </w:rPr>
        <w:t>период 9 месяцев 2022 г.</w:t>
      </w: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0"/>
        <w:gridCol w:w="2931"/>
        <w:gridCol w:w="1998"/>
        <w:gridCol w:w="1333"/>
        <w:gridCol w:w="1332"/>
        <w:gridCol w:w="1199"/>
        <w:gridCol w:w="1732"/>
        <w:gridCol w:w="1598"/>
        <w:gridCol w:w="933"/>
        <w:gridCol w:w="1464"/>
      </w:tblGrid>
      <w:tr w:rsidR="00204631">
        <w:trPr>
          <w:trHeight w:val="573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ind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№ п/п</w:t>
            </w:r>
          </w:p>
        </w:tc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Номер и наименование</w:t>
            </w:r>
          </w:p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&lt;4&gt;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Ответственный </w:t>
            </w:r>
            <w:r>
              <w:rPr>
                <w:rFonts w:ascii="Times New Roman" w:hAnsi="Times New Roman"/>
                <w:sz w:val="26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6"/>
              </w:rPr>
              <w:br/>
              <w:t>(должность/ ФИО) &lt;1&gt;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Результат </w:t>
            </w:r>
          </w:p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реализации (краткое описание)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ind w:left="-74" w:right="-75"/>
              <w:jc w:val="center"/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Факти-ческая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дата начала</w:t>
            </w:r>
            <w:r>
              <w:rPr>
                <w:rFonts w:ascii="Times New Roman" w:hAnsi="Times New Roman"/>
                <w:sz w:val="26"/>
              </w:rPr>
              <w:br/>
            </w:r>
            <w:proofErr w:type="spellStart"/>
            <w:r>
              <w:rPr>
                <w:rFonts w:ascii="Times New Roman" w:hAnsi="Times New Roman"/>
                <w:sz w:val="26"/>
              </w:rPr>
              <w:t>реали-зации</w:t>
            </w:r>
            <w:proofErr w:type="spellEnd"/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Фактическая дата окончания</w:t>
            </w:r>
            <w:r>
              <w:rPr>
                <w:rFonts w:ascii="Times New Roman" w:hAnsi="Times New Roman"/>
                <w:sz w:val="26"/>
              </w:rPr>
              <w:br/>
              <w:t xml:space="preserve">реализации, </w:t>
            </w:r>
            <w:r>
              <w:rPr>
                <w:rFonts w:ascii="Times New Roman" w:hAnsi="Times New Roman"/>
                <w:sz w:val="26"/>
              </w:rPr>
              <w:br/>
              <w:t>наступле</w:t>
            </w:r>
            <w:r>
              <w:rPr>
                <w:rFonts w:ascii="Times New Roman" w:hAnsi="Times New Roman"/>
                <w:sz w:val="26"/>
              </w:rPr>
              <w:t xml:space="preserve">ния </w:t>
            </w:r>
            <w:r>
              <w:rPr>
                <w:rFonts w:ascii="Times New Roman" w:hAnsi="Times New Roman"/>
                <w:sz w:val="26"/>
              </w:rPr>
              <w:br/>
              <w:t xml:space="preserve">контрольного </w:t>
            </w:r>
            <w:r>
              <w:rPr>
                <w:rFonts w:ascii="Times New Roman" w:hAnsi="Times New Roman"/>
                <w:sz w:val="26"/>
              </w:rPr>
              <w:br/>
              <w:t>события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Расходы бюджета сельского поселения на реализацию муниципальной программы, тыс. рублей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/>
                <w:sz w:val="26"/>
              </w:rPr>
              <w:t>неосвоения</w:t>
            </w:r>
            <w:proofErr w:type="spellEnd"/>
          </w:p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&lt;2&gt;</w:t>
            </w:r>
          </w:p>
        </w:tc>
      </w:tr>
      <w:tr w:rsidR="00204631">
        <w:trPr>
          <w:trHeight w:val="720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204631"/>
        </w:tc>
        <w:tc>
          <w:tcPr>
            <w:tcW w:w="2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204631"/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204631"/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204631"/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204631"/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204631"/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предусмотрено</w:t>
            </w:r>
          </w:p>
          <w:p w:rsidR="00204631" w:rsidRDefault="000E3613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муниципальной программой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предусмотрено сводной бюджетной росписью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ind w:left="-76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факт на отчетную дату </w:t>
            </w: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204631"/>
        </w:tc>
      </w:tr>
    </w:tbl>
    <w:p w:rsidR="00204631" w:rsidRDefault="00204631">
      <w:pPr>
        <w:pStyle w:val="ConsPlusNonformat"/>
        <w:rPr>
          <w:rFonts w:ascii="Times New Roman" w:hAnsi="Times New Roman"/>
          <w:sz w:val="26"/>
        </w:rPr>
      </w:pPr>
    </w:p>
    <w:p w:rsidR="00204631" w:rsidRDefault="00204631">
      <w:pPr>
        <w:pStyle w:val="ConsPlusNonformat"/>
        <w:jc w:val="center"/>
        <w:rPr>
          <w:rFonts w:ascii="Times New Roman" w:hAnsi="Times New Roman"/>
          <w:sz w:val="26"/>
        </w:rPr>
      </w:pPr>
    </w:p>
    <w:tbl>
      <w:tblPr>
        <w:tblW w:w="0" w:type="auto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0"/>
        <w:gridCol w:w="2931"/>
        <w:gridCol w:w="1998"/>
        <w:gridCol w:w="1333"/>
        <w:gridCol w:w="1332"/>
        <w:gridCol w:w="1199"/>
        <w:gridCol w:w="1732"/>
        <w:gridCol w:w="1598"/>
        <w:gridCol w:w="933"/>
        <w:gridCol w:w="1464"/>
      </w:tblGrid>
      <w:tr w:rsidR="00204631">
        <w:trPr>
          <w:tblHeader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</w:p>
        </w:tc>
      </w:tr>
      <w:tr w:rsidR="00204631">
        <w:trPr>
          <w:trHeight w:val="2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Подпрограмма 1 </w:t>
            </w:r>
            <w:r>
              <w:rPr>
                <w:sz w:val="24"/>
              </w:rPr>
              <w:t>«</w:t>
            </w:r>
            <w:r>
              <w:rPr>
                <w:rFonts w:ascii="Times New Roman" w:hAnsi="Times New Roman"/>
                <w:sz w:val="28"/>
              </w:rPr>
              <w:t>Пожарная безопасность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204631">
            <w:pPr>
              <w:pStyle w:val="ConsPlusCell"/>
              <w:rPr>
                <w:rFonts w:ascii="Times New Roman" w:hAnsi="Times New Roman"/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111,5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111,5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91,0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   </w:t>
            </w:r>
          </w:p>
        </w:tc>
      </w:tr>
      <w:tr w:rsidR="00204631">
        <w:trPr>
          <w:trHeight w:val="26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</w:t>
            </w:r>
          </w:p>
          <w:p w:rsidR="00204631" w:rsidRDefault="000E3613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мероприятие 1.1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8"/>
              </w:rPr>
              <w:t>Противопожарное испытание электропроводки  в здании   Куйбышевского сельского поселения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противопожарной защищенности здания Куйбышевского сельского поселения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46,3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3,7/</w:t>
            </w:r>
            <w:r>
              <w:t xml:space="preserve"> </w:t>
            </w:r>
            <w:r>
              <w:rPr>
                <w:rFonts w:ascii="Times New Roman" w:hAnsi="Times New Roman"/>
                <w:sz w:val="26"/>
              </w:rPr>
              <w:t xml:space="preserve">экономия по торгам </w:t>
            </w:r>
          </w:p>
        </w:tc>
      </w:tr>
      <w:tr w:rsidR="00204631">
        <w:trPr>
          <w:trHeight w:val="26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3.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1.2. Содержание </w:t>
            </w:r>
            <w:r>
              <w:rPr>
                <w:rFonts w:ascii="Times New Roman" w:hAnsi="Times New Roman"/>
                <w:sz w:val="28"/>
              </w:rPr>
              <w:lastRenderedPageBreak/>
              <w:t>пожарной сигнализации в здании Куйбышевского сельского поселения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 оперативн</w:t>
            </w:r>
            <w:r>
              <w:rPr>
                <w:rFonts w:ascii="Times New Roman" w:hAnsi="Times New Roman"/>
                <w:sz w:val="24"/>
              </w:rPr>
              <w:lastRenderedPageBreak/>
              <w:t>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01.01.2022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8,7/</w:t>
            </w:r>
            <w:r>
              <w:t xml:space="preserve"> </w:t>
            </w:r>
            <w:r>
              <w:rPr>
                <w:rFonts w:ascii="Times New Roman" w:hAnsi="Times New Roman"/>
                <w:sz w:val="26"/>
              </w:rPr>
              <w:t xml:space="preserve">оставшиеся </w:t>
            </w:r>
            <w:r>
              <w:rPr>
                <w:rFonts w:ascii="Times New Roman" w:hAnsi="Times New Roman"/>
                <w:sz w:val="26"/>
              </w:rPr>
              <w:lastRenderedPageBreak/>
              <w:t>средства будут использовании в 4 квартале</w:t>
            </w:r>
          </w:p>
        </w:tc>
      </w:tr>
      <w:tr w:rsidR="00204631">
        <w:trPr>
          <w:trHeight w:val="26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lastRenderedPageBreak/>
              <w:t>4.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1.3.</w:t>
            </w:r>
            <w:r>
              <w:rPr>
                <w:sz w:val="24"/>
              </w:rPr>
              <w:t xml:space="preserve"> «</w:t>
            </w:r>
            <w:r>
              <w:rPr>
                <w:rFonts w:ascii="Times New Roman" w:hAnsi="Times New Roman"/>
                <w:sz w:val="28"/>
              </w:rPr>
              <w:t>Противопожарная опашка лесных насаждений расположенных на территории Куйбышевского сельского поселения»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8,5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38,5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38,4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8"/>
              </w:rPr>
              <w:t>0,1/</w:t>
            </w:r>
            <w:r>
              <w:t xml:space="preserve"> </w:t>
            </w:r>
            <w:r>
              <w:rPr>
                <w:rFonts w:ascii="Times New Roman" w:hAnsi="Times New Roman"/>
                <w:sz w:val="26"/>
              </w:rPr>
              <w:t>экономия по торгам</w:t>
            </w:r>
          </w:p>
        </w:tc>
      </w:tr>
      <w:tr w:rsidR="00204631">
        <w:trPr>
          <w:trHeight w:val="26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5.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1.4. «Приобретение противопожарного оборудования, инвентаря»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улучшение оперативных возможностей противопожарных подразделений при </w:t>
            </w:r>
            <w:r>
              <w:rPr>
                <w:rFonts w:ascii="Times New Roman" w:hAnsi="Times New Roman"/>
                <w:sz w:val="24"/>
              </w:rPr>
              <w:lastRenderedPageBreak/>
              <w:t>тушении пожаров и спасании людей на пожарах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01.01.2022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204631">
            <w:pPr>
              <w:pStyle w:val="ConsPlusCell"/>
              <w:jc w:val="center"/>
              <w:rPr>
                <w:rFonts w:ascii="Times New Roman" w:hAnsi="Times New Roman"/>
                <w:sz w:val="26"/>
                <w:highlight w:val="yellow"/>
              </w:rPr>
            </w:pPr>
          </w:p>
        </w:tc>
      </w:tr>
      <w:tr w:rsidR="00204631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lastRenderedPageBreak/>
              <w:t>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Подпрограмма 2 </w:t>
            </w:r>
            <w:r>
              <w:rPr>
                <w:sz w:val="24"/>
              </w:rPr>
              <w:t>«</w:t>
            </w:r>
            <w:r>
              <w:rPr>
                <w:rFonts w:ascii="Times New Roman" w:hAnsi="Times New Roman"/>
                <w:sz w:val="28"/>
              </w:rPr>
              <w:t>Защита населения от чрезвычайных ситуаций»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204631">
            <w:pPr>
              <w:pStyle w:val="ConsPlusCell"/>
              <w:rPr>
                <w:rFonts w:ascii="Times New Roman" w:hAnsi="Times New Roman"/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20463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204631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4.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 мероприятие 2.1.</w:t>
            </w:r>
            <w:r>
              <w:rPr>
                <w:rFonts w:ascii="Times New Roman" w:hAnsi="Times New Roman"/>
                <w:sz w:val="28"/>
              </w:rPr>
              <w:t xml:space="preserve"> «Мероприятия по ликвидации последствий ЧС природного и техногенного характера»</w:t>
            </w:r>
            <w:r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</w:rPr>
              <w:t xml:space="preserve">и поддержание готовности сил и средств  </w:t>
            </w:r>
          </w:p>
          <w:p w:rsidR="00204631" w:rsidRDefault="000E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Куйбышевского сельского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  <w:p w:rsidR="00204631" w:rsidRDefault="00204631">
            <w:pPr>
              <w:spacing w:after="0" w:line="240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  <w:p w:rsidR="00204631" w:rsidRDefault="0020463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5,0</w:t>
            </w:r>
          </w:p>
          <w:p w:rsidR="00204631" w:rsidRDefault="0020463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 w:rsidP="000E361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5,0/ оставшиеся средства будут использованы</w:t>
            </w:r>
            <w:r>
              <w:rPr>
                <w:rFonts w:ascii="Times New Roman" w:hAnsi="Times New Roman"/>
                <w:sz w:val="26"/>
              </w:rPr>
              <w:t xml:space="preserve"> в 4 квартале</w:t>
            </w:r>
          </w:p>
        </w:tc>
      </w:tr>
      <w:tr w:rsidR="00204631">
        <w:trPr>
          <w:trHeight w:val="36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5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 мероприятие 2.2.</w:t>
            </w:r>
            <w:r>
              <w:rPr>
                <w:rFonts w:ascii="Times New Roman" w:hAnsi="Times New Roman"/>
                <w:sz w:val="28"/>
              </w:rPr>
              <w:t xml:space="preserve"> «Размещение информации в средствах массовой информации»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информирование населения при происшествиях и чрезвычайных ситуаций и спасении людей, попавших в беду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 w:rsidP="000E361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1,0/ оставшиеся средства будут использованы</w:t>
            </w:r>
            <w:r>
              <w:rPr>
                <w:rFonts w:ascii="Times New Roman" w:hAnsi="Times New Roman"/>
                <w:sz w:val="26"/>
              </w:rPr>
              <w:t xml:space="preserve"> в 4 квартале</w:t>
            </w:r>
          </w:p>
        </w:tc>
      </w:tr>
      <w:tr w:rsidR="00204631">
        <w:trPr>
          <w:trHeight w:val="36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lastRenderedPageBreak/>
              <w:t>6.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2.3. «Предупреждение </w:t>
            </w:r>
            <w:r>
              <w:rPr>
                <w:rFonts w:ascii="Times New Roman" w:hAnsi="Times New Roman"/>
                <w:sz w:val="28"/>
              </w:rPr>
              <w:t>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информирование населения при происшествиях и чрезвычайных сит</w:t>
            </w:r>
            <w:r>
              <w:rPr>
                <w:rFonts w:ascii="Times New Roman" w:hAnsi="Times New Roman"/>
                <w:sz w:val="24"/>
              </w:rPr>
              <w:t>уаций и спасении людей, попавших в беду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204631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2.4. «Поддержание в готовности и модернизация муниципальной системы оповещения населения Куйбышевского сельского поселения»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информирование населения при происшествиях и чрезвычайных ситуаций и спасении людей, попавших в беду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204631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</w:rPr>
              <w:t>3. Обеспечение безопасности на воде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20463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20463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204631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3.1. «</w:t>
            </w:r>
            <w:r>
              <w:rPr>
                <w:rFonts w:ascii="Times New Roman" w:hAnsi="Times New Roman"/>
                <w:sz w:val="28"/>
              </w:rPr>
              <w:t>Приобретение и установка предупредительных знаков «Купание запрещено»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защиты населения и территории Куйбышевского сельского поселения от происшествий на водных объектах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20463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204631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3.2. «Приобретение наглядной агитации по правилам поведения на водных объектах Куйбышевского сельского поселения»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защиты населения и территории Куйбышевского сельского поселения от происшествий на водны</w:t>
            </w:r>
            <w:r>
              <w:rPr>
                <w:rFonts w:ascii="Times New Roman" w:hAnsi="Times New Roman"/>
                <w:sz w:val="28"/>
              </w:rPr>
              <w:t>х объектах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 w:rsidP="000E361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2,0/ оставшиеся средства будут использованы</w:t>
            </w:r>
            <w:bookmarkStart w:id="1" w:name="_GoBack"/>
            <w:bookmarkEnd w:id="1"/>
            <w:r>
              <w:rPr>
                <w:rFonts w:ascii="Times New Roman" w:hAnsi="Times New Roman"/>
                <w:sz w:val="26"/>
              </w:rPr>
              <w:t xml:space="preserve"> в 4 квартале</w:t>
            </w:r>
          </w:p>
        </w:tc>
      </w:tr>
      <w:tr w:rsidR="00204631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3.3. «Проведение показных, обучающих мероприятий единого Дня безопасности на воде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и организации безопасного отдыха людей в </w:t>
            </w:r>
            <w:r>
              <w:rPr>
                <w:rFonts w:ascii="Times New Roman" w:hAnsi="Times New Roman"/>
                <w:sz w:val="28"/>
              </w:rPr>
              <w:t>купальный сезон в Куйбышевском сельском поселении»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</w:pPr>
            <w:r>
              <w:rPr>
                <w:rFonts w:ascii="Times New Roman" w:hAnsi="Times New Roman"/>
                <w:sz w:val="28"/>
              </w:rPr>
              <w:t>повышение уровня защиты населения и территории Куйбышевского сельского поселения от происшествий на водных объектах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20463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204631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4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 xml:space="preserve">«Создание </w:t>
            </w:r>
            <w:r>
              <w:rPr>
                <w:rFonts w:ascii="Times New Roman" w:hAnsi="Times New Roman"/>
                <w:sz w:val="28"/>
              </w:rPr>
              <w:t>аппаратно-программного комплекса «Безопасный город» на территории Куйбышевского сельского поселения»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20463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20463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204631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4.1  </w:t>
            </w:r>
            <w:r>
              <w:rPr>
                <w:rFonts w:ascii="Times New Roman" w:hAnsi="Times New Roman"/>
                <w:sz w:val="28"/>
              </w:rPr>
              <w:t>Создание муниципальной интеграционной платформы и элементов аппаратно-программного комплекса «Безопасный город» на территории Куйбышевского сельского поселения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защиты населения и территории Куйбышевского сельского поселения</w:t>
            </w:r>
            <w:r>
              <w:rPr>
                <w:rFonts w:ascii="Times New Roman" w:hAnsi="Times New Roman"/>
                <w:sz w:val="28"/>
              </w:rPr>
              <w:t xml:space="preserve"> от происшествий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20463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204631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4.2  </w:t>
            </w:r>
            <w:r>
              <w:rPr>
                <w:rFonts w:ascii="Times New Roman" w:hAnsi="Times New Roman"/>
                <w:sz w:val="28"/>
              </w:rPr>
              <w:t xml:space="preserve">Обеспечение функционирования и поддержания в постоянной готовности камер видеонаблюдения и оборудования аппаратно-программного комплекса «Безопасный город» на территории </w:t>
            </w:r>
            <w:r>
              <w:rPr>
                <w:rFonts w:ascii="Times New Roman" w:hAnsi="Times New Roman"/>
                <w:sz w:val="28"/>
              </w:rPr>
              <w:t>Куйбышевского сельского поселения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защиты населения и территории Куйбышевского сельского поселения от происшествий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0E361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4631" w:rsidRDefault="0020463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</w:tr>
    </w:tbl>
    <w:p w:rsidR="00204631" w:rsidRDefault="00204631">
      <w:pPr>
        <w:spacing w:after="0" w:line="240" w:lineRule="auto"/>
        <w:rPr>
          <w:rFonts w:ascii="Times New Roman" w:hAnsi="Times New Roman"/>
          <w:sz w:val="28"/>
        </w:rPr>
      </w:pPr>
    </w:p>
    <w:p w:rsidR="00204631" w:rsidRDefault="000E361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Глава Администрации</w:t>
      </w:r>
    </w:p>
    <w:p w:rsidR="00204631" w:rsidRDefault="000E361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Куйбышевского сельского поселения                                                    С.Л. Слепченко</w:t>
      </w:r>
    </w:p>
    <w:p w:rsidR="00204631" w:rsidRDefault="000E361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 xml:space="preserve">Исп. Варшавский </w:t>
      </w:r>
      <w:proofErr w:type="gramStart"/>
      <w:r>
        <w:rPr>
          <w:rFonts w:ascii="Times New Roman" w:hAnsi="Times New Roman"/>
          <w:sz w:val="20"/>
        </w:rPr>
        <w:t>Н.Н..</w:t>
      </w:r>
      <w:proofErr w:type="gramEnd"/>
    </w:p>
    <w:p w:rsidR="00204631" w:rsidRDefault="000E3613">
      <w:pPr>
        <w:spacing w:after="0" w:line="240" w:lineRule="auto"/>
      </w:pPr>
      <w:r>
        <w:rPr>
          <w:rFonts w:ascii="Times New Roman" w:hAnsi="Times New Roman"/>
          <w:sz w:val="20"/>
        </w:rPr>
        <w:t>8(86348)31-8-58</w:t>
      </w:r>
    </w:p>
    <w:sectPr w:rsidR="00204631">
      <w:pgSz w:w="16838" w:h="11906" w:orient="landscape"/>
      <w:pgMar w:top="85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631"/>
    <w:rsid w:val="000E3613"/>
    <w:rsid w:val="0020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316D"/>
  <w15:docId w15:val="{D241DEA8-158B-425B-B0DD-DAA567FE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Cell0">
    <w:name w:val="ConsPlusCell"/>
    <w:link w:val="ConsPlusCell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840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Cerry</cp:lastModifiedBy>
  <cp:revision>2</cp:revision>
  <dcterms:created xsi:type="dcterms:W3CDTF">2022-10-24T07:24:00Z</dcterms:created>
  <dcterms:modified xsi:type="dcterms:W3CDTF">2022-10-24T07:28:00Z</dcterms:modified>
</cp:coreProperties>
</file>