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23" w:rsidRDefault="00F57E2D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2A4D23" w:rsidRDefault="00F57E2D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2A4D23" w:rsidRDefault="00F57E2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2A4D23" w:rsidRDefault="00F57E2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p w:rsidR="002A4D23" w:rsidRDefault="00F57E2D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за отчетный период 9 месяцев 2022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2A4D23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</w:t>
            </w:r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</w:rPr>
              <w:t>реали-зации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асходы бюджета сельского поселения на реализацию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6"/>
              </w:rPr>
              <w:t>неосвоения</w:t>
            </w:r>
            <w:proofErr w:type="spellEnd"/>
          </w:p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2A4D23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2A4D23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2A4D23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2A4D23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2A4D23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2A4D23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2A4D23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2A4D23" w:rsidRDefault="00F57E2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2A4D23"/>
        </w:tc>
      </w:tr>
    </w:tbl>
    <w:p w:rsidR="002A4D23" w:rsidRDefault="002A4D23">
      <w:pPr>
        <w:pStyle w:val="ConsPlusNonformat"/>
        <w:rPr>
          <w:rFonts w:ascii="Times New Roman" w:hAnsi="Times New Roman"/>
          <w:sz w:val="26"/>
        </w:rPr>
      </w:pPr>
    </w:p>
    <w:p w:rsidR="002A4D23" w:rsidRDefault="002A4D23">
      <w:pPr>
        <w:pStyle w:val="ConsPlusNonformat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33"/>
        <w:gridCol w:w="933"/>
        <w:gridCol w:w="1464"/>
      </w:tblGrid>
      <w:tr w:rsidR="002A4D23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2A4D23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1 </w:t>
            </w:r>
            <w:r>
              <w:rPr>
                <w:sz w:val="24"/>
              </w:rPr>
              <w:t>«О</w:t>
            </w:r>
            <w:r>
              <w:rPr>
                <w:rFonts w:ascii="Times New Roman" w:hAnsi="Times New Roman"/>
                <w:sz w:val="28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2A4D23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2A4D23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«Строительство газовых сетей, включая  разработку проектно-сметной </w:t>
            </w:r>
            <w:r>
              <w:rPr>
                <w:rFonts w:ascii="Times New Roman" w:hAnsi="Times New Roman"/>
                <w:sz w:val="28"/>
              </w:rPr>
              <w:lastRenderedPageBreak/>
              <w:t>документации»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4"/>
              </w:rPr>
              <w:br/>
              <w:t xml:space="preserve">Куйбышевского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2A4D23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Содержание объектов благоустройства Куйбышевского сельского поселения»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2A4D23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6859,7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6859,7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 w:rsidP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3762,7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2A4D2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2A4D23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  <w:r>
              <w:rPr>
                <w:rFonts w:ascii="Times New Roman" w:hAnsi="Times New Roman"/>
                <w:sz w:val="28"/>
              </w:rPr>
              <w:t xml:space="preserve"> «Содержание мест захоронения</w:t>
            </w:r>
            <w:r>
              <w:rPr>
                <w:rFonts w:ascii="Times New Roman" w:hAnsi="Times New Roman"/>
                <w:sz w:val="26"/>
              </w:rPr>
              <w:t xml:space="preserve">»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  <w:p w:rsidR="002A4D23" w:rsidRDefault="002A4D23">
            <w:pPr>
              <w:spacing w:after="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  <w:p w:rsidR="002A4D23" w:rsidRDefault="002A4D2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500,0</w:t>
            </w:r>
          </w:p>
          <w:p w:rsidR="002A4D23" w:rsidRDefault="002A4D2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462,6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 w:rsidP="00F57E2D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37,4/ 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2A4D23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</w:rPr>
              <w:t xml:space="preserve"> «Содержание объектов озеленения и благоустройства»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ренности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населения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1125,0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 w:rsidP="00F57E2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942,7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 w:rsidP="00F57E2D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182,8/ оставшиеся средства будут использованы</w:t>
            </w:r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2A4D23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6.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2.3. «Содержание и оплата за электроэнергию уличного освещения»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4960,7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4960,7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2135,6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6"/>
              </w:rPr>
              <w:t>2825,1/ оставшиеся средства будут использовании в 4 квартале</w:t>
            </w:r>
          </w:p>
        </w:tc>
      </w:tr>
      <w:tr w:rsidR="002A4D23">
        <w:trPr>
          <w:trHeight w:val="3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7.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2.4. «Установка указателей с наименованием улиц и номерами домов, размещение и содержание малых архитектурных форм»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A4D23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2.5. «Проведение мероприятий по организации временного трудоустройства несовершеннолетних граждан в возрасте от 14 до 18 лет в свободное от учебы время, </w:t>
            </w:r>
            <w:r>
              <w:rPr>
                <w:rFonts w:ascii="Times New Roman" w:hAnsi="Times New Roman"/>
                <w:sz w:val="28"/>
              </w:rPr>
              <w:t>безработных граждан в возрасте от 18 до 20 лет, имеющих среднее профессиональное образование и ищущих работу впервые»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 w:rsidP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20,0/ оставшиеся средс</w:t>
            </w:r>
            <w:r>
              <w:rPr>
                <w:rFonts w:ascii="Times New Roman" w:hAnsi="Times New Roman"/>
                <w:sz w:val="26"/>
              </w:rPr>
              <w:t xml:space="preserve">тва будут использованы в </w:t>
            </w:r>
            <w:r>
              <w:rPr>
                <w:rFonts w:ascii="Times New Roman" w:hAnsi="Times New Roman"/>
                <w:sz w:val="26"/>
              </w:rPr>
              <w:t xml:space="preserve"> 4 квартале</w:t>
            </w:r>
          </w:p>
        </w:tc>
      </w:tr>
      <w:tr w:rsidR="002A4D23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2.6. Проведение мероприятий по содействию </w:t>
            </w:r>
            <w:r>
              <w:rPr>
                <w:rFonts w:ascii="Times New Roman" w:hAnsi="Times New Roman"/>
                <w:sz w:val="28"/>
              </w:rPr>
              <w:lastRenderedPageBreak/>
              <w:t>трудоустройству незанятых инвалидов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lastRenderedPageBreak/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</w:t>
            </w:r>
            <w:r>
              <w:rPr>
                <w:rFonts w:ascii="Times New Roman" w:hAnsi="Times New Roman"/>
                <w:sz w:val="24"/>
              </w:rPr>
              <w:lastRenderedPageBreak/>
              <w:t>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 w:rsidP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5,0/ оставшиеся средства будут </w:t>
            </w:r>
            <w:r>
              <w:rPr>
                <w:rFonts w:ascii="Times New Roman" w:hAnsi="Times New Roman"/>
                <w:sz w:val="26"/>
              </w:rPr>
              <w:lastRenderedPageBreak/>
              <w:t>использованы</w:t>
            </w:r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2A4D23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10.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2.7. «Прочие мероприятия по благоустройству»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127,8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 w:rsidP="00F57E2D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27,2/ </w:t>
            </w:r>
            <w:r>
              <w:rPr>
                <w:rFonts w:ascii="Times New Roman" w:hAnsi="Times New Roman"/>
                <w:sz w:val="26"/>
              </w:rPr>
              <w:t>оставшиеся средства будут использованы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2A4D23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2.8. «Изготовление проектно-сметной документации на объекты благоустройства включая прохождение экспертизы»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/>
                <w:sz w:val="24"/>
              </w:rPr>
              <w:t>удовлетво-рённости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уровнем коммунального обслуживания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F57E2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A4D23" w:rsidRDefault="002A4D23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2A4D23" w:rsidRDefault="002A4D23">
      <w:pPr>
        <w:spacing w:after="0" w:line="240" w:lineRule="auto"/>
        <w:rPr>
          <w:rFonts w:ascii="Times New Roman" w:hAnsi="Times New Roman"/>
          <w:sz w:val="28"/>
        </w:rPr>
      </w:pPr>
    </w:p>
    <w:p w:rsidR="002A4D23" w:rsidRDefault="00F57E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Глава Администрации</w:t>
      </w:r>
    </w:p>
    <w:p w:rsidR="002A4D23" w:rsidRDefault="00F57E2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С.Л. Слепченко</w:t>
      </w:r>
    </w:p>
    <w:p w:rsidR="002A4D23" w:rsidRDefault="002A4D23">
      <w:pPr>
        <w:spacing w:after="0" w:line="240" w:lineRule="auto"/>
        <w:rPr>
          <w:rFonts w:ascii="Times New Roman" w:hAnsi="Times New Roman"/>
          <w:sz w:val="20"/>
        </w:rPr>
      </w:pPr>
    </w:p>
    <w:p w:rsidR="002A4D23" w:rsidRDefault="002A4D23">
      <w:pPr>
        <w:spacing w:after="0" w:line="240" w:lineRule="auto"/>
        <w:rPr>
          <w:rFonts w:ascii="Times New Roman" w:hAnsi="Times New Roman"/>
          <w:sz w:val="20"/>
        </w:rPr>
      </w:pPr>
    </w:p>
    <w:p w:rsidR="002A4D23" w:rsidRDefault="00F57E2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Варшавский </w:t>
      </w:r>
      <w:proofErr w:type="gramStart"/>
      <w:r>
        <w:rPr>
          <w:rFonts w:ascii="Times New Roman" w:hAnsi="Times New Roman"/>
          <w:sz w:val="20"/>
        </w:rPr>
        <w:t>Н.Н..</w:t>
      </w:r>
      <w:proofErr w:type="gramEnd"/>
    </w:p>
    <w:p w:rsidR="002A4D23" w:rsidRDefault="00F57E2D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p w:rsidR="002A4D23" w:rsidRDefault="002A4D23"/>
    <w:sectPr w:rsidR="002A4D23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D23"/>
    <w:rsid w:val="002A4D23"/>
    <w:rsid w:val="00F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CABE"/>
  <w15:docId w15:val="{640DE87B-2FF7-4D3D-BD6F-9E26F5A9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Cerry</cp:lastModifiedBy>
  <cp:revision>2</cp:revision>
  <dcterms:created xsi:type="dcterms:W3CDTF">2022-10-24T07:20:00Z</dcterms:created>
  <dcterms:modified xsi:type="dcterms:W3CDTF">2022-10-24T07:24:00Z</dcterms:modified>
</cp:coreProperties>
</file>