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40" w:after="6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0" w:name="Par1326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Отчет об исполнении плана реализации муниципальной программы:</w:t>
      </w:r>
      <w:r>
        <w:rPr>
          <w:rFonts w:cs="Times New Roman" w:ascii="Times New Roman" w:hAnsi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9 месяцев 2017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168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841"/>
        <w:gridCol w:w="1561"/>
        <w:gridCol w:w="1561"/>
        <w:gridCol w:w="1984"/>
        <w:gridCol w:w="1275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(Ф.И.О.)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мероприятия: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0/0,0 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Противопожарная опашка лесных насаждений расположенных на территории Куйбышевского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0/0,0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24,4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2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 мероприятия: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Поддержание в готовности сил и средств аварийно-спасательного формирования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 ситуаций и пожарной безопасности на территории Куйбышевского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и поддержание готовности сил и средств  Куйбышевского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и 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Обеспечение и поддержание  готовности сил и средств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Куйбышевского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Глава  Администрации  Куйбышевского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ab/>
        <w:t>сельского поселения                                                                                           И.И. Хворостов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e6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ce3e67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e3e67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3964-ED0D-4D06-87B3-FBC386D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LibreOffice/5.0.4.2$Windows_x86 LibreOffice_project/2b9802c1994aa0b7dc6079e128979269cf95bc78</Application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2017-07-10T08:42:00Z</dcterms:created>
  <dc:creator>XTreme</dc:creator>
  <dc:language>ru-RU</dc:language>
  <cp:lastPrinted>2017-10-09T09:17:23Z</cp:lastPrinted>
  <dcterms:modified xsi:type="dcterms:W3CDTF">2017-10-09T09:18:17Z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