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EB" w:rsidRDefault="004A57EB" w:rsidP="004A5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>
        <w:rPr>
          <w:rFonts w:ascii="Times New Roman" w:hAnsi="Times New Roman" w:cs="Times New Roman"/>
          <w:sz w:val="26"/>
          <w:szCs w:val="26"/>
        </w:rPr>
        <w:t>ОТЧЕТ</w:t>
      </w:r>
    </w:p>
    <w:p w:rsidR="005A014B" w:rsidRDefault="004A57EB" w:rsidP="005A0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5A014B" w:rsidRPr="005A014B">
        <w:rPr>
          <w:rFonts w:ascii="Times New Roman" w:eastAsia="Times New Roman" w:hAnsi="Times New Roman" w:cs="Times New Roman"/>
          <w:sz w:val="26"/>
          <w:szCs w:val="26"/>
        </w:rPr>
        <w:t>Куйбышевского сельского поселения «Муниципальная политика»</w:t>
      </w:r>
    </w:p>
    <w:p w:rsidR="004A57EB" w:rsidRDefault="004A57EB" w:rsidP="005A01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 w:rsidR="005A014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мес. 20</w:t>
      </w:r>
      <w:r w:rsidR="005A014B">
        <w:rPr>
          <w:rFonts w:ascii="Times New Roman" w:hAnsi="Times New Roman" w:cs="Times New Roman"/>
          <w:sz w:val="26"/>
          <w:szCs w:val="26"/>
        </w:rPr>
        <w:t>2</w:t>
      </w:r>
      <w:r w:rsidR="00D70F6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57EB" w:rsidRDefault="004A57EB" w:rsidP="005A01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0" w:type="dxa"/>
        <w:tblInd w:w="-12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4A57EB" w:rsidTr="00F95FB4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A57EB" w:rsidRDefault="00AC24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anchor="Par1127" w:history="1">
              <w:r w:rsidR="004A57E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&lt;4&gt;</w:t>
              </w:r>
            </w:hyperlink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A57EB" w:rsidRDefault="00AC24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anchor="Par1127" w:history="1">
              <w:r w:rsidR="004A57EB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&lt;2&gt;</w:t>
              </w:r>
            </w:hyperlink>
          </w:p>
        </w:tc>
      </w:tr>
      <w:tr w:rsidR="004A57EB" w:rsidTr="00F95FB4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0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8"/>
        <w:gridCol w:w="2267"/>
        <w:gridCol w:w="1416"/>
        <w:gridCol w:w="993"/>
        <w:gridCol w:w="1560"/>
        <w:gridCol w:w="1840"/>
        <w:gridCol w:w="1699"/>
        <w:gridCol w:w="993"/>
        <w:gridCol w:w="1557"/>
      </w:tblGrid>
      <w:tr w:rsidR="004A57EB" w:rsidTr="00987B8E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076FE" w:rsidTr="00987B8E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муниципального управления и муниципальной службы в Куйбышевском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9076FE" w:rsidRDefault="009076FE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987B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987B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32,9</w:t>
            </w:r>
            <w:r w:rsidR="002F607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634B5">
              <w:rPr>
                <w:rFonts w:ascii="Times New Roman" w:hAnsi="Times New Roman" w:cs="Times New Roman"/>
                <w:sz w:val="26"/>
                <w:szCs w:val="26"/>
              </w:rPr>
              <w:t>реализация запланирована на 2 полугодие</w:t>
            </w:r>
          </w:p>
        </w:tc>
      </w:tr>
      <w:tr w:rsidR="009076FE" w:rsidTr="00987B8E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9D2D32" w:rsidRDefault="009076F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Куйбышевского  сельского  поселения ведущий специалист по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1C3D01" w:rsidRDefault="009076F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Оптимизация расходов местного бюджета на содержание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 эффективное распределение функциональных обязанностей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 w:rsidP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 w:rsidP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качественного профессионального состава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Default="00D70F64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1.3.</w:t>
            </w:r>
          </w:p>
          <w:p w:rsidR="00D70F64" w:rsidRDefault="00D70F64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Реализация эффективных методов работы с кадровым резервом, муниципальным резервом управленческих кадров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076FE" w:rsidRDefault="00D70F64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своевременное замещение высвобождающихся должностей муниципаль</w:t>
            </w:r>
            <w:r w:rsidRPr="009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Обеспечение открытости и доступности информации о муниципальной службе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076FE" w:rsidRDefault="00D70F64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 Обеспечение профессионального развития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87B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87B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32,9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>/ реализация запланирована на 2 полугодие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1.6. Направление муниципальных служащих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участия в конкурсе на звание «Лучший муниципальный служащий в Ростовской области». Организация и проведение конкурса на звание «Лучший муниципальный служащий муниципального образования»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Куйбышевского  сельского 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престижа муниципаль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2 «Реализация муниципальной программы Куйбышевское сельское поселение «Муниципальная политика»»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87B8E" w:rsidP="00987B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87B8E" w:rsidP="00987B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87B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3608,1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987B8E" w:rsidP="00987B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5893,3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>/ реализация запланирована на 2 полугодие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Куйбышевского сельского поселения в информационном бюллетени, являющего официальным источником опубликования правовых актов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–по вопросам делопроизводства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и областного законодательства, регулирующего вопросы опубликования правовых актов в информационном бюллетени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87B8E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987B8E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E" w:rsidRPr="001C3D01" w:rsidRDefault="00987B8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Финансовое обеспечение аппарата Администрации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Pr="009D2D32" w:rsidRDefault="00987B8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Pr="001C3D01" w:rsidRDefault="00987B8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987B8E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987B8E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987B8E" w:rsidP="008D35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987B8E" w:rsidP="008D35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987B8E" w:rsidP="008D35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3608,1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E" w:rsidRDefault="00987B8E" w:rsidP="008D35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5893,3/ реализация запланирована на 2 полугодие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F41926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3. «Долгосрочное финансовое планирование»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росту доходного потенциала 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расходов  бюджета Куйбышевского сельского поселения в соответствии с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программами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Куйбышевского  сельского  поселения начальник сектора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исполнение бюджета Куйбышевс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кого сельского поселения на основе программно-целевых принципов (планирование, 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Куйбышевского сельского поселения, формируемых в рамках муниципальных программ, к общему объему расходов 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Куйбышевского района составит в 2030 году более 95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4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правовых актов Администрации Куйбышевского сельского поселения, подготовка и принятие нормативных правовых актов Администрации Куйбышевского сельского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 вопросам организации бюджетного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исполнения расходов  бюджета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своевременного исполнения бюджета Куйбышевского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5 «Управление муниципальным долгом Куйбышевского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CE2005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единой поли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муниципальных заим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ствований Куйбышевского сельского поселения, управления муниципальным  долгом Куйбышевского сельского поселения  в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Бюд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жетным кодек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сом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объема муниципального долга Куйбышевского сельского поселения в пределах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нормативов, установленных Бюджетным кодексом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.2. Планирование бюджетных ассигнований на обслужива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муниципального долга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на обслуживание муниципального долга Куйбышевского сельского поселения в пределах нормативов, установленных Бюджетным кодексом Российской Федерации;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задолженности по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расходам на обслуживание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A014B" w:rsidTr="00987B8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987B8E" w:rsidP="00987B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9561,4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987B8E" w:rsidP="00987B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987B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3635,2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987B8E" w:rsidP="0096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6677F"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,,2</w:t>
            </w:r>
            <w:r w:rsidR="004634B5">
              <w:rPr>
                <w:rFonts w:ascii="Times New Roman" w:hAnsi="Times New Roman" w:cs="Times New Roman"/>
                <w:sz w:val="26"/>
                <w:szCs w:val="26"/>
              </w:rPr>
              <w:t>/ реализация запланирована на 2 полугодие</w:t>
            </w:r>
          </w:p>
        </w:tc>
      </w:tr>
      <w:tr w:rsidR="0096677F" w:rsidTr="00987B8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7F" w:rsidRDefault="009667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7F" w:rsidRDefault="009667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F" w:rsidRDefault="0096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Куйбышевского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F" w:rsidRDefault="009667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F" w:rsidRDefault="009667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F" w:rsidRDefault="009667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F" w:rsidRDefault="0096677F" w:rsidP="008D35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9561,4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F" w:rsidRDefault="0096677F" w:rsidP="008D35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F" w:rsidRDefault="0096677F" w:rsidP="008D35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3635,2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F" w:rsidRDefault="0096677F" w:rsidP="008D35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5926,,2/ реализация запланирована на 2 полугодие</w:t>
            </w:r>
          </w:p>
        </w:tc>
      </w:tr>
    </w:tbl>
    <w:p w:rsidR="004A57EB" w:rsidRDefault="004A57EB" w:rsidP="004A57E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6"/>
          <w:szCs w:val="26"/>
        </w:rPr>
      </w:pPr>
      <w:bookmarkStart w:id="1" w:name="Par1413"/>
      <w:bookmarkEnd w:id="1"/>
    </w:p>
    <w:p w:rsidR="00AA50E9" w:rsidRPr="00987B8E" w:rsidRDefault="00987B8E" w:rsidP="00AA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8E">
        <w:rPr>
          <w:rFonts w:ascii="Times New Roman" w:hAnsi="Times New Roman" w:cs="Times New Roman"/>
          <w:sz w:val="28"/>
          <w:szCs w:val="28"/>
        </w:rPr>
        <w:t>Г</w:t>
      </w:r>
      <w:r w:rsidR="00AA50E9" w:rsidRPr="00987B8E">
        <w:rPr>
          <w:rFonts w:ascii="Times New Roman" w:hAnsi="Times New Roman" w:cs="Times New Roman"/>
          <w:sz w:val="28"/>
          <w:szCs w:val="28"/>
        </w:rPr>
        <w:t>лав</w:t>
      </w:r>
      <w:r w:rsidRPr="00987B8E">
        <w:rPr>
          <w:rFonts w:ascii="Times New Roman" w:hAnsi="Times New Roman" w:cs="Times New Roman"/>
          <w:sz w:val="28"/>
          <w:szCs w:val="28"/>
        </w:rPr>
        <w:t>а</w:t>
      </w:r>
      <w:r w:rsidR="00AA50E9" w:rsidRPr="00987B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A50E9" w:rsidRPr="00987B8E" w:rsidRDefault="00AA50E9" w:rsidP="00AA50E9">
      <w:pPr>
        <w:tabs>
          <w:tab w:val="left" w:pos="98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B8E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                                        </w:t>
      </w:r>
      <w:r w:rsidRPr="00987B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87B8E" w:rsidRPr="00987B8E">
        <w:rPr>
          <w:rFonts w:ascii="Times New Roman" w:hAnsi="Times New Roman" w:cs="Times New Roman"/>
          <w:sz w:val="28"/>
          <w:szCs w:val="28"/>
        </w:rPr>
        <w:t>С.Л.Слепченко</w:t>
      </w:r>
      <w:proofErr w:type="spellEnd"/>
    </w:p>
    <w:p w:rsidR="009E7534" w:rsidRPr="00987B8E" w:rsidRDefault="009E7534" w:rsidP="00AA50E9">
      <w:pPr>
        <w:rPr>
          <w:sz w:val="28"/>
          <w:szCs w:val="28"/>
        </w:rPr>
      </w:pPr>
    </w:p>
    <w:sectPr w:rsidR="009E7534" w:rsidRPr="00987B8E" w:rsidSect="00F95FB4">
      <w:pgSz w:w="16840" w:h="11907" w:orient="landscape" w:code="9"/>
      <w:pgMar w:top="1134" w:right="851" w:bottom="1134" w:left="1701" w:header="720" w:footer="187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A57EB"/>
    <w:rsid w:val="001D28FC"/>
    <w:rsid w:val="002F6075"/>
    <w:rsid w:val="00371968"/>
    <w:rsid w:val="004634B5"/>
    <w:rsid w:val="004A57EB"/>
    <w:rsid w:val="00553998"/>
    <w:rsid w:val="005A014B"/>
    <w:rsid w:val="007B693C"/>
    <w:rsid w:val="009076FE"/>
    <w:rsid w:val="0095361B"/>
    <w:rsid w:val="0096677F"/>
    <w:rsid w:val="00987B8E"/>
    <w:rsid w:val="009E7534"/>
    <w:rsid w:val="00AA50E9"/>
    <w:rsid w:val="00AC2437"/>
    <w:rsid w:val="00D70F64"/>
    <w:rsid w:val="00E922D0"/>
    <w:rsid w:val="00F9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5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4A57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F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Relationship Id="rId5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Relationship Id="rId4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AMD2</dc:creator>
  <cp:lastModifiedBy>AMD2</cp:lastModifiedBy>
  <cp:revision>4</cp:revision>
  <cp:lastPrinted>2021-07-27T07:14:00Z</cp:lastPrinted>
  <dcterms:created xsi:type="dcterms:W3CDTF">2021-07-26T13:18:00Z</dcterms:created>
  <dcterms:modified xsi:type="dcterms:W3CDTF">2021-07-27T10:29:00Z</dcterms:modified>
</cp:coreProperties>
</file>