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BE" w:rsidRPr="00C11DBE" w:rsidRDefault="00C11DBE" w:rsidP="00C11D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DBE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11DBE" w:rsidRPr="00C11DBE" w:rsidRDefault="00C11DBE" w:rsidP="00C11D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DBE">
        <w:rPr>
          <w:rFonts w:ascii="Times New Roman" w:hAnsi="Times New Roman" w:cs="Times New Roman"/>
          <w:b/>
          <w:sz w:val="32"/>
          <w:szCs w:val="32"/>
        </w:rPr>
        <w:t>РОСТОВСКАЯ ОБЛАСТЬ</w:t>
      </w:r>
    </w:p>
    <w:p w:rsidR="00C11DBE" w:rsidRPr="00C11DBE" w:rsidRDefault="00C11DBE" w:rsidP="00C11D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DBE">
        <w:rPr>
          <w:rFonts w:ascii="Times New Roman" w:hAnsi="Times New Roman" w:cs="Times New Roman"/>
          <w:b/>
          <w:sz w:val="32"/>
          <w:szCs w:val="32"/>
        </w:rPr>
        <w:t>КУЙБЫШЕВСКИЙ РАЙОН</w:t>
      </w:r>
    </w:p>
    <w:p w:rsidR="00C11DBE" w:rsidRPr="00C11DBE" w:rsidRDefault="00C11DBE" w:rsidP="00C11D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DBE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C11DBE" w:rsidRPr="00C11DBE" w:rsidRDefault="003C6FF5" w:rsidP="00C11D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C11DBE" w:rsidRPr="00C11DBE">
        <w:rPr>
          <w:rFonts w:ascii="Times New Roman" w:hAnsi="Times New Roman" w:cs="Times New Roman"/>
          <w:b/>
          <w:sz w:val="32"/>
          <w:szCs w:val="32"/>
        </w:rPr>
        <w:t>КУЙБЫШЕВСКОЕ СЕЛЬСКОЕ ПОСЕЛЕНИЕ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11DBE" w:rsidRPr="00C11DBE" w:rsidRDefault="00C11DBE" w:rsidP="00C11D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1DBE" w:rsidRPr="00C11DBE" w:rsidRDefault="00C11DBE" w:rsidP="00C11D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DBE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gramStart"/>
      <w:r w:rsidRPr="00C11DBE">
        <w:rPr>
          <w:rFonts w:ascii="Times New Roman" w:hAnsi="Times New Roman" w:cs="Times New Roman"/>
          <w:b/>
          <w:sz w:val="32"/>
          <w:szCs w:val="32"/>
        </w:rPr>
        <w:t>КУЙБЫШЕВСКОГО</w:t>
      </w:r>
      <w:proofErr w:type="gramEnd"/>
      <w:r w:rsidRPr="00C11DBE">
        <w:rPr>
          <w:rFonts w:ascii="Times New Roman" w:hAnsi="Times New Roman" w:cs="Times New Roman"/>
          <w:b/>
          <w:sz w:val="32"/>
          <w:szCs w:val="32"/>
        </w:rPr>
        <w:t xml:space="preserve"> СЕЛЬСКОГО</w:t>
      </w:r>
    </w:p>
    <w:p w:rsidR="00C11DBE" w:rsidRPr="00C11DBE" w:rsidRDefault="00C11DBE" w:rsidP="00C11D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DBE">
        <w:rPr>
          <w:rFonts w:ascii="Times New Roman" w:hAnsi="Times New Roman" w:cs="Times New Roman"/>
          <w:b/>
          <w:sz w:val="32"/>
          <w:szCs w:val="32"/>
        </w:rPr>
        <w:t>ПОСЕЛЕНИЯ</w:t>
      </w:r>
    </w:p>
    <w:p w:rsidR="00C11DBE" w:rsidRPr="00C11DBE" w:rsidRDefault="00C11DBE" w:rsidP="00C11D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1DBE" w:rsidRPr="00C11DBE" w:rsidRDefault="00C11DBE" w:rsidP="00C11D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D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11DBE" w:rsidRPr="00C11DBE" w:rsidRDefault="00C11DBE" w:rsidP="00C11D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11DBE" w:rsidRPr="00C11DBE" w:rsidRDefault="00C11DBE" w:rsidP="00C11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00.00.2018                                       № 00                            </w:t>
      </w:r>
      <w:r w:rsidR="001A30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с. Куйбышево</w:t>
      </w:r>
    </w:p>
    <w:p w:rsidR="00C11DBE" w:rsidRPr="00C11DBE" w:rsidRDefault="00C11DBE" w:rsidP="00C11D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A2958" w:rsidRPr="002A2958" w:rsidRDefault="002A2958" w:rsidP="002A2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58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</w:t>
      </w:r>
    </w:p>
    <w:p w:rsidR="002A2958" w:rsidRPr="002A2958" w:rsidRDefault="002A2958" w:rsidP="002A2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58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="003C6FF5">
        <w:rPr>
          <w:rFonts w:ascii="Times New Roman" w:hAnsi="Times New Roman" w:cs="Times New Roman"/>
          <w:b/>
          <w:sz w:val="28"/>
          <w:szCs w:val="28"/>
        </w:rPr>
        <w:t>«</w:t>
      </w:r>
      <w:r w:rsidRPr="002A29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3C6FF5">
        <w:rPr>
          <w:rFonts w:ascii="Times New Roman" w:hAnsi="Times New Roman" w:cs="Times New Roman"/>
          <w:b/>
          <w:sz w:val="28"/>
          <w:szCs w:val="28"/>
        </w:rPr>
        <w:t>»</w:t>
      </w:r>
    </w:p>
    <w:p w:rsidR="002A2958" w:rsidRPr="002A2958" w:rsidRDefault="002A2958" w:rsidP="002A2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A2958">
        <w:rPr>
          <w:rFonts w:ascii="Times New Roman" w:hAnsi="Times New Roman" w:cs="Times New Roman"/>
          <w:b/>
          <w:sz w:val="28"/>
          <w:szCs w:val="28"/>
        </w:rPr>
        <w:t>дминистрации Куйбышевского сельского поселения</w:t>
      </w:r>
    </w:p>
    <w:p w:rsidR="00C11DBE" w:rsidRDefault="00C11DBE" w:rsidP="00C11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DBE" w:rsidRPr="00C11DBE" w:rsidRDefault="00C11DBE" w:rsidP="002A2958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DBE">
        <w:rPr>
          <w:rFonts w:ascii="Times New Roman" w:eastAsia="Calibri" w:hAnsi="Times New Roman" w:cs="Times New Roman"/>
          <w:sz w:val="28"/>
          <w:szCs w:val="28"/>
        </w:rPr>
        <w:t>В соответствии со статьей 12 Федерального законом от 27.07.2010</w:t>
      </w:r>
      <w:r w:rsidR="002A295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1DBE">
        <w:rPr>
          <w:rFonts w:ascii="Times New Roman" w:eastAsia="Calibri" w:hAnsi="Times New Roman" w:cs="Times New Roman"/>
          <w:sz w:val="28"/>
          <w:szCs w:val="28"/>
        </w:rPr>
        <w:t xml:space="preserve"> № 210-ФЗ </w:t>
      </w:r>
      <w:r w:rsidR="003C6FF5">
        <w:rPr>
          <w:rFonts w:ascii="Times New Roman" w:eastAsia="Calibri" w:hAnsi="Times New Roman" w:cs="Times New Roman"/>
          <w:sz w:val="28"/>
          <w:szCs w:val="28"/>
        </w:rPr>
        <w:t>«</w:t>
      </w:r>
      <w:r w:rsidRPr="00C11DBE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C6FF5">
        <w:rPr>
          <w:rFonts w:ascii="Times New Roman" w:eastAsia="Calibri" w:hAnsi="Times New Roman" w:cs="Times New Roman"/>
          <w:sz w:val="28"/>
          <w:szCs w:val="28"/>
        </w:rPr>
        <w:t>»</w:t>
      </w:r>
      <w:r w:rsidRPr="00C11DBE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06.10.2003 № 131-ФЗ </w:t>
      </w:r>
      <w:r w:rsidR="003C6FF5">
        <w:rPr>
          <w:rFonts w:ascii="Times New Roman" w:eastAsia="Calibri" w:hAnsi="Times New Roman" w:cs="Times New Roman"/>
          <w:sz w:val="28"/>
          <w:szCs w:val="28"/>
        </w:rPr>
        <w:t>«</w:t>
      </w:r>
      <w:r w:rsidRPr="00C11DBE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6FF5">
        <w:rPr>
          <w:rFonts w:ascii="Times New Roman" w:eastAsia="Calibri" w:hAnsi="Times New Roman" w:cs="Times New Roman"/>
          <w:sz w:val="28"/>
          <w:szCs w:val="28"/>
        </w:rPr>
        <w:t>»</w:t>
      </w:r>
      <w:r w:rsidRPr="00C11DBE">
        <w:rPr>
          <w:rFonts w:ascii="Times New Roman" w:eastAsia="Calibri" w:hAnsi="Times New Roman" w:cs="Times New Roman"/>
          <w:sz w:val="28"/>
          <w:szCs w:val="28"/>
        </w:rPr>
        <w:t>,  в связи с приведением в соответствие,-</w:t>
      </w:r>
    </w:p>
    <w:p w:rsidR="00C11DBE" w:rsidRPr="00C11DBE" w:rsidRDefault="00C11DBE" w:rsidP="00C11DB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DBE" w:rsidRDefault="00C11DBE" w:rsidP="002A2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58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BE2C86" w:rsidRPr="002A2958" w:rsidRDefault="00BE2C86" w:rsidP="002A2958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958" w:rsidRDefault="00C11DBE" w:rsidP="002A295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3C6FF5">
        <w:rPr>
          <w:rFonts w:ascii="Times New Roman" w:eastAsia="Calibri" w:hAnsi="Times New Roman" w:cs="Times New Roman"/>
          <w:sz w:val="28"/>
          <w:szCs w:val="28"/>
        </w:rPr>
        <w:t>«</w:t>
      </w:r>
      <w:r w:rsidR="002A2958" w:rsidRPr="002A2958">
        <w:rPr>
          <w:rFonts w:ascii="Times New Roman" w:hAnsi="Times New Roman" w:cs="Times New Roman"/>
          <w:bCs/>
          <w:sz w:val="28"/>
          <w:szCs w:val="28"/>
          <w:lang w:eastAsia="ru-RU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3C6FF5">
        <w:rPr>
          <w:rFonts w:ascii="Times New Roman" w:eastAsia="Calibri" w:hAnsi="Times New Roman" w:cs="Times New Roman"/>
          <w:sz w:val="28"/>
          <w:szCs w:val="28"/>
        </w:rPr>
        <w:t>»</w:t>
      </w:r>
      <w:r w:rsidRPr="002A2958">
        <w:rPr>
          <w:rFonts w:ascii="Times New Roman" w:eastAsia="Calibri" w:hAnsi="Times New Roman" w:cs="Times New Roman"/>
          <w:sz w:val="28"/>
          <w:szCs w:val="28"/>
        </w:rPr>
        <w:t>, согласно приложению.</w:t>
      </w:r>
    </w:p>
    <w:p w:rsidR="002A2958" w:rsidRDefault="002A2958" w:rsidP="002A2958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A2958" w:rsidRDefault="001A3008" w:rsidP="002A295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</w:t>
      </w:r>
      <w:r w:rsidR="00C11DBE" w:rsidRPr="002A2958">
        <w:rPr>
          <w:rFonts w:ascii="Times New Roman" w:eastAsia="Calibri" w:hAnsi="Times New Roman" w:cs="Times New Roman"/>
          <w:sz w:val="28"/>
          <w:szCs w:val="28"/>
        </w:rPr>
        <w:t xml:space="preserve">остановление вступает в силу со дня </w:t>
      </w:r>
      <w:r w:rsidR="002A2958" w:rsidRPr="002A2958">
        <w:rPr>
          <w:rFonts w:ascii="Times New Roman" w:hAnsi="Times New Roman" w:cs="Times New Roman"/>
          <w:sz w:val="28"/>
          <w:szCs w:val="28"/>
        </w:rPr>
        <w:t xml:space="preserve">его </w:t>
      </w:r>
      <w:r w:rsidR="00C11DBE" w:rsidRPr="002A2958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C11DBE" w:rsidRPr="002A29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2958" w:rsidRDefault="002A2958" w:rsidP="001A3008">
      <w:pPr>
        <w:pStyle w:val="a3"/>
      </w:pPr>
    </w:p>
    <w:p w:rsidR="00C11DBE" w:rsidRPr="002A2958" w:rsidRDefault="00C11DBE" w:rsidP="002A295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2A295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A2958"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 w:rsidR="002A2958">
        <w:rPr>
          <w:rFonts w:ascii="Times New Roman" w:hAnsi="Times New Roman" w:cs="Times New Roman"/>
          <w:sz w:val="28"/>
          <w:szCs w:val="28"/>
        </w:rPr>
        <w:t xml:space="preserve"> 1 категории по земельным и имущественным отношениям</w:t>
      </w:r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2A2958">
        <w:rPr>
          <w:rFonts w:ascii="Times New Roman" w:hAnsi="Times New Roman" w:cs="Times New Roman"/>
          <w:sz w:val="28"/>
          <w:szCs w:val="28"/>
        </w:rPr>
        <w:t>Куйбышевского</w:t>
      </w:r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2A2958">
        <w:rPr>
          <w:rFonts w:ascii="Times New Roman" w:hAnsi="Times New Roman" w:cs="Times New Roman"/>
          <w:sz w:val="28"/>
          <w:szCs w:val="28"/>
        </w:rPr>
        <w:t>Сумец Е.Н.</w:t>
      </w:r>
    </w:p>
    <w:p w:rsidR="00C11DBE" w:rsidRDefault="00C11DBE" w:rsidP="00C11DB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008" w:rsidRPr="00C11DBE" w:rsidRDefault="001A3008" w:rsidP="00C11DB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DBE" w:rsidRPr="00C11DBE" w:rsidRDefault="00962163" w:rsidP="00C11DB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B016D7">
        <w:rPr>
          <w:rFonts w:ascii="Times New Roman" w:eastAsia="Calibri" w:hAnsi="Times New Roman" w:cs="Times New Roman"/>
          <w:sz w:val="28"/>
          <w:szCs w:val="28"/>
        </w:rPr>
        <w:t>лава</w:t>
      </w:r>
      <w:r w:rsidR="00C11DBE" w:rsidRPr="00C11DBE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2A2958" w:rsidRDefault="002A2958" w:rsidP="00C11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C11DBE" w:rsidRPr="00C11D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2C86" w:rsidRDefault="00C11DBE" w:rsidP="001A3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DB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 w:rsidR="001A3008">
        <w:rPr>
          <w:rFonts w:ascii="Times New Roman" w:eastAsia="Calibri" w:hAnsi="Times New Roman" w:cs="Times New Roman"/>
          <w:sz w:val="28"/>
          <w:szCs w:val="28"/>
        </w:rPr>
        <w:tab/>
      </w:r>
      <w:r w:rsidR="001A3008">
        <w:rPr>
          <w:rFonts w:ascii="Times New Roman" w:eastAsia="Calibri" w:hAnsi="Times New Roman" w:cs="Times New Roman"/>
          <w:sz w:val="28"/>
          <w:szCs w:val="28"/>
        </w:rPr>
        <w:tab/>
      </w:r>
      <w:r w:rsidR="002A2958">
        <w:rPr>
          <w:rFonts w:ascii="Times New Roman" w:hAnsi="Times New Roman" w:cs="Times New Roman"/>
          <w:sz w:val="28"/>
          <w:szCs w:val="28"/>
        </w:rPr>
        <w:t>И.И. Хворостов</w:t>
      </w:r>
      <w:r w:rsidR="00BE2C86">
        <w:rPr>
          <w:rFonts w:ascii="Times New Roman" w:hAnsi="Times New Roman" w:cs="Times New Roman"/>
          <w:sz w:val="28"/>
          <w:szCs w:val="28"/>
        </w:rPr>
        <w:br w:type="page"/>
      </w:r>
    </w:p>
    <w:p w:rsidR="00A17F0F" w:rsidRDefault="00C11DBE" w:rsidP="00BE2C86">
      <w:pPr>
        <w:pStyle w:val="a3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C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C11DBE" w:rsidRPr="00BE2C86" w:rsidRDefault="00C11DBE" w:rsidP="00BE2C86">
      <w:pPr>
        <w:pStyle w:val="a3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C86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r w:rsidR="00BE2C86" w:rsidRPr="00BE2C86">
        <w:rPr>
          <w:rFonts w:ascii="Times New Roman" w:hAnsi="Times New Roman" w:cs="Times New Roman"/>
          <w:sz w:val="24"/>
          <w:szCs w:val="24"/>
        </w:rPr>
        <w:t>Куйбышевского</w:t>
      </w:r>
      <w:r w:rsidR="00A17F0F">
        <w:rPr>
          <w:rFonts w:ascii="Times New Roman" w:hAnsi="Times New Roman" w:cs="Times New Roman"/>
          <w:sz w:val="24"/>
          <w:szCs w:val="24"/>
        </w:rPr>
        <w:t xml:space="preserve"> </w:t>
      </w:r>
      <w:r w:rsidRPr="00BE2C86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</w:t>
      </w:r>
    </w:p>
    <w:p w:rsidR="00C11DBE" w:rsidRPr="00BE2C86" w:rsidRDefault="00C11DBE" w:rsidP="00BE2C86">
      <w:pPr>
        <w:pStyle w:val="a3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C8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E2C86" w:rsidRPr="00BE2C86">
        <w:rPr>
          <w:rFonts w:ascii="Times New Roman" w:hAnsi="Times New Roman" w:cs="Times New Roman"/>
          <w:sz w:val="24"/>
          <w:szCs w:val="24"/>
        </w:rPr>
        <w:t>00</w:t>
      </w:r>
      <w:r w:rsidRPr="00BE2C86">
        <w:rPr>
          <w:rFonts w:ascii="Times New Roman" w:eastAsia="Calibri" w:hAnsi="Times New Roman" w:cs="Times New Roman"/>
          <w:sz w:val="24"/>
          <w:szCs w:val="24"/>
        </w:rPr>
        <w:t>.0</w:t>
      </w:r>
      <w:r w:rsidR="00BE2C86" w:rsidRPr="00BE2C86">
        <w:rPr>
          <w:rFonts w:ascii="Times New Roman" w:hAnsi="Times New Roman" w:cs="Times New Roman"/>
          <w:sz w:val="24"/>
          <w:szCs w:val="24"/>
        </w:rPr>
        <w:t>0</w:t>
      </w:r>
      <w:r w:rsidRPr="00BE2C86">
        <w:rPr>
          <w:rFonts w:ascii="Times New Roman" w:eastAsia="Calibri" w:hAnsi="Times New Roman" w:cs="Times New Roman"/>
          <w:sz w:val="24"/>
          <w:szCs w:val="24"/>
        </w:rPr>
        <w:t>.201</w:t>
      </w:r>
      <w:r w:rsidR="00BE2C86" w:rsidRPr="00BE2C86">
        <w:rPr>
          <w:rFonts w:ascii="Times New Roman" w:hAnsi="Times New Roman" w:cs="Times New Roman"/>
          <w:sz w:val="24"/>
          <w:szCs w:val="24"/>
        </w:rPr>
        <w:t>8</w:t>
      </w:r>
      <w:r w:rsidRPr="00BE2C8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E2C86" w:rsidRPr="00BE2C86">
        <w:rPr>
          <w:rFonts w:ascii="Times New Roman" w:hAnsi="Times New Roman" w:cs="Times New Roman"/>
          <w:sz w:val="24"/>
          <w:szCs w:val="24"/>
        </w:rPr>
        <w:t>00</w:t>
      </w:r>
    </w:p>
    <w:p w:rsidR="00C11DBE" w:rsidRDefault="00C11DBE" w:rsidP="00E51D9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76B1" w:rsidRPr="003C76B1" w:rsidRDefault="003C76B1" w:rsidP="00E51D9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РЕГЛАМЕНТ</w:t>
      </w:r>
    </w:p>
    <w:p w:rsidR="003C76B1" w:rsidRPr="003C76B1" w:rsidRDefault="003C6FF5" w:rsidP="00E51D9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51D9E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C76B1" w:rsidRPr="003C7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76B1" w:rsidRPr="003C76B1" w:rsidRDefault="003C76B1" w:rsidP="00E51D9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Административный регламент муниципальной услуги 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(далее – Административный регламент),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данной сфере.</w:t>
      </w:r>
      <w:proofErr w:type="gramEnd"/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1.2. Муниципальная услуга предоставляется физическим и юридическим лицам, органам государственной власти и местного самоуправления или их представителям (далее - заявители), по их запросу (заявлению) с соблюдением требований, установленных настоящим регламентом.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предоставляется заявителям бесплатно.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1.3. Муниципальная услуга оказывается: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- Администрацией Куйбышевского сельского поселения по адресу: 346940, Ростовская область, Куйбышевский район, с. Куйбышево, ул. Пролетарская, 2-б, кабинет № 2/11 (далее Администрация). 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понедельник – пятница с 8:00 до 16:00;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перерыв с 12:00 до 13:00;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суббота, воскресенье - выходные дни.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График приема специалистом, предоставляющим муниципальную услугу: 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 в понедельник и четверг, с 8-00 ч. до 16-00 ч.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Телефон для справок: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 телефон/факс: (886348) 32-0-25.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 sp19204@donpac.ru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Сайт Администрации Куйбышевского сельского поселения: http://kuybsp.ru/ (далее по тексту регламента сайт) 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Информация о месте нахождения и графике работы, справочные телефоны, адреса электронной почты МФЦ, почтовые адреса,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почты, телефоны территориально обособленных структурных подразделений (далее по тексту ТОСП) МФЦ, режим работы ТОСП МФЦ адрес информационно-аналитического </w:t>
      </w:r>
      <w:proofErr w:type="spell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Интернет-портала</w:t>
      </w:r>
      <w:proofErr w:type="spellEnd"/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единой сети МФЦ Ростовской области в информационно-телекоммуникационной сети 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указана в </w:t>
      </w:r>
      <w:r w:rsidRPr="00BE2C86">
        <w:rPr>
          <w:rFonts w:ascii="Times New Roman" w:hAnsi="Times New Roman" w:cs="Times New Roman"/>
          <w:sz w:val="24"/>
          <w:szCs w:val="24"/>
          <w:lang w:eastAsia="ru-RU"/>
        </w:rPr>
        <w:t>Приложении № 1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 </w:t>
      </w:r>
      <w:proofErr w:type="gramEnd"/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1.5. 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сайте, на портале государственных и муниципальных услуг, в СМИ, в раздаточных информационных материалах (брошюрах, буклетах и т.п.).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Информация о процедуре предоставления муниципальной услуги предоставляется бесплатно.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Информирование Заявителей о порядке предоставления муниципальной услуги, о ходе ее предоставления, а также по иным вопросам, связанным с предоставлением муниципальной услуги,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обращении, осуществляется: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1.6.1. Администрации Куйбышевского сельского поселения, при личном обращении, по телефону, письменно или по электронной почте.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Специалисты Администрации Куйбышевского сельского поселения осуществляют консультирование заявителей о порядке предоставления муниципальной услуги, в том числе по вопросам: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 сроков и процедур предоставления услуги;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 категории заявителей, имеющих право обращения за получением услуги;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 уточнения перечня документов, необходимых при обращении за получением услуги;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 уточнения контактной информации органа власти (структурных подразделений), ответственного за предоставление муниципальной услуги.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1.6.2. сотрудниками МФЦ при обращении лично, </w:t>
      </w:r>
      <w:proofErr w:type="spell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скайп-консультирование</w:t>
      </w:r>
      <w:proofErr w:type="spellEnd"/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МФЦ (</w:t>
      </w:r>
      <w:proofErr w:type="spell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mfc.kuibushevo</w:t>
      </w:r>
      <w:proofErr w:type="spellEnd"/>
      <w:r w:rsidRPr="003C76B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Сотрудники МФЦ осуществляют консультирование заявителей о порядке предоставления муниципальной услуги, в том числе по вопросам: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 сроков и процедур предоставления услуги;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 категории заявителей, имеющих право обращения за получением услуги;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 уточнения перечня документов, необходимых при обращении за получением услуги;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 уточнения контактной информации органа власти (структурных подразделений), ответственного за предоставление муниципальной услуги.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1.7. При ответах на телефонные звонки и устные обращения специалисты Администрации Куйбышевского сельского поселения, сотрудники МФЦ подробно и в вежливой форме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информируют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 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1.8. Раздаточные информационные материалы (брошюры, буклеты и т.п.) находятся в помещениях Администрации Куйбышевского сельского поселения, МФЦ, предназначенных для приема Заявителей, на интернет-сайте Администрации Куйбышевского сельского поселения, Портале сети МФЦ, а также на ЕПГУ.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1.9. На информационных стендах, размещаемых в Администрации Куйбышевского сельского поселения, на интернет-сайте Администрации Куйбышевского сельского поселения, Портале сети МФЦ, а также на ЕПГУ размещается единый перечень информации: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месторасположение, график (режим) работы, номера телефонов, адрес сайта и электронной почты Администрации Куйбышевского сельского поселения, МФЦ;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муниципальных услуг;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процедура предоставления муниципальных услуг (в текстовом виде и в виде блок-схемы);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порядок обжалования решения, действия или бездействия органов, участвующих в процессе оказания муниципальных услуг, их должностных лиц и работников;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муниципальных услуг;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образцы заполнения заявлений Заявителем;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перечень оснований для отказа в предоставлении муниципальных услуг.</w:t>
      </w:r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76B1" w:rsidRPr="003C76B1" w:rsidRDefault="003C76B1" w:rsidP="00E51D9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 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(далее – муниципальная услуга).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2.2. Муниципальная услуга предоставляется Администрацией Куйбышевского сельского, 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Администрация Куйбышевского сельского поселения, МФЦ самостоятельно запрашивает в порядке межведомственного взаимодействия от государственных органов документы и информацию, которые в соответствии с нормативными правовыми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местного самоуправления и (или) подведомственных государственным органам и органам местного самоуправления организаций, участвующих</w:t>
      </w:r>
      <w:proofErr w:type="gramEnd"/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в предоставлении государственной услуги за исключением документов, указанных в части 6 статьи 7 Федерального закона от 27.07.2010 № 210-Ф</w:t>
      </w:r>
      <w:r w:rsidR="00E51D9E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2.3. Результатом предоставления муниципальной услуги является: 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- нормативно правовой акт о прекращении права постоянного (бессрочного) пользования земельным участком или права пожизненного наследуемого владения земельным участком; 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 уведомление об отказе в предоставлении муниципальной услуги.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Процедура предоставления услуги завершается путем получения заявителем: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- нормативно правовой акт о прекращении права постоянного (бессрочного) пользования земельным участком или права пожизненного наследуемого владения земельным участком; 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 уведомления об отказе в предоставлении муниципальной услуги.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2.4. Максимально допустимый срок предоставления муниципальной услуги не должен превышать 1 месяц. 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C86">
        <w:rPr>
          <w:rFonts w:ascii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услуги: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2.5.1. Земельный кодекс Российской Федерации от 25.10.2001 №136-ФЗ;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2.5.2. Гражданский кодекс РФ от 30.11.1994 № 51-ФЗ;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2.5.3. Федеральный закон от 02.05.2006 № 59-ФЗ 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2.5.4. Федеральный закон от 24.11.1995 №181-ФЗ 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 социальной защите инвалидов в Российской Федерации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2.5.5. Областной закон от 22.07.2003 №19-ЗС 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 регулировании земельных отношений в Ростовской области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11DB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2.5.6.</w:t>
      </w:r>
      <w:r w:rsidR="00C11D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Приказ Минэкономразвития России от 30.08.2011 № 424 (п. 8 Приложения)</w:t>
      </w:r>
    </w:p>
    <w:p w:rsidR="003C76B1" w:rsidRPr="009B7ACF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2.5.7. Постановление Правительства Российской Федерации от 30.04.2014 №</w:t>
      </w:r>
      <w:r w:rsidR="00C11D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403 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Об </w:t>
      </w:r>
      <w:r w:rsidRPr="009B7A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исчерпывающем перечне процедур в сфере жилищного строительства</w:t>
      </w:r>
      <w:r w:rsidR="003C6F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9B7A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2.5.8. Устав муниципального образования 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51D9E">
        <w:rPr>
          <w:rFonts w:ascii="Times New Roman" w:hAnsi="Times New Roman" w:cs="Times New Roman"/>
          <w:sz w:val="24"/>
          <w:szCs w:val="24"/>
          <w:lang w:eastAsia="ru-RU"/>
        </w:rPr>
        <w:t>Куйбышевское сельское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поселение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2.5.9. Настоящий Административный регламент.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приведен в </w:t>
      </w:r>
      <w:r w:rsidRPr="00BE2C86">
        <w:rPr>
          <w:rFonts w:ascii="Times New Roman" w:hAnsi="Times New Roman" w:cs="Times New Roman"/>
          <w:sz w:val="24"/>
          <w:szCs w:val="24"/>
          <w:lang w:eastAsia="ru-RU"/>
        </w:rPr>
        <w:t>Приложении 2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2.7.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предоставить, указан в Приложении 2 к настоящему Административному регламенту.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правовыми актами находятся в распоряжении государственных органов, предоставляющих</w:t>
      </w:r>
      <w:proofErr w:type="gramEnd"/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Pr="009B7A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части 6 статьи 7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27.07.2010 №</w:t>
      </w:r>
      <w:r w:rsidR="009B7A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210-ФЗ 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2.9. Основания для отказа в приёме документов.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Основаниями для отказа в приёме документов являются: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C86">
        <w:rPr>
          <w:rFonts w:ascii="Times New Roman" w:hAnsi="Times New Roman" w:cs="Times New Roman"/>
          <w:sz w:val="24"/>
          <w:szCs w:val="24"/>
          <w:lang w:eastAsia="ru-RU"/>
        </w:rPr>
        <w:t>- отсутствие хотя бы одного из документов, указанных в Приложении 2 к Административному регламенту;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 обращение за получением муниципальной услуги ненадлежащего лица.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приеме документов может быть обжаловано в суд в порядке, предусмотренном гл.</w:t>
      </w:r>
      <w:r w:rsidR="009B7A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25 Гражданского процессуального кодекса РФ или гл. 24 Арбитражного процессуального кодекса РФ.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2.10. Основания для отказа в предоставлении муниципальной услуги.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 отсутствие хотя бы одного из документов, указанных в Приложении 2 к Административному регламенту;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 обращение за получением муниципальной услуги ненадлежащего лица.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предоставлении муниципальной услуги может быть обжаловано в суд в порядке, предусмотренном гл.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25 Гражданского процессуального кодекса РФ или гл. 24 Арбитражного процессуального кодекса РФ.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</w:t>
      </w:r>
      <w:proofErr w:type="spell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РФ;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- по предоставлению сведений, внесенных в государственный кадастр недвижимости (кадастровый паспорт). Услуга предоставляется органами ФГБУ 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Федеральная кадастровая палата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2.12. Порядок взимания платы за предоставление муниципальной услуги.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Услуга предоставляется бесплатно. 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 За предоставление услуг, которые являются необходимыми и обязательными для предоставления муниципальной услуги, плата не взимается.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Оплата взимается в случае обращения заявителя непосредственно в соответствующий государственный орган.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2.14. Максимальный срок ожидания в очереди.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составляет 15 минут.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2.15. Срок и порядок регистрации запроса заявителя о предоставлении муниципальной услуги.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2.16. Требования к помещениям, в которых предоставляется муниципальная услуга.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2.16.1.Помещения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2.16.2.В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2.16.3.Места ожидания предоставления муниципальной услуги оборудуются стульями, кресельными секциями.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2.16.4.Места получения информации оборудуются информационными стендами, стульями и столами.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2.16.5.В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2.16.6.Помещения, в которых предоставляется муниципальная услуга, место ожидания и приема заявителей, размещения и оформления визуальной, текстовой и </w:t>
      </w:r>
      <w:proofErr w:type="spell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 о порядке предоставления муниципальной услуги, должны обеспечиваться: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 условиями для беспрепятственного доступа к объектам и предоставляемым в них услугам;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 возможностью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ограничения их жизнедеятельности;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2.16.7.Так же должны быть обеспечены следующие показатели доступности услуги для инвалидов: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- допуск на объекты </w:t>
      </w:r>
      <w:proofErr w:type="spell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3C76B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</w:t>
      </w:r>
      <w:r w:rsidRPr="00C11DBE">
        <w:rPr>
          <w:rFonts w:ascii="Times New Roman" w:hAnsi="Times New Roman" w:cs="Times New Roman"/>
          <w:sz w:val="24"/>
          <w:szCs w:val="24"/>
          <w:lang w:eastAsia="ru-RU"/>
        </w:rPr>
        <w:t>22.06.2015 №</w:t>
      </w:r>
      <w:r w:rsidR="009B7ACF" w:rsidRPr="00C11D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1DBE">
        <w:rPr>
          <w:rFonts w:ascii="Times New Roman" w:hAnsi="Times New Roman" w:cs="Times New Roman"/>
          <w:sz w:val="24"/>
          <w:szCs w:val="24"/>
          <w:lang w:eastAsia="ru-RU"/>
        </w:rPr>
        <w:t>386</w:t>
      </w:r>
      <w:r w:rsidR="009B7ACF" w:rsidRPr="00C11D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DBE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C11DB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2.17. Показатели доступности и качества муниципальной услуги.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Критериями доступности и качества оказания муниципальной услуги являются: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удовлетворенность заявителей качеством услуги;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доступность услуги;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доступность информации;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Основными требованиями к качеству предоставления муниципальной услуги являются: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б) наглядность форм предоставляемой информации об административных процедурах;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Время приёма документов не может превышать 30 минут.</w:t>
      </w:r>
    </w:p>
    <w:p w:rsidR="009B7ACF" w:rsidRPr="003C76B1" w:rsidRDefault="009B7ACF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76B1" w:rsidRDefault="003C76B1" w:rsidP="009B7AC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СОСТАВ, ПОСЛЕДОВАТЕЛЬНОСТЬ И СРОКИ ВЫПОЛНЕНИЯ АДМИНИСТРАТИВНОЙ ПРОЦЕДУРЫ, ТРЕБОВАНИЕ К ПОРЯДКУ ЕЕ ВЫПОЛНЕНИЯ, В ТОМ ЧИСЛЕ ОСОБЕННОСТИ ВЫПОЛНЕНИЕ АДМИНИСТРАТИВНОЙ ПРОЦЕДУРЫ В ЭЛЕКТРОННОЙ ФОРМЕ</w:t>
      </w:r>
    </w:p>
    <w:p w:rsidR="003C6FF5" w:rsidRPr="003C76B1" w:rsidRDefault="003C6FF5" w:rsidP="009B7AC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3.1. Состав административных процедур: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3.1.3. Принятие решения о предоставлении муниципальной услуги.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3.1.4. Оформление документов.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3.1.5. Предоставление результата муниципальной услуги заявителю.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3.2. Критериями принятия решений являются полнота и достоверность предоставленных заявителем документов, а так же факт обращения за предоставлением муниципальной услуги надлежащего лица.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3.3. Последовательность и сроки выполнения административных процедур, требования к порядку их выполнения: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3.3.1. Заявитель предоставляет в Администрацию поселения заявление и полный пакет документов, указанных в приложении 2 к настоящему Административному регламенту.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Должностное лицо, уполномоченное на прием, регистрацию, проверку полноты и правильности оформления документов: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- устанавливает личность заявителя либо его представителя, проверяет полномочия обратившегося лица;</w:t>
      </w:r>
      <w:proofErr w:type="gramEnd"/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 сверяет оригиналы документов с представленными копиями, проставляет отметку на копиях документов о соответствии копий документов представленным подлинникам (кроме копий документов, заверенных в соответствии с законодательством Российской Федерации) и возвращает оригиналы документов заявителю (за исключением документов, которые должны быть представлены в оригинале);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 регистрирует заявление;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- информирует заявителя о сроках рассмотрения заявления. 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 наличии оснований для отказа в приеме документов, необходимых для предоставления муниципальной услуги, должностное лицо,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 отсутствии оснований для отказа в приеме документов, необходимых для предоставления муниципальной услуги, заявителю, должностным лицом, уполномоченным на прием, регистрацию, проверку полноты и правильности оформления документов, выдается расписка в получении этих документов с указанием их перечня и даты получения.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Результатом выполнения данной административной процедуры является зарегистрированное заявление и принятые документы, либо отказ в приеме документов.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Должностное лицо, уполномоченное на прием, регистрацию, проверку полноты и правильности оформления документов, передает документы в течение 1 рабочего дня </w:t>
      </w:r>
      <w:r w:rsidR="00B016D7">
        <w:rPr>
          <w:rFonts w:ascii="Times New Roman" w:hAnsi="Times New Roman" w:cs="Times New Roman"/>
          <w:sz w:val="24"/>
          <w:szCs w:val="24"/>
          <w:lang w:eastAsia="ru-RU"/>
        </w:rPr>
        <w:t xml:space="preserve"> главе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поселения для назначения ответственного исполнителя.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3.3.2. Заявитель вправе представить по собственной инициативе документы, указанные в приложении 2 к настоящему Административному регламенту, которые могут быть получены в рамках межведомственного информационного взаимодействия. Если данные документы заявителем представлены не были, ответственный исполнитель в течение 7 рабочих дней запрашивает документы самостоятельно в рамках межведомственного информационного взаимодействия. 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 окончательный сбор документов, указанных в приложении 2 к настоящему Административному регламенту.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3.3.3. По результатам рассмотрения и проверки полученных документов, в том числе полученных в результате межведомственного информационного взаимодействия, ответственный исполнитель в течение 3 рабочих дней проверяет наличие или отсутствие оснований для отказа в предоставлении муниципальной услуги.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3.3.4.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услуги. 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 в форме письма подписывается </w:t>
      </w:r>
      <w:r w:rsidR="00B016D7">
        <w:rPr>
          <w:rFonts w:ascii="Times New Roman" w:hAnsi="Times New Roman" w:cs="Times New Roman"/>
          <w:sz w:val="24"/>
          <w:szCs w:val="24"/>
          <w:lang w:eastAsia="ru-RU"/>
        </w:rPr>
        <w:t xml:space="preserve"> главой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поселения.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 отсутствии оснований для отказа в предоставлении муниципальной услуги ответственный исполнитель: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 осуществляет подготовку проекта нормативно правового акта о прекращении права постоянного (бессрочного) пользования земельным участком или права пожизненного наследуемого владения земельным участком;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 направляет данный проект нормативно правового акта о прекращении права постоянного (бессрочного) пользования земельным участком или права пожизненного наследуемого владения земельным участком на правовую экспертизу специалисту по правовой и кадровой работе Администрации поселения;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выполнения данной административной процедуры является </w:t>
      </w: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подписанный</w:t>
      </w:r>
      <w:proofErr w:type="gramEnd"/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нормативно правового акта о прекращении права постоянного (бессрочного) пользования земельным участком или права пожизненного наследуемого владения земельным участком либо подписанное </w:t>
      </w:r>
      <w:r w:rsidR="00B016D7">
        <w:rPr>
          <w:rFonts w:ascii="Times New Roman" w:hAnsi="Times New Roman" w:cs="Times New Roman"/>
          <w:sz w:val="24"/>
          <w:szCs w:val="24"/>
          <w:lang w:eastAsia="ru-RU"/>
        </w:rPr>
        <w:t xml:space="preserve"> главой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поселения письмо об отказе в предоставлении муниципальной услуги.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выполнения данной административной процедуры – 1 месяц.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3.3.5. Ответственный исполнитель выдает заверенный должным образом нормативно правового акта о прекращении права постоянного (бессрочного) пользования земельным участком или права пожизненного наследуемого владения земельным участком заявителю, способом, указанным в заявлении о предоставлении муниципальной услуги.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выполнения данной административной процедуры является выдача заявителю заверенного должным образом нормативно правового акта о прекращении права постоянного (бессрочного) пользования земельным участком или права пожизненного наследуемого владения земельным участком, либо подписанного </w:t>
      </w:r>
      <w:r w:rsidR="00B016D7">
        <w:rPr>
          <w:rFonts w:ascii="Times New Roman" w:hAnsi="Times New Roman" w:cs="Times New Roman"/>
          <w:sz w:val="24"/>
          <w:szCs w:val="24"/>
          <w:lang w:eastAsia="ru-RU"/>
        </w:rPr>
        <w:t xml:space="preserve"> главой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поселения письма об отказе в предоставлении муниципальной услуги.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Выдача заявителю заверенного должным образом нормативно правового акта о прекращении права постоянного (бессрочного) пользования земельным участком или права пожизненного наследуемого владения земельным участком либо письма об отказе в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предоставлении муниципальной услуги, в случае его личного обращения, производится в порядке живой очереди в течение не более 15 минут.</w:t>
      </w:r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76B1" w:rsidRPr="003C76B1" w:rsidRDefault="003C76B1" w:rsidP="009B7AC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IV. ПОРЯДОК И ФОРМЫ </w:t>
      </w:r>
      <w:proofErr w:type="gramStart"/>
      <w:r w:rsidRPr="003C7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3C7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МУНИЦИПАЛЬНОЙ УСЛУГИ</w:t>
      </w:r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4.1. Текущий контроль осуществляется постоянно специалистом Администрации, специалистом МФЦ, предоставляющим муниципальную услугу, по каждой процедуре в соответствии с установленными Административным регламентом содержанием и сроками действий, а также путем проведения проверок исполнения специалистом положений регламента, иных правовых актов.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4.2. Для текущего контроля используются служебная корреспонденция, устная и письменная информация специалистов, осуществляющих регламентируемые действия.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4.3. О случаях и причинах нарушения сроков и содержания административных процедур ответственные за их осуществление специалисты Администрации, специалисты МФЦ, немедленно информируют своего непосредственного руководителя, а также осуществляют срочные меры по устранению нарушений.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4.4. Специалист Администрации, специалист МФЦ, предоставляющий муниципальную услугу, несет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4.5. Текущий контроль осуществляется путем проведения должностным лицом, ответственным за организацию работы по проведению проверок соблюдения и исполнения специалистами Администрации, специалистами МФЦ, положений Административного регламента, иных нормативных правовых актов.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Периодичность осуществления текущего контроля устанавливается </w:t>
      </w:r>
      <w:r w:rsidR="00B016D7">
        <w:rPr>
          <w:rFonts w:ascii="Times New Roman" w:hAnsi="Times New Roman" w:cs="Times New Roman"/>
          <w:sz w:val="24"/>
          <w:szCs w:val="24"/>
          <w:lang w:eastAsia="ru-RU"/>
        </w:rPr>
        <w:t xml:space="preserve"> главой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МФЦ.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специалисты Администрации, сотрудники МФЦ несут ответственность в соответствии с действующим законодательством. 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4.7. Проверки полноты и качества исполнения муниципальной услуги осуществляются на основании распоряжений </w:t>
      </w:r>
      <w:r w:rsidR="00B016D7">
        <w:rPr>
          <w:rFonts w:ascii="Times New Roman" w:hAnsi="Times New Roman" w:cs="Times New Roman"/>
          <w:sz w:val="24"/>
          <w:szCs w:val="24"/>
          <w:lang w:eastAsia="ru-RU"/>
        </w:rPr>
        <w:t xml:space="preserve"> главы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4.8.</w:t>
      </w:r>
      <w:r w:rsidR="009B7A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4.9. Справка подписывается проверяющим и руководителем проверяемого уполномоченного органа.</w:t>
      </w:r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76B1" w:rsidRPr="003C76B1" w:rsidRDefault="003C76B1" w:rsidP="008A379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 w:rsidR="008A3791" w:rsidRPr="003C7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досудебного (внесудебного) обжалования действия (бездействие) должностного лица, а также принимаемого им решения при предоставлении им муниципальной услуги</w:t>
      </w:r>
    </w:p>
    <w:p w:rsidR="00A25853" w:rsidRPr="0082714A" w:rsidRDefault="00A25853" w:rsidP="00A258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714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2714A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</w:t>
      </w:r>
      <w:r w:rsidRPr="0082714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</w:t>
      </w:r>
      <w:r w:rsidRPr="0082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27.07.2010 N 210-ФЗ </w:t>
      </w:r>
      <w:r w:rsidR="003C6FF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2714A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="003C6FF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2714A">
        <w:rPr>
          <w:rFonts w:ascii="Times New Roman" w:hAnsi="Times New Roman" w:cs="Times New Roman"/>
          <w:sz w:val="24"/>
          <w:szCs w:val="24"/>
        </w:rPr>
        <w:t>, или</w:t>
      </w:r>
      <w:proofErr w:type="gramEnd"/>
      <w:r w:rsidRPr="0082714A">
        <w:rPr>
          <w:rFonts w:ascii="Times New Roman" w:hAnsi="Times New Roman" w:cs="Times New Roman"/>
          <w:sz w:val="24"/>
          <w:szCs w:val="24"/>
        </w:rPr>
        <w:t xml:space="preserve"> их работников, является:</w:t>
      </w:r>
    </w:p>
    <w:p w:rsidR="00A25853" w:rsidRPr="0082714A" w:rsidRDefault="00A25853" w:rsidP="00A25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14A">
        <w:rPr>
          <w:rFonts w:ascii="Times New Roman" w:hAnsi="Times New Roman" w:cs="Times New Roman"/>
          <w:bCs/>
          <w:sz w:val="24"/>
          <w:szCs w:val="24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A25853" w:rsidRPr="0082714A" w:rsidRDefault="00A25853" w:rsidP="00A25853">
      <w:pPr>
        <w:pStyle w:val="1"/>
        <w:shd w:val="clear" w:color="auto" w:fill="FFFFFF"/>
        <w:tabs>
          <w:tab w:val="left" w:pos="851"/>
        </w:tabs>
        <w:spacing w:before="0" w:beforeAutospacing="0" w:after="144" w:afterAutospacing="0"/>
        <w:ind w:firstLine="567"/>
        <w:jc w:val="both"/>
        <w:rPr>
          <w:b w:val="0"/>
          <w:color w:val="333333"/>
          <w:sz w:val="24"/>
          <w:szCs w:val="24"/>
        </w:rPr>
      </w:pPr>
      <w:proofErr w:type="gramStart"/>
      <w:r w:rsidRPr="0082714A">
        <w:rPr>
          <w:b w:val="0"/>
          <w:sz w:val="24"/>
          <w:szCs w:val="24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2714A">
        <w:rPr>
          <w:b w:val="0"/>
          <w:sz w:val="24"/>
          <w:szCs w:val="24"/>
        </w:rPr>
        <w:t xml:space="preserve"> </w:t>
      </w:r>
      <w:proofErr w:type="gramStart"/>
      <w:r w:rsidRPr="0082714A">
        <w:rPr>
          <w:b w:val="0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82714A">
          <w:rPr>
            <w:b w:val="0"/>
            <w:color w:val="000000" w:themeColor="text1"/>
            <w:sz w:val="24"/>
            <w:szCs w:val="24"/>
          </w:rPr>
          <w:t>частью 1.3 статьи 16</w:t>
        </w:r>
      </w:hyperlink>
      <w:r w:rsidRPr="0082714A">
        <w:rPr>
          <w:b w:val="0"/>
          <w:sz w:val="24"/>
          <w:szCs w:val="24"/>
        </w:rPr>
        <w:t xml:space="preserve"> </w:t>
      </w:r>
      <w:r w:rsidRPr="0082714A">
        <w:rPr>
          <w:b w:val="0"/>
          <w:color w:val="000000" w:themeColor="text1"/>
          <w:sz w:val="24"/>
          <w:szCs w:val="24"/>
        </w:rPr>
        <w:t xml:space="preserve">Федерального закона от 27.07.2010 N 210-ФЗ </w:t>
      </w:r>
      <w:r w:rsidR="003C6FF5">
        <w:rPr>
          <w:b w:val="0"/>
          <w:color w:val="000000" w:themeColor="text1"/>
          <w:sz w:val="24"/>
          <w:szCs w:val="24"/>
        </w:rPr>
        <w:t>«</w:t>
      </w:r>
      <w:r w:rsidRPr="0082714A">
        <w:rPr>
          <w:b w:val="0"/>
          <w:color w:val="000000" w:themeColor="text1"/>
          <w:sz w:val="24"/>
          <w:szCs w:val="24"/>
        </w:rPr>
        <w:t>Об организации предоставления государственных и муниципальных</w:t>
      </w:r>
      <w:proofErr w:type="gramEnd"/>
      <w:r w:rsidRPr="0082714A">
        <w:rPr>
          <w:b w:val="0"/>
          <w:color w:val="000000" w:themeColor="text1"/>
          <w:sz w:val="24"/>
          <w:szCs w:val="24"/>
        </w:rPr>
        <w:t xml:space="preserve"> услуг</w:t>
      </w:r>
      <w:r w:rsidR="003C6FF5">
        <w:rPr>
          <w:b w:val="0"/>
          <w:color w:val="000000" w:themeColor="text1"/>
          <w:sz w:val="24"/>
          <w:szCs w:val="24"/>
        </w:rPr>
        <w:t>»</w:t>
      </w:r>
      <w:r w:rsidRPr="0082714A">
        <w:rPr>
          <w:b w:val="0"/>
          <w:color w:val="000000" w:themeColor="text1"/>
          <w:sz w:val="24"/>
          <w:szCs w:val="24"/>
        </w:rPr>
        <w:t xml:space="preserve">. 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722D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96722D" w:rsidRPr="0096722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6722D">
        <w:rPr>
          <w:rFonts w:ascii="Times New Roman" w:hAnsi="Times New Roman" w:cs="Times New Roman"/>
          <w:sz w:val="24"/>
          <w:szCs w:val="24"/>
          <w:lang w:eastAsia="ru-RU"/>
        </w:rPr>
        <w:t>. Жалоба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на нарушение порядка предоставления муниципальных услуг, выразившееся в неправомерных решениях и действиях (бездействии)</w:t>
      </w:r>
      <w:r w:rsidR="009B7A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муниципальных служащих Администрации Куйбышевского сельского поселения, и ее отраслевых (функциональных) органов, специалистов МФЦ подается непосредственно в орган, предоставляющий муниципальную услугу.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жалобы, МФЦ обеспечивает ее передачу в Администрацию Куйбышевского сельского поселения.</w:t>
      </w:r>
    </w:p>
    <w:p w:rsidR="003C76B1" w:rsidRPr="003C76B1" w:rsidRDefault="009B7ACF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C76B1" w:rsidRPr="003C76B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6722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C76B1" w:rsidRPr="003C76B1">
        <w:rPr>
          <w:rFonts w:ascii="Times New Roman" w:hAnsi="Times New Roman" w:cs="Times New Roman"/>
          <w:sz w:val="24"/>
          <w:szCs w:val="24"/>
          <w:lang w:eastAsia="ru-RU"/>
        </w:rPr>
        <w:t>. Жалоба на нарушение порядка предоставления муниципальных услуг, выразившееся в неправомерных решениях и действиях (бездействии) руководителя отраслевого (функционального) органа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76B1" w:rsidRPr="003C76B1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76B1" w:rsidRPr="003C76B1">
        <w:rPr>
          <w:rFonts w:ascii="Times New Roman" w:hAnsi="Times New Roman" w:cs="Times New Roman"/>
          <w:sz w:val="24"/>
          <w:szCs w:val="24"/>
          <w:lang w:eastAsia="ru-RU"/>
        </w:rPr>
        <w:t>Куйбышевского сельского поселения, руководителя МФЦ подается в Администрацию Куйбышевского сельского поселения.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96722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Жалоба подается в письменной форме на бумажном носителе, в электронной форме: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96722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.1. Непосредственно в Администрацию Куйбышевского сельского поселения.</w:t>
      </w:r>
    </w:p>
    <w:p w:rsidR="003C76B1" w:rsidRPr="003C76B1" w:rsidRDefault="0096722D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</w:t>
      </w:r>
      <w:r w:rsidR="003C76B1" w:rsidRPr="003C76B1">
        <w:rPr>
          <w:rFonts w:ascii="Times New Roman" w:hAnsi="Times New Roman" w:cs="Times New Roman"/>
          <w:sz w:val="24"/>
          <w:szCs w:val="24"/>
          <w:lang w:eastAsia="ru-RU"/>
        </w:rPr>
        <w:t>.2. Почтовым отправлением по адресу (месту нахождения) Администрации Куйбышевского сельского поселения, ее отраслевого (функционального) органа, предоставляющего муниципальную услугу.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96722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.3. В ходе личного приема </w:t>
      </w:r>
      <w:r w:rsidR="00B016D7">
        <w:rPr>
          <w:rFonts w:ascii="Times New Roman" w:hAnsi="Times New Roman" w:cs="Times New Roman"/>
          <w:sz w:val="24"/>
          <w:szCs w:val="24"/>
          <w:lang w:eastAsia="ru-RU"/>
        </w:rPr>
        <w:t xml:space="preserve"> главы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поселения, руководителя отраслевого (функционального) органа Администрации Куйбышевского сельского поселения, руководителя МФЦ.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96722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.4. С использованием информационно-телекоммуникационной сети Интернет, официального сайта органа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96722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Подача жалоб осуществляется бесплатно.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96722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96722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Жалоба оформляется в произвольной форме с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учетом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требований, предусмотренных законодательством Российской Федерации.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96722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Жалоба должна содержать: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</w:t>
      </w:r>
      <w:r w:rsidR="0096722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.1. Наименование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Администрации Куйбышевского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либо отраслевого (функционального) органа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Администрации Куйбышевского сельского поселения, МФЦ, их должностных лиц и муниципальных служащих,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предоставляющих муниципальную услугу, решения и действия (бездействие) которых обжалуются.</w:t>
      </w:r>
    </w:p>
    <w:p w:rsidR="003C76B1" w:rsidRPr="003C76B1" w:rsidRDefault="009B7ACF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96722D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3C76B1"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C76B1" w:rsidRPr="003C76B1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96722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.3. Сведения об обжалуемых решениях и действиях (бездействии) Администрации Куйбышевского сельского поселения, ее отраслевых (функциональных) органов, МФЦ, их должностных лиц и муниципальных служащих.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96722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.4. Доводы, на основании которых заявитель не согласен с решением и действием (бездействием) Администрации Куйбышевского сельского поселения,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ее отраслевых (функциональных) органов, МФЦ, их должностных лиц и муниципальных служащих. Заявителем могут быть представлены документы (при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наличии), подтверждающие доводы заявителя, либо их копии.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96722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В случае если жалоба подается через представителя заявителя, также представляется документ,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подтверждающий полномочия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на осуществление действий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от имени заявителя. В качестве документа, подтверждающего полномочия на осуществление действий от имени заявителя, может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быть </w:t>
      </w: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3C76B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96722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.1. Оформленная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</w:t>
      </w:r>
      <w:r w:rsidR="00A258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Федерации доверенность (для физических лиц).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96722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Федераций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  <w:proofErr w:type="gramEnd"/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96722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.3. Копия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решения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назначении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избрании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либо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приказа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 назначении физического лица на должность, в соответствии с которым такое</w:t>
      </w:r>
      <w:r w:rsidR="00A258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физическое лицо обладает правом действовать от имени заявителя без доверенности.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Жалоба,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поступившая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письменной форме на бумажном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носителе, подлежит регистрации в течение 1 рабочего дня с момента поступления жалобы.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В электронном виде жалоба может быть подана заявителем посредством: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.1. Официального сайта Администрации Куйбышевского сельского поселения, ее отраслевых (функциональных) органов, МФЦ, предоставляющих муниципальную услугу, в информационно-телекоммуникационной сети Интернет.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.2. Электронной почты Администрации Куйбышевского сельского поселения, ее отраслевых (функциональных) органов, предоставляющих муниципальную услугу.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.3. Федеральной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государственной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информационной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системы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proofErr w:type="gramStart"/>
      <w:r w:rsidR="003C6FF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далее - ЕПГУ).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.4. Государственной информационной системы Ростовской области 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Портал государственных и муниципальных услуг Ростовской области</w:t>
      </w:r>
      <w:proofErr w:type="gramStart"/>
      <w:r w:rsidR="003C6FF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далее - РПГУ).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указанные в п.п. 5.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, 5.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порядка, могут быть представлены в форме электронных документов,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подписанных электронной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подписью,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вид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которой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которого не входит принятие решения по жалобе, в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течение 3 рабочих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дней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дня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ее регистрации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указанный орган направляет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жалобу в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уполномоченный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ее рассмотрение орган и в письменной форме информирует заявителя о перенаправлении жалобы.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5.1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орган, предоставляющий муниципальную услугу не позднее следующего рабочего дня со дня поступления жалобы.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органом, предоставляющим муниципальную услугу.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br/>
        <w:t>случаях: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5.14.1. Нарушение срока регистрации запроса заявителя о предоставлении муниципальной услуги.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5.14.2. Нарушение срока предоставления муниципальной услуги.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5.14.3. Требование представления заявителем документов, не предусмотренных нормативными правовыми актами Российской Федерации, Ростовской области и Куйбышевского сельского поселения для предоставления муниципальной услуги.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5.14.4. Отказ в приеме документов, представление которых предусмотрено нормативными правовыми актами Российской Федерации, Ростовской области и Куйбышевского сельского поселения для предоставления муниципальной услуги.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5.14.5. Отказ в предоставлении муниципальной услуги, если основания отказа не предусмотрены нормативными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правовыми актами Российской Федерации, Ростовской области и Куйбышевского сельского поселения.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5.14.6. Требование внесения заявителем при предоставлении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 платы, не предусмотренной нормативными правовыми актами Российской Федерации, Ростовской области и Куйбышевского сельского поселения.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5.14.7. </w:t>
      </w: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5.15. Жалобы на решения, действия, бездействие руководителя отраслевого (функционального) органа Администрации Куйбышевского сельского поселения, МФЦ рассматриваются </w:t>
      </w:r>
      <w:r w:rsidR="00B016D7">
        <w:rPr>
          <w:rFonts w:ascii="Times New Roman" w:hAnsi="Times New Roman" w:cs="Times New Roman"/>
          <w:sz w:val="24"/>
          <w:szCs w:val="24"/>
          <w:lang w:eastAsia="ru-RU"/>
        </w:rPr>
        <w:t xml:space="preserve"> главой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поселения. 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r w:rsidR="00B016D7">
        <w:rPr>
          <w:rFonts w:ascii="Times New Roman" w:hAnsi="Times New Roman" w:cs="Times New Roman"/>
          <w:sz w:val="24"/>
          <w:szCs w:val="24"/>
          <w:lang w:eastAsia="ru-RU"/>
        </w:rPr>
        <w:t xml:space="preserve"> глава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 незамедлительно направляет соответствующие материалы в органы прокуратуры.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5.17. Органы, предоставляющие муниципальные услуги, обеспечивают: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5.17.1. Оснащение мест приема жалоб.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5.17.2. Информирование заявителей о порядке обжалования решений и действий (бездействия), Администрации Куйбышевского сельского поселения, ее отраслевых (функциональных) органов, МФЦ их должностных лиц и муниципальных служащих посредством размещения информации на стендах в местах предоставления муниципальных услуг, на их официальных сайтах.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5.17.3. Консультирование заявителей о порядке обжалования решений и действий (бездействия) Администрации Куйбышевского сельского поселения, ее отраслевых (функциональных) органов, МФЦ их должностных лиц и муниципальных служащих, в том числе по телефону, электронной почте, при личном приеме.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5.18.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не более 15 рабочих дней со дня ее регистрации.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случае обжалования отказа Администрации Куйбышевского сельского поселения, ее отраслевых (функциональных) органов, МФЦ,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5.19. По результатам рассмотрения жалобы в соответствии с частью 7 статьи 11.2 Федерального закона от 27.07.2010 № 210-ФЗ 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016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уполномоченный на ее рассмотрение орган принимает решение об удовлетворении жалобы либо об отказе в ее удовлетворении.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дня, следующего за днем принятия решения, если иное не установлено законодательством Российской Федерации.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 В ответе по результатам рассмотрения жалобы указываются: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5.21.1. </w:t>
      </w: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жалобе.</w:t>
      </w:r>
      <w:proofErr w:type="gramEnd"/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5.21.2. 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5.21.3. Фамилия, имя, отчество (при наличии) или наименование заявителя.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5.21.4. Основания для принятия решения по жалобе.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5.21.5. Принятое по жалобе решение.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5.21.6. В случае если жалоба признана обоснованной, - сроки устранения выявленных нарушений, в том числе срок предоставления результата муниципальной услуги.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5.21.7. Сведения о порядке обжалования принятого по жалобе решения.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5.22. Ответ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результатам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рассмотрения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жалобы подписывается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16D7">
        <w:rPr>
          <w:rFonts w:ascii="Times New Roman" w:hAnsi="Times New Roman" w:cs="Times New Roman"/>
          <w:sz w:val="24"/>
          <w:szCs w:val="24"/>
          <w:lang w:eastAsia="ru-RU"/>
        </w:rPr>
        <w:t xml:space="preserve"> главой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 или руководителем отраслевого (функционального) органа Администрации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Куйбышевского сельского поселения, предоставляющего муниципальную услугу.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5.23. Ответ по результатам рассмотрения жалобы на решение, действие, бездействие руководителя отраслевого (функционального) органа Администрации Куйбышевского сельского поселения, МФЦ, предоставляющего муниципальную услугу, подписывается </w:t>
      </w:r>
      <w:r w:rsidR="00B016D7">
        <w:rPr>
          <w:rFonts w:ascii="Times New Roman" w:hAnsi="Times New Roman" w:cs="Times New Roman"/>
          <w:sz w:val="24"/>
          <w:szCs w:val="24"/>
          <w:lang w:eastAsia="ru-RU"/>
        </w:rPr>
        <w:t xml:space="preserve"> главой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5.24. По желанию заявителя ответ по результатам рассмотрения жалобы</w:t>
      </w:r>
      <w:r w:rsidR="009B7A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может быть представлен не позднее дня, следующего за днем принятия решения, в форме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электронного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документа, подписанного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подписью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16D7">
        <w:rPr>
          <w:rFonts w:ascii="Times New Roman" w:hAnsi="Times New Roman" w:cs="Times New Roman"/>
          <w:sz w:val="24"/>
          <w:szCs w:val="24"/>
          <w:lang w:eastAsia="ru-RU"/>
        </w:rPr>
        <w:t xml:space="preserve"> главы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поселения, руководителя отраслевого (функционального) органа Администрации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Куйбышевского сельского поселения, МФЦ, предоставляющего муниципальную услугу.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5.25. Руководитель органа предоставляющего муниципальную услугу, </w:t>
      </w:r>
      <w:r w:rsidR="00B016D7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 отказывают в удовлетворении жалобы в следующих случаях: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5.25.1. Наличие вступившего в законную силу решения суда, арбитражного суда по жалобе о том же предмете и по тем же основаниям.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5.25.2. Подача жалобы лицом, полномочия которого не подтверждены в</w:t>
      </w:r>
      <w:r w:rsidR="009B7A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порядке, установленном законодательством Российской Федерации.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5.25.3. Наличие решения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 жалобе,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принятого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 требованиями настоящего Порядка в отношении того же заявителя и по тому же предмету жалобы.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. Руководитель органа предоставляющего муниципальную услугу, </w:t>
      </w:r>
      <w:r w:rsidR="00B016D7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 могут оставить жалобу без ответа в следующих случаях: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5.2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.1. Наличие в жалобе нецензурных либо оскорбительных выражений,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угроз жизни, здоровью и имуществу должностного лица, а также членов его семьи.</w:t>
      </w:r>
    </w:p>
    <w:p w:rsidR="003C76B1" w:rsidRPr="003C76B1" w:rsidRDefault="003C76B1" w:rsidP="009B7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.2. Отсутствие возможности прочитать какую-либо часть текста жалобы, фамилию, имя, отчество (при наличии) и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(или) почтовый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адрес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заявителя, указанные в жалобе.</w:t>
      </w:r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76B1" w:rsidRPr="003C76B1" w:rsidRDefault="00B016D7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3C76B1"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9B7ACF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Куйбышевского сельского поселения</w:t>
      </w:r>
      <w:r w:rsidR="009B7AC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B7AC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B7AC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B7AC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B7AC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B7AC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И.И.Хворостов</w:t>
      </w:r>
    </w:p>
    <w:p w:rsidR="009B7ACF" w:rsidRDefault="009B7AC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82"/>
        <w:gridCol w:w="4673"/>
      </w:tblGrid>
      <w:tr w:rsidR="003C76B1" w:rsidRPr="003C76B1" w:rsidTr="001214FA">
        <w:trPr>
          <w:tblCellSpacing w:w="0" w:type="dxa"/>
        </w:trPr>
        <w:tc>
          <w:tcPr>
            <w:tcW w:w="4682" w:type="dxa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3" w:type="dxa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15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Административному регламенту муниципальной услуги</w:t>
            </w:r>
          </w:p>
          <w:p w:rsidR="003C76B1" w:rsidRPr="003C76B1" w:rsidRDefault="003C6FF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76B1"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51D9E" w:rsidRDefault="00E51D9E" w:rsidP="003C76B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76B1" w:rsidRPr="003C76B1" w:rsidRDefault="003C76B1" w:rsidP="00E51D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Сведения</w:t>
      </w:r>
      <w:r w:rsidR="00E51D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 многофункциональных центрах и его территориально обособленных структурных подразделений предоставления государственных и муниципальных услуг,</w:t>
      </w:r>
      <w:r w:rsidR="00E51D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участвующих в организации предоставления муниципальной услуги 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(контактная информация МФЦ размещается на информационно-аналитическом </w:t>
      </w:r>
      <w:proofErr w:type="spell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Интернет-портале</w:t>
      </w:r>
      <w:proofErr w:type="spellEnd"/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единой сети МФЦ Ростовской области (</w:t>
      </w:r>
      <w:hyperlink w:history="1">
        <w:r w:rsidRPr="003C76B1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http://www.mfc61.ru)</w:t>
        </w:r>
      </w:hyperlink>
      <w:proofErr w:type="gramEnd"/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1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"/>
        <w:gridCol w:w="2790"/>
        <w:gridCol w:w="1528"/>
        <w:gridCol w:w="1561"/>
        <w:gridCol w:w="2975"/>
        <w:gridCol w:w="961"/>
      </w:tblGrid>
      <w:tr w:rsidR="00E51D9E" w:rsidRPr="00E51D9E" w:rsidTr="00E51D9E">
        <w:trPr>
          <w:tblHeader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D9E" w:rsidRPr="00E51D9E" w:rsidRDefault="00E51D9E" w:rsidP="00E51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51D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51D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51D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D9E" w:rsidRPr="00E51D9E" w:rsidRDefault="00E51D9E" w:rsidP="00E51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E51D9E" w:rsidRPr="00E51D9E" w:rsidRDefault="00E51D9E" w:rsidP="00E51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D9E" w:rsidRPr="00E51D9E" w:rsidRDefault="00E51D9E" w:rsidP="00E51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D9E" w:rsidRPr="00E51D9E" w:rsidRDefault="00E51D9E" w:rsidP="00E51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D9E" w:rsidRPr="00E51D9E" w:rsidRDefault="00E51D9E" w:rsidP="00E51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D9E" w:rsidRPr="00E51D9E" w:rsidRDefault="00E51D9E" w:rsidP="00E51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</w:tr>
      <w:tr w:rsidR="003C76B1" w:rsidRPr="00E51D9E" w:rsidTr="003C76B1">
        <w:trPr>
          <w:tblHeader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B1" w:rsidRPr="00E51D9E" w:rsidRDefault="003C76B1" w:rsidP="001214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B1" w:rsidRPr="00E51D9E" w:rsidRDefault="003C76B1" w:rsidP="001214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B1" w:rsidRPr="00E51D9E" w:rsidRDefault="003C76B1" w:rsidP="001214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B1" w:rsidRPr="00E51D9E" w:rsidRDefault="003C76B1" w:rsidP="001214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B1" w:rsidRPr="00E51D9E" w:rsidRDefault="003C76B1" w:rsidP="001214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B1" w:rsidRPr="00E51D9E" w:rsidRDefault="003C76B1" w:rsidP="001214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3C76B1" w:rsidRPr="00E51D9E" w:rsidTr="003C76B1">
        <w:trPr>
          <w:tblHeader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B1" w:rsidRPr="00E51D9E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B1" w:rsidRPr="00E51D9E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</w:t>
            </w:r>
            <w:r w:rsidR="003C6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5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 w:rsidR="003C6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E5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Куйбышевского района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B1" w:rsidRPr="00E51D9E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Пн. — </w:t>
            </w:r>
            <w:proofErr w:type="gramStart"/>
            <w:r w:rsidRPr="00E5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5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  <w:p w:rsidR="003C76B1" w:rsidRPr="00E51D9E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08.00 — 17.00</w:t>
            </w:r>
          </w:p>
          <w:p w:rsidR="003C76B1" w:rsidRPr="00E51D9E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перерыва</w:t>
            </w:r>
          </w:p>
          <w:p w:rsidR="003C76B1" w:rsidRPr="00E51D9E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5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  <w:p w:rsidR="003C76B1" w:rsidRPr="00E51D9E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08.00 — 20.00</w:t>
            </w:r>
          </w:p>
          <w:p w:rsidR="003C76B1" w:rsidRPr="00E51D9E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перерыва</w:t>
            </w:r>
          </w:p>
          <w:p w:rsidR="003C76B1" w:rsidRPr="00E51D9E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Чт. — Пт.:</w:t>
            </w:r>
          </w:p>
          <w:p w:rsidR="003C76B1" w:rsidRPr="00E51D9E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08.00 — 17.00</w:t>
            </w:r>
          </w:p>
          <w:p w:rsidR="003C76B1" w:rsidRPr="00E51D9E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перерыва</w:t>
            </w:r>
          </w:p>
          <w:p w:rsidR="003C76B1" w:rsidRPr="00E51D9E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Сб.:</w:t>
            </w:r>
          </w:p>
          <w:p w:rsidR="003C76B1" w:rsidRPr="00E51D9E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09.00 — 13.00</w:t>
            </w:r>
          </w:p>
          <w:p w:rsidR="003C76B1" w:rsidRPr="00E51D9E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перерыва</w:t>
            </w:r>
          </w:p>
          <w:p w:rsidR="003C76B1" w:rsidRPr="00E51D9E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Воскресенье — выходной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B1" w:rsidRPr="00E51D9E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Куйбышево,</w:t>
            </w:r>
          </w:p>
          <w:p w:rsidR="003C76B1" w:rsidRPr="00E51D9E" w:rsidRDefault="003C76B1" w:rsidP="000546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0546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Куйбышевская</w:t>
            </w:r>
            <w:proofErr w:type="gramEnd"/>
            <w:r w:rsidR="000546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д. 1 л.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B1" w:rsidRPr="00962163" w:rsidRDefault="00DD4175" w:rsidP="00E51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="003C76B1" w:rsidRPr="00E51D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mfc</w:t>
              </w:r>
              <w:r w:rsidR="003C76B1" w:rsidRPr="009621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3C76B1" w:rsidRPr="00E51D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kuibushevo</w:t>
              </w:r>
              <w:r w:rsidR="003C76B1" w:rsidRPr="009621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="003C76B1" w:rsidRPr="00E51D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="003C76B1" w:rsidRPr="009621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3C76B1" w:rsidRPr="00E51D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3C76B1" w:rsidRPr="0096216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3C76B1" w:rsidRPr="00962163" w:rsidRDefault="003C76B1" w:rsidP="00E51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C76B1" w:rsidRPr="00962163" w:rsidRDefault="003C76B1" w:rsidP="00E51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51D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Skype</w:t>
            </w:r>
            <w:r w:rsidRPr="0096216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1D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r w:rsidRPr="0096216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E51D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kuibushevo</w:t>
            </w:r>
            <w:proofErr w:type="spellEnd"/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B1" w:rsidRPr="00E51D9E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(86348) 32-7-74,</w:t>
            </w:r>
          </w:p>
          <w:p w:rsidR="003C76B1" w:rsidRPr="00E51D9E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(86348) 32-7-73,</w:t>
            </w:r>
          </w:p>
          <w:p w:rsidR="003C76B1" w:rsidRPr="00E51D9E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(86348) 32-7-76,</w:t>
            </w:r>
          </w:p>
          <w:p w:rsidR="003C76B1" w:rsidRPr="00E51D9E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(86348) 32-7-75,</w:t>
            </w:r>
          </w:p>
          <w:p w:rsidR="003C76B1" w:rsidRPr="00E51D9E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D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(903) 405-16-08</w:t>
            </w:r>
          </w:p>
        </w:tc>
      </w:tr>
    </w:tbl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Территориально обособленное структурное подразделение МБУ </w:t>
      </w:r>
      <w:r w:rsidR="003C6F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МФЦ</w:t>
      </w:r>
      <w:proofErr w:type="gramStart"/>
      <w:r w:rsidR="003C6F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C7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3C7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уйбышевского района в хуторе </w:t>
      </w:r>
      <w:proofErr w:type="spellStart"/>
      <w:r w:rsidRPr="003C7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Кринично-Лугский</w:t>
      </w:r>
      <w:proofErr w:type="spellEnd"/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346942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Ростовская область, Куйбышевский район, хутор </w:t>
      </w:r>
      <w:proofErr w:type="spell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Кринично-Лугский</w:t>
      </w:r>
      <w:proofErr w:type="spellEnd"/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, улица Советская 2а. тел. 8(86348) 35-4-32 </w:t>
      </w:r>
      <w:proofErr w:type="spell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3C76B1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mfc.Krinichnyi-Lug@mail.ru</w:t>
        </w:r>
      </w:hyperlink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Территориально обособленное структурное подразделение МБУ </w:t>
      </w:r>
      <w:r w:rsidR="003C6F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МФЦ</w:t>
      </w:r>
      <w:proofErr w:type="gramStart"/>
      <w:r w:rsidR="003C6F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C7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3C7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уйбышевского района в селе </w:t>
      </w:r>
      <w:proofErr w:type="spellStart"/>
      <w:r w:rsidRPr="003C7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Лысогорка</w:t>
      </w:r>
      <w:proofErr w:type="spellEnd"/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346959, Ростовская область, Куйбышевский район, село </w:t>
      </w:r>
      <w:proofErr w:type="spell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Лысогорка</w:t>
      </w:r>
      <w:proofErr w:type="spellEnd"/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, улица Кушнарева 3., тел. 8 (86348) 3-64-25, </w:t>
      </w:r>
      <w:proofErr w:type="spell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3C76B1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mfc.lysogorka@yandex.ru</w:t>
        </w:r>
      </w:hyperlink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Территориально обособленное структурное подразделение МБУ </w:t>
      </w:r>
      <w:r w:rsidR="003C6F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МФЦ</w:t>
      </w:r>
      <w:proofErr w:type="gramStart"/>
      <w:r w:rsidR="003C6F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C7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3C7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уйбышевского района в хуторе Новая Надежда</w:t>
      </w:r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346945, Ростовская область, Куйбышевский р-н, х. Новая Надежда, ул. Юбилейная, дом 26, тел. 8(86348) 34380, </w:t>
      </w:r>
      <w:proofErr w:type="spell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3C76B1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mfc.novaya.nadezhda@yandex.ru</w:t>
        </w:r>
      </w:hyperlink>
    </w:p>
    <w:p w:rsid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14FA" w:rsidRDefault="001214FA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14FA" w:rsidRDefault="001214FA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14FA" w:rsidRDefault="001214FA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14FA" w:rsidRDefault="001214FA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14FA" w:rsidRDefault="001214FA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14FA" w:rsidRDefault="001214FA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14FA" w:rsidRDefault="001214FA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14FA" w:rsidRPr="003C76B1" w:rsidRDefault="001214FA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76B1" w:rsidRPr="003C76B1" w:rsidRDefault="003C76B1" w:rsidP="001214F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Режим работы ТОСП</w:t>
      </w:r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Территориально обособленное структурное подразделение МБУ 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Куйбышевского района в хуторе Новая Надежда</w:t>
      </w:r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1245"/>
        <w:gridCol w:w="1245"/>
      </w:tblGrid>
      <w:tr w:rsidR="003C76B1" w:rsidRPr="003C76B1" w:rsidTr="000546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</w:tr>
      <w:tr w:rsidR="003C76B1" w:rsidRPr="003C76B1" w:rsidTr="000546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60.75pt;height:18pt" o:ole="">
                  <v:imagedata r:id="rId13" o:title=""/>
                </v:shape>
                <w:control r:id="rId14" w:name="DefaultOcxName" w:shapeid="_x0000_i111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60.75pt;height:18pt" o:ole="">
                  <v:imagedata r:id="rId15" o:title=""/>
                </v:shape>
                <w:control r:id="rId16" w:name="DefaultOcxName1" w:shapeid="_x0000_i1115"/>
              </w:object>
            </w:r>
          </w:p>
        </w:tc>
      </w:tr>
      <w:tr w:rsidR="003C76B1" w:rsidRPr="003C76B1" w:rsidTr="000546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60.75pt;height:18pt" o:ole="">
                  <v:imagedata r:id="rId17" o:title=""/>
                </v:shape>
                <w:control r:id="rId18" w:name="DefaultOcxName2" w:shapeid="_x0000_i111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23" type="#_x0000_t75" style="width:60.75pt;height:18pt" o:ole="">
                  <v:imagedata r:id="rId19" o:title=""/>
                </v:shape>
                <w:control r:id="rId20" w:name="DefaultOcxName3" w:shapeid="_x0000_i1123"/>
              </w:object>
            </w:r>
          </w:p>
        </w:tc>
      </w:tr>
      <w:tr w:rsidR="003C76B1" w:rsidRPr="003C76B1" w:rsidTr="000546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60.75pt;height:18pt" o:ole="">
                  <v:imagedata r:id="rId21" o:title=""/>
                </v:shape>
                <w:control r:id="rId22" w:name="DefaultOcxName4" w:shapeid="_x0000_i112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31" type="#_x0000_t75" style="width:60.75pt;height:18pt" o:ole="">
                  <v:imagedata r:id="rId23" o:title=""/>
                </v:shape>
                <w:control r:id="rId24" w:name="DefaultOcxName5" w:shapeid="_x0000_i1131"/>
              </w:object>
            </w:r>
          </w:p>
        </w:tc>
      </w:tr>
      <w:tr w:rsidR="003C76B1" w:rsidRPr="003C76B1" w:rsidTr="000546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35" type="#_x0000_t75" style="width:60.75pt;height:18pt" o:ole="">
                  <v:imagedata r:id="rId25" o:title=""/>
                </v:shape>
                <w:control r:id="rId26" w:name="DefaultOcxName6" w:shapeid="_x0000_i113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39" type="#_x0000_t75" style="width:60.75pt;height:18pt" o:ole="">
                  <v:imagedata r:id="rId27" o:title=""/>
                </v:shape>
                <w:control r:id="rId28" w:name="DefaultOcxName7" w:shapeid="_x0000_i1139"/>
              </w:object>
            </w:r>
          </w:p>
        </w:tc>
      </w:tr>
      <w:tr w:rsidR="003C76B1" w:rsidRPr="003C76B1" w:rsidTr="000546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43" type="#_x0000_t75" style="width:60.75pt;height:18pt" o:ole="">
                  <v:imagedata r:id="rId29" o:title=""/>
                </v:shape>
                <w:control r:id="rId30" w:name="DefaultOcxName8" w:shapeid="_x0000_i114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47" type="#_x0000_t75" style="width:60.75pt;height:18pt" o:ole="">
                  <v:imagedata r:id="rId31" o:title=""/>
                </v:shape>
                <w:control r:id="rId32" w:name="DefaultOcxName9" w:shapeid="_x0000_i1147"/>
              </w:object>
            </w:r>
          </w:p>
        </w:tc>
      </w:tr>
      <w:tr w:rsidR="003C76B1" w:rsidRPr="003C76B1" w:rsidTr="000546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51" type="#_x0000_t75" style="width:60.75pt;height:18pt" o:ole="">
                  <v:imagedata r:id="rId33" o:title=""/>
                </v:shape>
                <w:control r:id="rId34" w:name="DefaultOcxName10" w:shapeid="_x0000_i115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55" type="#_x0000_t75" style="width:60.75pt;height:18pt" o:ole="">
                  <v:imagedata r:id="rId35" o:title=""/>
                </v:shape>
                <w:control r:id="rId36" w:name="DefaultOcxName11" w:shapeid="_x0000_i1155"/>
              </w:object>
            </w:r>
          </w:p>
        </w:tc>
      </w:tr>
      <w:tr w:rsidR="003C76B1" w:rsidRPr="003C76B1" w:rsidTr="000546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59" type="#_x0000_t75" style="width:60.75pt;height:18pt" o:ole="">
                  <v:imagedata r:id="rId37" o:title=""/>
                </v:shape>
                <w:control r:id="rId38" w:name="DefaultOcxName12" w:shapeid="_x0000_i115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63" type="#_x0000_t75" style="width:60.75pt;height:18pt" o:ole="">
                  <v:imagedata r:id="rId37" o:title=""/>
                </v:shape>
                <w:control r:id="rId39" w:name="DefaultOcxName13" w:shapeid="_x0000_i1163"/>
              </w:object>
            </w:r>
          </w:p>
        </w:tc>
      </w:tr>
    </w:tbl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Территориально обособленное структурное подразделение МБУ 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Куйбышевского района в хуторе </w:t>
      </w:r>
      <w:proofErr w:type="spell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Кринично-Лугский</w:t>
      </w:r>
      <w:proofErr w:type="spellEnd"/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1245"/>
        <w:gridCol w:w="1245"/>
      </w:tblGrid>
      <w:tr w:rsidR="003C76B1" w:rsidRPr="003C76B1" w:rsidTr="000546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</w:tr>
      <w:tr w:rsidR="003C76B1" w:rsidRPr="003C76B1" w:rsidTr="000546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67" type="#_x0000_t75" style="width:60.75pt;height:18pt" o:ole="">
                  <v:imagedata r:id="rId40" o:title=""/>
                </v:shape>
                <w:control r:id="rId41" w:name="DefaultOcxName14" w:shapeid="_x0000_i116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71" type="#_x0000_t75" style="width:60.75pt;height:18pt" o:ole="">
                  <v:imagedata r:id="rId42" o:title=""/>
                </v:shape>
                <w:control r:id="rId43" w:name="DefaultOcxName15" w:shapeid="_x0000_i1171"/>
              </w:object>
            </w:r>
          </w:p>
        </w:tc>
      </w:tr>
      <w:tr w:rsidR="003C76B1" w:rsidRPr="003C76B1" w:rsidTr="000546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75" type="#_x0000_t75" style="width:60.75pt;height:18pt" o:ole="">
                  <v:imagedata r:id="rId44" o:title=""/>
                </v:shape>
                <w:control r:id="rId45" w:name="DefaultOcxName16" w:shapeid="_x0000_i117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79" type="#_x0000_t75" style="width:60.75pt;height:18pt" o:ole="">
                  <v:imagedata r:id="rId46" o:title=""/>
                </v:shape>
                <w:control r:id="rId47" w:name="DefaultOcxName17" w:shapeid="_x0000_i1179"/>
              </w:object>
            </w:r>
          </w:p>
        </w:tc>
      </w:tr>
      <w:tr w:rsidR="003C76B1" w:rsidRPr="003C76B1" w:rsidTr="000546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83" type="#_x0000_t75" style="width:60.75pt;height:18pt" o:ole="">
                  <v:imagedata r:id="rId48" o:title=""/>
                </v:shape>
                <w:control r:id="rId49" w:name="DefaultOcxName18" w:shapeid="_x0000_i118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87" type="#_x0000_t75" style="width:60.75pt;height:18pt" o:ole="">
                  <v:imagedata r:id="rId50" o:title=""/>
                </v:shape>
                <w:control r:id="rId51" w:name="DefaultOcxName19" w:shapeid="_x0000_i1187"/>
              </w:object>
            </w:r>
          </w:p>
        </w:tc>
      </w:tr>
      <w:tr w:rsidR="003C76B1" w:rsidRPr="003C76B1" w:rsidTr="000546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91" type="#_x0000_t75" style="width:60.75pt;height:18pt" o:ole="">
                  <v:imagedata r:id="rId52" o:title=""/>
                </v:shape>
                <w:control r:id="rId53" w:name="DefaultOcxName20" w:shapeid="_x0000_i119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95" type="#_x0000_t75" style="width:60.75pt;height:18pt" o:ole="">
                  <v:imagedata r:id="rId54" o:title=""/>
                </v:shape>
                <w:control r:id="rId55" w:name="DefaultOcxName21" w:shapeid="_x0000_i1195"/>
              </w:object>
            </w:r>
          </w:p>
        </w:tc>
      </w:tr>
      <w:tr w:rsidR="003C76B1" w:rsidRPr="003C76B1" w:rsidTr="000546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99" type="#_x0000_t75" style="width:60.75pt;height:18pt" o:ole="">
                  <v:imagedata r:id="rId56" o:title=""/>
                </v:shape>
                <w:control r:id="rId57" w:name="DefaultOcxName22" w:shapeid="_x0000_i119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203" type="#_x0000_t75" style="width:60.75pt;height:18pt" o:ole="">
                  <v:imagedata r:id="rId58" o:title=""/>
                </v:shape>
                <w:control r:id="rId59" w:name="DefaultOcxName23" w:shapeid="_x0000_i1203"/>
              </w:object>
            </w:r>
          </w:p>
        </w:tc>
      </w:tr>
      <w:tr w:rsidR="003C76B1" w:rsidRPr="003C76B1" w:rsidTr="000546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207" type="#_x0000_t75" style="width:60.75pt;height:18pt" o:ole="">
                  <v:imagedata r:id="rId60" o:title=""/>
                </v:shape>
                <w:control r:id="rId61" w:name="DefaultOcxName24" w:shapeid="_x0000_i120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211" type="#_x0000_t75" style="width:60.75pt;height:18pt" o:ole="">
                  <v:imagedata r:id="rId62" o:title=""/>
                </v:shape>
                <w:control r:id="rId63" w:name="DefaultOcxName25" w:shapeid="_x0000_i1211"/>
              </w:object>
            </w:r>
          </w:p>
        </w:tc>
      </w:tr>
      <w:tr w:rsidR="003C76B1" w:rsidRPr="003C76B1" w:rsidTr="000546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215" type="#_x0000_t75" style="width:60.75pt;height:18pt" o:ole="">
                  <v:imagedata r:id="rId37" o:title=""/>
                </v:shape>
                <w:control r:id="rId64" w:name="DefaultOcxName26" w:shapeid="_x0000_i121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219" type="#_x0000_t75" style="width:60.75pt;height:18pt" o:ole="">
                  <v:imagedata r:id="rId37" o:title=""/>
                </v:shape>
                <w:control r:id="rId65" w:name="DefaultOcxName27" w:shapeid="_x0000_i1219"/>
              </w:object>
            </w:r>
          </w:p>
        </w:tc>
      </w:tr>
    </w:tbl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Территориально обособленное структурное подразделение МБУ 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3C6FF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Куйбышевского района в селе </w:t>
      </w:r>
      <w:proofErr w:type="spell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Лысогорка</w:t>
      </w:r>
      <w:proofErr w:type="spellEnd"/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1245"/>
        <w:gridCol w:w="1245"/>
      </w:tblGrid>
      <w:tr w:rsidR="003C76B1" w:rsidRPr="003C76B1" w:rsidTr="000546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</w:tr>
      <w:tr w:rsidR="003C76B1" w:rsidRPr="003C76B1" w:rsidTr="000546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223" type="#_x0000_t75" style="width:60.75pt;height:18pt" o:ole="">
                  <v:imagedata r:id="rId66" o:title=""/>
                </v:shape>
                <w:control r:id="rId67" w:name="DefaultOcxName28" w:shapeid="_x0000_i122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227" type="#_x0000_t75" style="width:60.75pt;height:18pt" o:ole="">
                  <v:imagedata r:id="rId68" o:title=""/>
                </v:shape>
                <w:control r:id="rId69" w:name="DefaultOcxName29" w:shapeid="_x0000_i1227"/>
              </w:object>
            </w:r>
          </w:p>
        </w:tc>
      </w:tr>
      <w:tr w:rsidR="003C76B1" w:rsidRPr="003C76B1" w:rsidTr="000546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231" type="#_x0000_t75" style="width:60.75pt;height:18pt" o:ole="">
                  <v:imagedata r:id="rId70" o:title=""/>
                </v:shape>
                <w:control r:id="rId71" w:name="DefaultOcxName30" w:shapeid="_x0000_i123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235" type="#_x0000_t75" style="width:60.75pt;height:18pt" o:ole="">
                  <v:imagedata r:id="rId72" o:title=""/>
                </v:shape>
                <w:control r:id="rId73" w:name="DefaultOcxName31" w:shapeid="_x0000_i1235"/>
              </w:object>
            </w:r>
          </w:p>
        </w:tc>
      </w:tr>
      <w:tr w:rsidR="003C76B1" w:rsidRPr="003C76B1" w:rsidTr="000546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239" type="#_x0000_t75" style="width:60.75pt;height:18pt" o:ole="">
                  <v:imagedata r:id="rId74" o:title=""/>
                </v:shape>
                <w:control r:id="rId75" w:name="DefaultOcxName32" w:shapeid="_x0000_i123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243" type="#_x0000_t75" style="width:60.75pt;height:18pt" o:ole="">
                  <v:imagedata r:id="rId76" o:title=""/>
                </v:shape>
                <w:control r:id="rId77" w:name="DefaultOcxName33" w:shapeid="_x0000_i1243"/>
              </w:object>
            </w:r>
          </w:p>
        </w:tc>
      </w:tr>
      <w:tr w:rsidR="003C76B1" w:rsidRPr="003C76B1" w:rsidTr="000546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247" type="#_x0000_t75" style="width:60.75pt;height:18pt" o:ole="">
                  <v:imagedata r:id="rId78" o:title=""/>
                </v:shape>
                <w:control r:id="rId79" w:name="DefaultOcxName34" w:shapeid="_x0000_i124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251" type="#_x0000_t75" style="width:60.75pt;height:18pt" o:ole="">
                  <v:imagedata r:id="rId80" o:title=""/>
                </v:shape>
                <w:control r:id="rId81" w:name="DefaultOcxName35" w:shapeid="_x0000_i1251"/>
              </w:object>
            </w:r>
          </w:p>
        </w:tc>
      </w:tr>
      <w:tr w:rsidR="003C76B1" w:rsidRPr="003C76B1" w:rsidTr="000546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255" type="#_x0000_t75" style="width:60.75pt;height:18pt" o:ole="">
                  <v:imagedata r:id="rId82" o:title=""/>
                </v:shape>
                <w:control r:id="rId83" w:name="DefaultOcxName36" w:shapeid="_x0000_i125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259" type="#_x0000_t75" style="width:60.75pt;height:18pt" o:ole="">
                  <v:imagedata r:id="rId84" o:title=""/>
                </v:shape>
                <w:control r:id="rId85" w:name="DefaultOcxName37" w:shapeid="_x0000_i1259"/>
              </w:object>
            </w:r>
          </w:p>
        </w:tc>
      </w:tr>
      <w:tr w:rsidR="003C76B1" w:rsidRPr="003C76B1" w:rsidTr="000546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263" type="#_x0000_t75" style="width:60.75pt;height:18pt" o:ole="">
                  <v:imagedata r:id="rId86" o:title=""/>
                </v:shape>
                <w:control r:id="rId87" w:name="DefaultOcxName38" w:shapeid="_x0000_i126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267" type="#_x0000_t75" style="width:60.75pt;height:18pt" o:ole="">
                  <v:imagedata r:id="rId88" o:title=""/>
                </v:shape>
                <w:control r:id="rId89" w:name="DefaultOcxName39" w:shapeid="_x0000_i1267"/>
              </w:object>
            </w:r>
          </w:p>
        </w:tc>
      </w:tr>
      <w:tr w:rsidR="003C76B1" w:rsidRPr="003C76B1" w:rsidTr="000546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271" type="#_x0000_t75" style="width:60.75pt;height:18pt" o:ole="">
                  <v:imagedata r:id="rId90" o:title=""/>
                </v:shape>
                <w:control r:id="rId91" w:name="DefaultOcxName40" w:shapeid="_x0000_i127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DD4175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275" type="#_x0000_t75" style="width:60.75pt;height:18pt" o:ole="">
                  <v:imagedata r:id="rId92" o:title=""/>
                </v:shape>
                <w:control r:id="rId93" w:name="DefaultOcxName41" w:shapeid="_x0000_i1275"/>
              </w:object>
            </w:r>
          </w:p>
        </w:tc>
      </w:tr>
    </w:tbl>
    <w:p w:rsidR="001214FA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214FA" w:rsidRDefault="001214F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82"/>
        <w:gridCol w:w="4673"/>
      </w:tblGrid>
      <w:tr w:rsidR="00A25853" w:rsidRPr="003C76B1" w:rsidTr="00962163">
        <w:trPr>
          <w:tblCellSpacing w:w="0" w:type="dxa"/>
        </w:trPr>
        <w:tc>
          <w:tcPr>
            <w:tcW w:w="4682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3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15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Административному регламенту муниципальной услуги</w:t>
            </w:r>
          </w:p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6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  <w:r w:rsidR="003C6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A25853" w:rsidRPr="003C76B1" w:rsidRDefault="00A25853" w:rsidP="00A258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25853" w:rsidRPr="003C76B1" w:rsidRDefault="00A25853" w:rsidP="00A2585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Перечень документов на предоставление муниципальной услуги </w:t>
      </w:r>
      <w:r w:rsidR="003C6F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3C6F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25853" w:rsidRPr="003C76B1" w:rsidRDefault="00A25853" w:rsidP="00A258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92" w:type="dxa"/>
        <w:jc w:val="center"/>
        <w:tblCellSpacing w:w="0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"/>
        <w:gridCol w:w="7357"/>
        <w:gridCol w:w="1766"/>
      </w:tblGrid>
      <w:tr w:rsidR="00A25853" w:rsidRPr="00D44FED" w:rsidTr="003C6FF5">
        <w:trPr>
          <w:tblCellSpacing w:w="0" w:type="dxa"/>
          <w:jc w:val="center"/>
        </w:trPr>
        <w:tc>
          <w:tcPr>
            <w:tcW w:w="469" w:type="dxa"/>
            <w:vAlign w:val="center"/>
            <w:hideMark/>
          </w:tcPr>
          <w:p w:rsidR="00A25853" w:rsidRPr="00D44FED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FE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57" w:type="dxa"/>
            <w:vAlign w:val="center"/>
            <w:hideMark/>
          </w:tcPr>
          <w:p w:rsidR="00A25853" w:rsidRPr="00D44FED" w:rsidRDefault="00A25853" w:rsidP="00D44F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FE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766" w:type="dxa"/>
            <w:vAlign w:val="center"/>
            <w:hideMark/>
          </w:tcPr>
          <w:p w:rsidR="00A25853" w:rsidRPr="00D44FED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FE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A25853" w:rsidRPr="003C76B1" w:rsidTr="003C6FF5">
        <w:trPr>
          <w:tblCellSpacing w:w="0" w:type="dxa"/>
          <w:jc w:val="center"/>
        </w:trPr>
        <w:tc>
          <w:tcPr>
            <w:tcW w:w="469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57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Заявление об отказе от права на земельный участок </w:t>
            </w:r>
          </w:p>
        </w:tc>
        <w:tc>
          <w:tcPr>
            <w:tcW w:w="1766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Оригинал – 1</w:t>
            </w:r>
          </w:p>
        </w:tc>
      </w:tr>
      <w:tr w:rsidR="00A25853" w:rsidRPr="003C76B1" w:rsidTr="003C6FF5">
        <w:trPr>
          <w:tblCellSpacing w:w="0" w:type="dxa"/>
          <w:jc w:val="center"/>
        </w:trPr>
        <w:tc>
          <w:tcPr>
            <w:tcW w:w="469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57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Документ, удостоверяющий</w:t>
            </w:r>
            <w:r w:rsidR="001159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личность заявителя или</w:t>
            </w:r>
            <w:r w:rsidR="001159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представителя заявителя:</w:t>
            </w:r>
          </w:p>
        </w:tc>
        <w:tc>
          <w:tcPr>
            <w:tcW w:w="1766" w:type="dxa"/>
            <w:hideMark/>
          </w:tcPr>
          <w:p w:rsidR="00A25853" w:rsidRPr="003C76B1" w:rsidRDefault="00A25853" w:rsidP="00D44FE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Копия при предъявлении оригинала – 1</w:t>
            </w:r>
          </w:p>
        </w:tc>
      </w:tr>
      <w:tr w:rsidR="00A25853" w:rsidRPr="003C76B1" w:rsidTr="003C6FF5">
        <w:trPr>
          <w:tblCellSpacing w:w="0" w:type="dxa"/>
          <w:jc w:val="center"/>
        </w:trPr>
        <w:tc>
          <w:tcPr>
            <w:tcW w:w="469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7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766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853" w:rsidRPr="003C76B1" w:rsidTr="003C6FF5">
        <w:trPr>
          <w:tblCellSpacing w:w="0" w:type="dxa"/>
          <w:jc w:val="center"/>
        </w:trPr>
        <w:tc>
          <w:tcPr>
            <w:tcW w:w="469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7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 Временное удостоверение личности (для граждан Российской Федерации)</w:t>
            </w:r>
          </w:p>
        </w:tc>
        <w:tc>
          <w:tcPr>
            <w:tcW w:w="1766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853" w:rsidRPr="003C76B1" w:rsidTr="003C6FF5">
        <w:trPr>
          <w:tblCellSpacing w:w="0" w:type="dxa"/>
          <w:jc w:val="center"/>
        </w:trPr>
        <w:tc>
          <w:tcPr>
            <w:tcW w:w="469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357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 *</w:t>
            </w:r>
          </w:p>
        </w:tc>
        <w:tc>
          <w:tcPr>
            <w:tcW w:w="1766" w:type="dxa"/>
            <w:hideMark/>
          </w:tcPr>
          <w:p w:rsidR="00A25853" w:rsidRPr="003C76B1" w:rsidRDefault="00A25853" w:rsidP="00D44FE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Копия при предъявлении оригинала – 1</w:t>
            </w:r>
          </w:p>
        </w:tc>
      </w:tr>
      <w:tr w:rsidR="00A25853" w:rsidRPr="003C76B1" w:rsidTr="003C6FF5">
        <w:trPr>
          <w:tblCellSpacing w:w="0" w:type="dxa"/>
          <w:jc w:val="center"/>
        </w:trPr>
        <w:tc>
          <w:tcPr>
            <w:tcW w:w="469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7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 Для представителей физического лица:</w:t>
            </w:r>
          </w:p>
        </w:tc>
        <w:tc>
          <w:tcPr>
            <w:tcW w:w="1766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853" w:rsidRPr="003C76B1" w:rsidTr="003C6FF5">
        <w:trPr>
          <w:tblCellSpacing w:w="0" w:type="dxa"/>
          <w:jc w:val="center"/>
        </w:trPr>
        <w:tc>
          <w:tcPr>
            <w:tcW w:w="469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7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1766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853" w:rsidRPr="003C76B1" w:rsidTr="003C6FF5">
        <w:trPr>
          <w:tblCellSpacing w:w="0" w:type="dxa"/>
          <w:jc w:val="center"/>
        </w:trPr>
        <w:tc>
          <w:tcPr>
            <w:tcW w:w="469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7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3.1.2. Свидетельство о рождении</w:t>
            </w:r>
          </w:p>
        </w:tc>
        <w:tc>
          <w:tcPr>
            <w:tcW w:w="1766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853" w:rsidRPr="003C76B1" w:rsidTr="003C6FF5">
        <w:trPr>
          <w:tblCellSpacing w:w="0" w:type="dxa"/>
          <w:jc w:val="center"/>
        </w:trPr>
        <w:tc>
          <w:tcPr>
            <w:tcW w:w="469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7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3.1.3. Свидетельство об усыновлении</w:t>
            </w:r>
          </w:p>
        </w:tc>
        <w:tc>
          <w:tcPr>
            <w:tcW w:w="1766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853" w:rsidRPr="003C76B1" w:rsidTr="003C6FF5">
        <w:trPr>
          <w:tblCellSpacing w:w="0" w:type="dxa"/>
          <w:jc w:val="center"/>
        </w:trPr>
        <w:tc>
          <w:tcPr>
            <w:tcW w:w="469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7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3.1.4. Акт органа опеки и попечительства о назначении опекуна или попечителя</w:t>
            </w:r>
          </w:p>
        </w:tc>
        <w:tc>
          <w:tcPr>
            <w:tcW w:w="1766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853" w:rsidRPr="003C76B1" w:rsidTr="003C6FF5">
        <w:trPr>
          <w:tblCellSpacing w:w="0" w:type="dxa"/>
          <w:jc w:val="center"/>
        </w:trPr>
        <w:tc>
          <w:tcPr>
            <w:tcW w:w="469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7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 Для представителей юридического лица:</w:t>
            </w:r>
          </w:p>
        </w:tc>
        <w:tc>
          <w:tcPr>
            <w:tcW w:w="1766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853" w:rsidRPr="003C76B1" w:rsidTr="003C6FF5">
        <w:trPr>
          <w:tblCellSpacing w:w="0" w:type="dxa"/>
          <w:jc w:val="center"/>
        </w:trPr>
        <w:tc>
          <w:tcPr>
            <w:tcW w:w="469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7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1766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853" w:rsidRPr="003C76B1" w:rsidTr="003C6FF5">
        <w:trPr>
          <w:tblCellSpacing w:w="0" w:type="dxa"/>
          <w:jc w:val="center"/>
        </w:trPr>
        <w:tc>
          <w:tcPr>
            <w:tcW w:w="469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7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766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853" w:rsidRPr="003C76B1" w:rsidTr="003C6FF5">
        <w:trPr>
          <w:tblCellSpacing w:w="0" w:type="dxa"/>
          <w:jc w:val="center"/>
        </w:trPr>
        <w:tc>
          <w:tcPr>
            <w:tcW w:w="469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357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Кадастровый паспорт земельного участка </w:t>
            </w:r>
          </w:p>
        </w:tc>
        <w:tc>
          <w:tcPr>
            <w:tcW w:w="1766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Оригинал - 1</w:t>
            </w:r>
          </w:p>
        </w:tc>
      </w:tr>
      <w:tr w:rsidR="00A25853" w:rsidRPr="003C76B1" w:rsidTr="003C6FF5">
        <w:trPr>
          <w:tblCellSpacing w:w="0" w:type="dxa"/>
          <w:jc w:val="center"/>
        </w:trPr>
        <w:tc>
          <w:tcPr>
            <w:tcW w:w="469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357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5.1.Документы, удостоверяющие права на землю:</w:t>
            </w:r>
          </w:p>
        </w:tc>
        <w:tc>
          <w:tcPr>
            <w:tcW w:w="1766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 Оригинал - 1</w:t>
            </w:r>
          </w:p>
        </w:tc>
      </w:tr>
      <w:tr w:rsidR="00A25853" w:rsidRPr="003C76B1" w:rsidTr="003C6FF5">
        <w:trPr>
          <w:tblCellSpacing w:w="0" w:type="dxa"/>
          <w:jc w:val="center"/>
        </w:trPr>
        <w:tc>
          <w:tcPr>
            <w:tcW w:w="469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7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5.1.1. Государственный акт о праве пожизненного наследуемого владения земельным участком (праве постоянного (бессрочного) пользования земельным участком)</w:t>
            </w:r>
          </w:p>
        </w:tc>
        <w:tc>
          <w:tcPr>
            <w:tcW w:w="1766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853" w:rsidRPr="003C76B1" w:rsidTr="003C6FF5">
        <w:trPr>
          <w:tblCellSpacing w:w="0" w:type="dxa"/>
          <w:jc w:val="center"/>
        </w:trPr>
        <w:tc>
          <w:tcPr>
            <w:tcW w:w="469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7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5.1.2. Свидетельство о праве бессрочного (постоянного) пользования землей</w:t>
            </w:r>
          </w:p>
        </w:tc>
        <w:tc>
          <w:tcPr>
            <w:tcW w:w="1766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853" w:rsidRPr="003C76B1" w:rsidTr="003C6FF5">
        <w:trPr>
          <w:tblCellSpacing w:w="0" w:type="dxa"/>
          <w:jc w:val="center"/>
        </w:trPr>
        <w:tc>
          <w:tcPr>
            <w:tcW w:w="469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7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5.1.3. Свидетельство о пожизненном наследуемом владении земельным участком</w:t>
            </w:r>
          </w:p>
        </w:tc>
        <w:tc>
          <w:tcPr>
            <w:tcW w:w="1766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853" w:rsidRPr="003C76B1" w:rsidTr="003C6FF5">
        <w:trPr>
          <w:tblCellSpacing w:w="0" w:type="dxa"/>
          <w:jc w:val="center"/>
        </w:trPr>
        <w:tc>
          <w:tcPr>
            <w:tcW w:w="469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7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 в случае их отсутствия - копия решения органа местного самоуправления о предоставлении земельного участка</w:t>
            </w:r>
          </w:p>
        </w:tc>
        <w:tc>
          <w:tcPr>
            <w:tcW w:w="1766" w:type="dxa"/>
            <w:hideMark/>
          </w:tcPr>
          <w:p w:rsidR="00A25853" w:rsidRPr="003C76B1" w:rsidRDefault="00A25853" w:rsidP="00D44FE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 Копия при предъявлении оригинала – 1</w:t>
            </w:r>
          </w:p>
        </w:tc>
      </w:tr>
      <w:tr w:rsidR="00A25853" w:rsidRPr="003C76B1" w:rsidTr="003C6FF5">
        <w:trPr>
          <w:tblCellSpacing w:w="0" w:type="dxa"/>
          <w:jc w:val="center"/>
        </w:trPr>
        <w:tc>
          <w:tcPr>
            <w:tcW w:w="469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357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6.1 Свидетельство о государственной регистрации юридического лица* (для юридических лиц) </w:t>
            </w:r>
            <w:r w:rsidRPr="003C76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  <w:tc>
          <w:tcPr>
            <w:tcW w:w="1766" w:type="dxa"/>
            <w:hideMark/>
          </w:tcPr>
          <w:p w:rsidR="00A25853" w:rsidRPr="003C76B1" w:rsidRDefault="00A25853" w:rsidP="00D44FED">
            <w:pPr>
              <w:pStyle w:val="a3"/>
              <w:tabs>
                <w:tab w:val="left" w:pos="50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 Копия, заверенная организацией – 1</w:t>
            </w:r>
          </w:p>
        </w:tc>
      </w:tr>
      <w:tr w:rsidR="00A25853" w:rsidRPr="003C76B1" w:rsidTr="003C6FF5">
        <w:trPr>
          <w:tblCellSpacing w:w="0" w:type="dxa"/>
          <w:jc w:val="center"/>
        </w:trPr>
        <w:tc>
          <w:tcPr>
            <w:tcW w:w="469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7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6.2. Выписка из ЕГРЮЛ* (для юридических лиц)</w:t>
            </w:r>
          </w:p>
        </w:tc>
        <w:tc>
          <w:tcPr>
            <w:tcW w:w="1766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6.2. Оригинал - 1</w:t>
            </w:r>
          </w:p>
        </w:tc>
      </w:tr>
      <w:tr w:rsidR="00A25853" w:rsidRPr="003C76B1" w:rsidTr="003C6FF5">
        <w:trPr>
          <w:tblCellSpacing w:w="0" w:type="dxa"/>
          <w:jc w:val="center"/>
        </w:trPr>
        <w:tc>
          <w:tcPr>
            <w:tcW w:w="469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357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 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п. 1 ст. 20 Земельного Кодекса РФ, и государственных и муниципальных предприятий):</w:t>
            </w:r>
          </w:p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письмо соответствующего органа.</w:t>
            </w:r>
          </w:p>
        </w:tc>
        <w:tc>
          <w:tcPr>
            <w:tcW w:w="1766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 Оригинал - 1</w:t>
            </w:r>
          </w:p>
        </w:tc>
      </w:tr>
    </w:tbl>
    <w:p w:rsidR="00A25853" w:rsidRPr="003C76B1" w:rsidRDefault="00A25853" w:rsidP="00A2585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A25853" w:rsidRPr="003C76B1" w:rsidRDefault="00A25853" w:rsidP="00A258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7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9038"/>
      </w:tblGrid>
      <w:tr w:rsidR="00A25853" w:rsidRPr="00D44FED" w:rsidTr="003C6FF5">
        <w:trPr>
          <w:tblCellSpacing w:w="0" w:type="dxa"/>
        </w:trPr>
        <w:tc>
          <w:tcPr>
            <w:tcW w:w="536" w:type="dxa"/>
            <w:vAlign w:val="center"/>
            <w:hideMark/>
          </w:tcPr>
          <w:p w:rsidR="00A25853" w:rsidRPr="00D44FED" w:rsidRDefault="00A25853" w:rsidP="00D44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F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25853" w:rsidRPr="00D44FED" w:rsidRDefault="00A25853" w:rsidP="00D44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F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38" w:type="dxa"/>
            <w:vAlign w:val="center"/>
            <w:hideMark/>
          </w:tcPr>
          <w:p w:rsidR="00A25853" w:rsidRPr="00D44FED" w:rsidRDefault="00A25853" w:rsidP="00D44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F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A25853" w:rsidRPr="003C76B1" w:rsidTr="003C6FF5">
        <w:trPr>
          <w:tblCellSpacing w:w="0" w:type="dxa"/>
        </w:trPr>
        <w:tc>
          <w:tcPr>
            <w:tcW w:w="536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8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Кадастровый паспорт земельного участка </w:t>
            </w:r>
            <w:r w:rsidRPr="003C76B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оригинал</w:t>
            </w:r>
          </w:p>
        </w:tc>
      </w:tr>
      <w:tr w:rsidR="00A25853" w:rsidRPr="003C76B1" w:rsidTr="003C6FF5">
        <w:trPr>
          <w:tblCellSpacing w:w="0" w:type="dxa"/>
        </w:trPr>
        <w:tc>
          <w:tcPr>
            <w:tcW w:w="536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38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3C76B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оригинал</w:t>
            </w:r>
          </w:p>
        </w:tc>
      </w:tr>
      <w:tr w:rsidR="00A25853" w:rsidRPr="003C76B1" w:rsidTr="003C6FF5">
        <w:trPr>
          <w:tblCellSpacing w:w="0" w:type="dxa"/>
        </w:trPr>
        <w:tc>
          <w:tcPr>
            <w:tcW w:w="536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38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об утверждении материалов предварительного согласования- </w:t>
            </w:r>
            <w:r w:rsidRPr="003C76B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оригинал</w:t>
            </w:r>
          </w:p>
        </w:tc>
      </w:tr>
      <w:tr w:rsidR="00A25853" w:rsidRPr="003C76B1" w:rsidTr="003C6FF5">
        <w:trPr>
          <w:tblCellSpacing w:w="0" w:type="dxa"/>
        </w:trPr>
        <w:tc>
          <w:tcPr>
            <w:tcW w:w="536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38" w:type="dxa"/>
            <w:hideMark/>
          </w:tcPr>
          <w:p w:rsidR="00A25853" w:rsidRPr="003C76B1" w:rsidRDefault="00A25853" w:rsidP="009621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Документы, удостоверяющие права на землю - </w:t>
            </w:r>
            <w:r w:rsidRPr="003C76B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A25853" w:rsidRDefault="00A25853" w:rsidP="00A25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C76B1" w:rsidRPr="003C76B1" w:rsidRDefault="003C76B1" w:rsidP="00A2585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ФОРМА ЗАЯВЛЕНИЯ</w:t>
      </w:r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C76B1" w:rsidRPr="003C76B1" w:rsidRDefault="00B016D7" w:rsidP="001214FA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главе</w:t>
      </w:r>
      <w:r w:rsidR="003C76B1"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</w:t>
      </w:r>
    </w:p>
    <w:p w:rsidR="003C76B1" w:rsidRPr="003C76B1" w:rsidRDefault="003C76B1" w:rsidP="001214FA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Ф.И.О.</w:t>
      </w:r>
    </w:p>
    <w:p w:rsidR="003C76B1" w:rsidRPr="003C76B1" w:rsidRDefault="003C76B1" w:rsidP="001214FA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- для физического лица:</w:t>
      </w:r>
    </w:p>
    <w:p w:rsidR="003C76B1" w:rsidRPr="003C76B1" w:rsidRDefault="003C76B1" w:rsidP="001214FA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от (фамилия имя отчество, адрес регистрации)</w:t>
      </w:r>
    </w:p>
    <w:p w:rsidR="003C76B1" w:rsidRPr="003C76B1" w:rsidRDefault="003C76B1" w:rsidP="001214FA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- юридические лица подают заявление на фирменном бланке </w:t>
      </w:r>
    </w:p>
    <w:p w:rsidR="003C76B1" w:rsidRPr="003C76B1" w:rsidRDefault="003C76B1" w:rsidP="001214FA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 указанием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адреса, реквизитов, № исходящего документа</w:t>
      </w:r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C76B1" w:rsidRPr="003C76B1" w:rsidRDefault="003C76B1" w:rsidP="001214F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C76B1" w:rsidRPr="003C76B1" w:rsidRDefault="003C76B1" w:rsidP="001214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Прошу ____________________________________</w:t>
      </w:r>
      <w:r w:rsidR="001214F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</w:t>
      </w:r>
      <w:r w:rsidR="001214FA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________________________________________.</w:t>
      </w:r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70"/>
        <w:gridCol w:w="1701"/>
      </w:tblGrid>
      <w:tr w:rsidR="003C76B1" w:rsidRPr="003C76B1" w:rsidTr="001214FA">
        <w:trPr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 предоставления услуги прошу выдать следующим способом:</w:t>
            </w:r>
          </w:p>
        </w:tc>
      </w:tr>
      <w:tr w:rsidR="003C76B1" w:rsidRPr="003C76B1" w:rsidTr="001214FA">
        <w:trPr>
          <w:tblCellSpacing w:w="0" w:type="dxa"/>
        </w:trPr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r w:rsidRPr="003C76B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Администрации Куйбышевского сельского поселения;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6B1" w:rsidRPr="003C76B1" w:rsidTr="001214FA">
        <w:trPr>
          <w:tblCellSpacing w:w="0" w:type="dxa"/>
        </w:trPr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6B1" w:rsidRPr="003C76B1" w:rsidTr="001214FA">
        <w:trPr>
          <w:tblCellSpacing w:w="0" w:type="dxa"/>
        </w:trPr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МФЦ;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6B1" w:rsidRPr="003C76B1" w:rsidTr="001214FA">
        <w:trPr>
          <w:tblCellSpacing w:w="0" w:type="dxa"/>
        </w:trPr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6B1" w:rsidRPr="003C76B1" w:rsidTr="001214FA">
        <w:trPr>
          <w:tblCellSpacing w:w="0" w:type="dxa"/>
        </w:trPr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посредством ЕПГУ;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6B1" w:rsidRPr="003C76B1" w:rsidTr="001214FA">
        <w:trPr>
          <w:tblCellSpacing w:w="0" w:type="dxa"/>
        </w:trPr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6B1" w:rsidRPr="003C76B1" w:rsidTr="001214FA">
        <w:trPr>
          <w:tblCellSpacing w:w="0" w:type="dxa"/>
        </w:trPr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почте;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6B1" w:rsidRPr="003C76B1" w:rsidTr="001214FA">
        <w:trPr>
          <w:tblCellSpacing w:w="0" w:type="dxa"/>
        </w:trPr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B1" w:rsidRPr="003C76B1" w:rsidRDefault="003C76B1" w:rsidP="003C7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214FA" w:rsidRDefault="001214FA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14FA" w:rsidRPr="003C76B1" w:rsidRDefault="001214FA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76B1" w:rsidRPr="003C76B1" w:rsidRDefault="001214FA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/____________</w:t>
      </w:r>
      <w:r w:rsidR="003C76B1" w:rsidRPr="003C76B1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11598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76B1" w:rsidRPr="003C76B1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3C76B1" w:rsidRPr="003C76B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C76B1" w:rsidRPr="003C76B1" w:rsidRDefault="00115982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76B1" w:rsidRPr="003C76B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1214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76B1" w:rsidRPr="003C76B1">
        <w:rPr>
          <w:rFonts w:ascii="Times New Roman" w:hAnsi="Times New Roman" w:cs="Times New Roman"/>
          <w:sz w:val="24"/>
          <w:szCs w:val="24"/>
          <w:lang w:eastAsia="ru-RU"/>
        </w:rPr>
        <w:t>(Ф.И.О., должность представителя юридического лица)</w:t>
      </w:r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М.П. </w:t>
      </w:r>
    </w:p>
    <w:p w:rsidR="003C76B1" w:rsidRPr="003C76B1" w:rsidRDefault="003C76B1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214FA" w:rsidRDefault="003C6FF5" w:rsidP="003C76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214F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C76B1" w:rsidRPr="003C76B1">
        <w:rPr>
          <w:rFonts w:ascii="Times New Roman" w:hAnsi="Times New Roman" w:cs="Times New Roman"/>
          <w:sz w:val="24"/>
          <w:szCs w:val="24"/>
          <w:lang w:eastAsia="ru-RU"/>
        </w:rPr>
        <w:t>________________ 201__ года</w:t>
      </w:r>
    </w:p>
    <w:p w:rsidR="001214FA" w:rsidRDefault="001214F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214FA" w:rsidSect="00A17F0F">
      <w:headerReference w:type="default" r:id="rId94"/>
      <w:footerReference w:type="default" r:id="rId9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791" w:rsidRDefault="008A3791" w:rsidP="00C11DBE">
      <w:pPr>
        <w:spacing w:after="0" w:line="240" w:lineRule="auto"/>
      </w:pPr>
      <w:r>
        <w:separator/>
      </w:r>
    </w:p>
  </w:endnote>
  <w:endnote w:type="continuationSeparator" w:id="0">
    <w:p w:rsidR="008A3791" w:rsidRDefault="008A3791" w:rsidP="00C1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8219"/>
      <w:docPartObj>
        <w:docPartGallery w:val="Page Numbers (Bottom of Page)"/>
        <w:docPartUnique/>
      </w:docPartObj>
    </w:sdtPr>
    <w:sdtContent>
      <w:p w:rsidR="008A3791" w:rsidRDefault="008A3791">
        <w:pPr>
          <w:pStyle w:val="a6"/>
          <w:jc w:val="right"/>
        </w:pPr>
        <w:fldSimple w:instr=" PAGE   \* MERGEFORMAT ">
          <w:r w:rsidR="00FF4D6D">
            <w:rPr>
              <w:noProof/>
            </w:rPr>
            <w:t>16</w:t>
          </w:r>
        </w:fldSimple>
      </w:p>
    </w:sdtContent>
  </w:sdt>
  <w:p w:rsidR="008A3791" w:rsidRDefault="008A37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791" w:rsidRDefault="008A3791" w:rsidP="00C11DBE">
      <w:pPr>
        <w:spacing w:after="0" w:line="240" w:lineRule="auto"/>
      </w:pPr>
      <w:r>
        <w:separator/>
      </w:r>
    </w:p>
  </w:footnote>
  <w:footnote w:type="continuationSeparator" w:id="0">
    <w:p w:rsidR="008A3791" w:rsidRDefault="008A3791" w:rsidP="00C1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91" w:rsidRPr="00C11DBE" w:rsidRDefault="008A3791" w:rsidP="00C11DBE">
    <w:pPr>
      <w:pStyle w:val="a4"/>
      <w:jc w:val="right"/>
      <w:rPr>
        <w:rFonts w:ascii="Times New Roman" w:hAnsi="Times New Roman" w:cs="Times New Roman"/>
        <w:i/>
        <w:sz w:val="28"/>
        <w:szCs w:val="28"/>
      </w:rPr>
    </w:pPr>
    <w:r w:rsidRPr="00C11DBE">
      <w:rPr>
        <w:rFonts w:ascii="Times New Roman" w:hAnsi="Times New Roman" w:cs="Times New Roman"/>
        <w:i/>
        <w:sz w:val="28"/>
        <w:szCs w:val="28"/>
      </w:rP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3AD"/>
    <w:multiLevelType w:val="hybridMultilevel"/>
    <w:tmpl w:val="AA2019F0"/>
    <w:lvl w:ilvl="0" w:tplc="9EE64502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6B1"/>
    <w:rsid w:val="00054671"/>
    <w:rsid w:val="000A2D1A"/>
    <w:rsid w:val="00115982"/>
    <w:rsid w:val="001214FA"/>
    <w:rsid w:val="00132F2C"/>
    <w:rsid w:val="00156482"/>
    <w:rsid w:val="001A3008"/>
    <w:rsid w:val="00285AC2"/>
    <w:rsid w:val="002A2958"/>
    <w:rsid w:val="00396546"/>
    <w:rsid w:val="003C6FF5"/>
    <w:rsid w:val="003C76B1"/>
    <w:rsid w:val="00480008"/>
    <w:rsid w:val="00556F61"/>
    <w:rsid w:val="00562E10"/>
    <w:rsid w:val="005D0B71"/>
    <w:rsid w:val="006C6D25"/>
    <w:rsid w:val="008A3791"/>
    <w:rsid w:val="00907968"/>
    <w:rsid w:val="00962163"/>
    <w:rsid w:val="0096722D"/>
    <w:rsid w:val="009B07B7"/>
    <w:rsid w:val="009B7ACF"/>
    <w:rsid w:val="00A17F0F"/>
    <w:rsid w:val="00A25853"/>
    <w:rsid w:val="00A438A5"/>
    <w:rsid w:val="00AD64D9"/>
    <w:rsid w:val="00B016D7"/>
    <w:rsid w:val="00B04BC8"/>
    <w:rsid w:val="00B525E9"/>
    <w:rsid w:val="00BE2C86"/>
    <w:rsid w:val="00C11DBE"/>
    <w:rsid w:val="00C57303"/>
    <w:rsid w:val="00C7570F"/>
    <w:rsid w:val="00CB6187"/>
    <w:rsid w:val="00CE3B36"/>
    <w:rsid w:val="00CF175D"/>
    <w:rsid w:val="00D25252"/>
    <w:rsid w:val="00D44FED"/>
    <w:rsid w:val="00DD4175"/>
    <w:rsid w:val="00E51D9E"/>
    <w:rsid w:val="00E66E6A"/>
    <w:rsid w:val="00FD6EB3"/>
    <w:rsid w:val="00FF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9"/>
  </w:style>
  <w:style w:type="paragraph" w:styleId="1">
    <w:name w:val="heading 1"/>
    <w:basedOn w:val="a"/>
    <w:link w:val="10"/>
    <w:uiPriority w:val="9"/>
    <w:qFormat/>
    <w:rsid w:val="00A25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6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5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11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DBE"/>
  </w:style>
  <w:style w:type="paragraph" w:styleId="a6">
    <w:name w:val="footer"/>
    <w:basedOn w:val="a"/>
    <w:link w:val="a7"/>
    <w:uiPriority w:val="99"/>
    <w:unhideWhenUsed/>
    <w:rsid w:val="00C11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DBE"/>
  </w:style>
  <w:style w:type="paragraph" w:styleId="a8">
    <w:name w:val="List Paragraph"/>
    <w:basedOn w:val="a"/>
    <w:uiPriority w:val="34"/>
    <w:qFormat/>
    <w:rsid w:val="002A2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21" Type="http://schemas.openxmlformats.org/officeDocument/2006/relationships/image" Target="media/image5.wmf"/><Relationship Id="rId34" Type="http://schemas.openxmlformats.org/officeDocument/2006/relationships/control" Target="activeX/activeX11.xml"/><Relationship Id="rId42" Type="http://schemas.openxmlformats.org/officeDocument/2006/relationships/image" Target="media/image15.wmf"/><Relationship Id="rId47" Type="http://schemas.openxmlformats.org/officeDocument/2006/relationships/control" Target="activeX/activeX18.xml"/><Relationship Id="rId50" Type="http://schemas.openxmlformats.org/officeDocument/2006/relationships/image" Target="media/image19.wmf"/><Relationship Id="rId55" Type="http://schemas.openxmlformats.org/officeDocument/2006/relationships/control" Target="activeX/activeX22.xml"/><Relationship Id="rId63" Type="http://schemas.openxmlformats.org/officeDocument/2006/relationships/control" Target="activeX/activeX26.xml"/><Relationship Id="rId68" Type="http://schemas.openxmlformats.org/officeDocument/2006/relationships/image" Target="media/image27.wmf"/><Relationship Id="rId76" Type="http://schemas.openxmlformats.org/officeDocument/2006/relationships/image" Target="media/image31.wmf"/><Relationship Id="rId84" Type="http://schemas.openxmlformats.org/officeDocument/2006/relationships/image" Target="media/image35.wmf"/><Relationship Id="rId89" Type="http://schemas.openxmlformats.org/officeDocument/2006/relationships/control" Target="activeX/activeX40.xm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31.xml"/><Relationship Id="rId92" Type="http://schemas.openxmlformats.org/officeDocument/2006/relationships/image" Target="media/image39.wmf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9" Type="http://schemas.openxmlformats.org/officeDocument/2006/relationships/image" Target="media/image9.wmf"/><Relationship Id="rId11" Type="http://schemas.openxmlformats.org/officeDocument/2006/relationships/hyperlink" Target="mailto:mfc.lysogorka@yandex.ru" TargetMode="External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37" Type="http://schemas.openxmlformats.org/officeDocument/2006/relationships/image" Target="media/image13.wmf"/><Relationship Id="rId40" Type="http://schemas.openxmlformats.org/officeDocument/2006/relationships/image" Target="media/image14.wmf"/><Relationship Id="rId45" Type="http://schemas.openxmlformats.org/officeDocument/2006/relationships/control" Target="activeX/activeX17.xml"/><Relationship Id="rId53" Type="http://schemas.openxmlformats.org/officeDocument/2006/relationships/control" Target="activeX/activeX21.xml"/><Relationship Id="rId58" Type="http://schemas.openxmlformats.org/officeDocument/2006/relationships/image" Target="media/image23.wmf"/><Relationship Id="rId66" Type="http://schemas.openxmlformats.org/officeDocument/2006/relationships/image" Target="media/image26.wmf"/><Relationship Id="rId74" Type="http://schemas.openxmlformats.org/officeDocument/2006/relationships/image" Target="media/image30.wmf"/><Relationship Id="rId79" Type="http://schemas.openxmlformats.org/officeDocument/2006/relationships/control" Target="activeX/activeX35.xml"/><Relationship Id="rId87" Type="http://schemas.openxmlformats.org/officeDocument/2006/relationships/control" Target="activeX/activeX39.xml"/><Relationship Id="rId5" Type="http://schemas.openxmlformats.org/officeDocument/2006/relationships/webSettings" Target="webSettings.xml"/><Relationship Id="rId61" Type="http://schemas.openxmlformats.org/officeDocument/2006/relationships/control" Target="activeX/activeX25.xml"/><Relationship Id="rId82" Type="http://schemas.openxmlformats.org/officeDocument/2006/relationships/image" Target="media/image34.wmf"/><Relationship Id="rId90" Type="http://schemas.openxmlformats.org/officeDocument/2006/relationships/image" Target="media/image38.wmf"/><Relationship Id="rId95" Type="http://schemas.openxmlformats.org/officeDocument/2006/relationships/footer" Target="footer1.xml"/><Relationship Id="rId19" Type="http://schemas.openxmlformats.org/officeDocument/2006/relationships/image" Target="media/image4.wmf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8.wmf"/><Relationship Id="rId30" Type="http://schemas.openxmlformats.org/officeDocument/2006/relationships/control" Target="activeX/activeX9.xml"/><Relationship Id="rId35" Type="http://schemas.openxmlformats.org/officeDocument/2006/relationships/image" Target="media/image12.wmf"/><Relationship Id="rId43" Type="http://schemas.openxmlformats.org/officeDocument/2006/relationships/control" Target="activeX/activeX16.xml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control" Target="activeX/activeX27.xml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8" Type="http://schemas.openxmlformats.org/officeDocument/2006/relationships/hyperlink" Target="consultantplus://offline/ref=81B581DD4834EFF393C44C45EFF403B3EEC1259D0C304A07E08FEA4CDFA1269A491FE07C91FBC4A6154BH" TargetMode="External"/><Relationship Id="rId51" Type="http://schemas.openxmlformats.org/officeDocument/2006/relationships/control" Target="activeX/activeX20.xml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control" Target="activeX/activeX38.xml"/><Relationship Id="rId93" Type="http://schemas.openxmlformats.org/officeDocument/2006/relationships/control" Target="activeX/activeX42.xml"/><Relationship Id="rId3" Type="http://schemas.openxmlformats.org/officeDocument/2006/relationships/styles" Target="styles.xml"/><Relationship Id="rId12" Type="http://schemas.openxmlformats.org/officeDocument/2006/relationships/hyperlink" Target="mailto:mfc.novaya.nadezhda@yandex.ru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control" Target="activeX/activeX13.xml"/><Relationship Id="rId46" Type="http://schemas.openxmlformats.org/officeDocument/2006/relationships/image" Target="media/image17.wmf"/><Relationship Id="rId59" Type="http://schemas.openxmlformats.org/officeDocument/2006/relationships/control" Target="activeX/activeX24.xml"/><Relationship Id="rId67" Type="http://schemas.openxmlformats.org/officeDocument/2006/relationships/control" Target="activeX/activeX29.xml"/><Relationship Id="rId20" Type="http://schemas.openxmlformats.org/officeDocument/2006/relationships/control" Target="activeX/activeX4.xml"/><Relationship Id="rId41" Type="http://schemas.openxmlformats.org/officeDocument/2006/relationships/control" Target="activeX/activeX15.xml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8.wmf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88" Type="http://schemas.openxmlformats.org/officeDocument/2006/relationships/image" Target="media/image37.wmf"/><Relationship Id="rId91" Type="http://schemas.openxmlformats.org/officeDocument/2006/relationships/control" Target="activeX/activeX41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" Type="http://schemas.openxmlformats.org/officeDocument/2006/relationships/hyperlink" Target="mailto:mfc.Krinichnyi-Lug@mail.ru" TargetMode="External"/><Relationship Id="rId31" Type="http://schemas.openxmlformats.org/officeDocument/2006/relationships/image" Target="media/image10.wmf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2.wmf"/><Relationship Id="rId81" Type="http://schemas.openxmlformats.org/officeDocument/2006/relationships/control" Target="activeX/activeX36.xml"/><Relationship Id="rId86" Type="http://schemas.openxmlformats.org/officeDocument/2006/relationships/image" Target="media/image36.wmf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fc.kuibushevo@yandex.ru" TargetMode="External"/><Relationship Id="rId13" Type="http://schemas.openxmlformats.org/officeDocument/2006/relationships/image" Target="media/image1.wmf"/><Relationship Id="rId18" Type="http://schemas.openxmlformats.org/officeDocument/2006/relationships/control" Target="activeX/activeX3.xml"/><Relationship Id="rId39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30056-13C7-4B3B-A392-71C0C7C0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7732</Words>
  <Characters>44073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2018-03-27T07:16:00Z</cp:lastPrinted>
  <dcterms:created xsi:type="dcterms:W3CDTF">2018-03-27T05:11:00Z</dcterms:created>
  <dcterms:modified xsi:type="dcterms:W3CDTF">2018-04-27T12:51:00Z</dcterms:modified>
</cp:coreProperties>
</file>