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D000000">
      <w:pPr>
        <w:ind/>
        <w:jc w:val="center"/>
        <w:outlineLvl w:val="0"/>
        <w:rPr>
          <w:b w:val="1"/>
          <w:sz w:val="28"/>
        </w:rPr>
      </w:pPr>
    </w:p>
    <w:p w14:paraId="0E000000">
      <w:pPr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29.12</w:t>
      </w:r>
      <w:r>
        <w:rPr>
          <w:b w:val="1"/>
          <w:sz w:val="28"/>
        </w:rPr>
        <w:t>.2023                                                № 92                                     с. Куйбышево</w:t>
      </w:r>
    </w:p>
    <w:p w14:paraId="0F000000">
      <w:pPr>
        <w:ind/>
        <w:jc w:val="center"/>
        <w:outlineLvl w:val="0"/>
        <w:rPr>
          <w:b w:val="1"/>
          <w:sz w:val="28"/>
        </w:rPr>
      </w:pPr>
    </w:p>
    <w:p w14:paraId="10000000">
      <w:pPr>
        <w:pStyle w:val="Style_1"/>
        <w:widowControl w:val="1"/>
        <w:ind w:firstLine="0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 Куйбышевского сельского поселения от 27.12.2022 № 94</w:t>
      </w:r>
    </w:p>
    <w:p w14:paraId="11000000">
      <w:pPr>
        <w:pStyle w:val="Style_1"/>
        <w:widowControl w:val="1"/>
        <w:ind w:firstLine="0" w:left="0"/>
        <w:jc w:val="center"/>
        <w:outlineLvl w:val="0"/>
        <w:rPr>
          <w:b w:val="1"/>
          <w:sz w:val="28"/>
        </w:rPr>
      </w:pPr>
    </w:p>
    <w:p w14:paraId="12000000">
      <w:pPr>
        <w:pStyle w:val="Style_1"/>
        <w:widowControl w:val="1"/>
        <w:ind w:firstLine="0" w:left="0"/>
        <w:jc w:val="both"/>
        <w:outlineLvl w:val="0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3000000">
      <w:pPr>
        <w:pStyle w:val="Style_1"/>
        <w:widowControl w:val="1"/>
        <w:ind w:firstLine="708" w:left="0"/>
        <w:outlineLvl w:val="0"/>
        <w:rPr>
          <w:sz w:val="28"/>
        </w:rPr>
      </w:pPr>
    </w:p>
    <w:p w14:paraId="14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1 Внести изменения в план реализации муниципальной программы Куйбышевского сельского поселения «Информационное общество» на 2023 год (далее – план реализации) изложив в редакции согласно приложению, к настоящему распоряжению.</w:t>
      </w:r>
    </w:p>
    <w:p w14:paraId="15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2. 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настоящего распоряжения.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распоряжения оставляю за собой.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</w:p>
    <w:p w14:paraId="18000000">
      <w:pPr>
        <w:ind/>
        <w:jc w:val="both"/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1C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1D000000">
      <w:pPr>
        <w:ind w:firstLine="708" w:left="0"/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2"/>
        </w:rPr>
      </w:pPr>
    </w:p>
    <w:p w14:paraId="23000000">
      <w:pPr>
        <w:rPr>
          <w:sz w:val="22"/>
        </w:rPr>
      </w:pPr>
      <w:r>
        <w:rPr>
          <w:sz w:val="22"/>
        </w:rPr>
        <w:t>Распоряжение вносит:</w:t>
      </w:r>
    </w:p>
    <w:p w14:paraId="24000000">
      <w:pPr>
        <w:rPr>
          <w:sz w:val="22"/>
        </w:rPr>
      </w:pPr>
      <w:r>
        <w:rPr>
          <w:sz w:val="22"/>
        </w:rPr>
        <w:t>сектор экономики и финансов</w:t>
      </w:r>
    </w:p>
    <w:p w14:paraId="25000000">
      <w:r>
        <w:br w:type="page"/>
      </w:r>
    </w:p>
    <w:p w14:paraId="26000000">
      <w:pPr>
        <w:sectPr>
          <w:headerReference r:id="rId2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27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8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от 29.12</w:t>
      </w:r>
      <w:r>
        <w:rPr>
          <w:sz w:val="28"/>
        </w:rPr>
        <w:t>.2023 № 92</w:t>
      </w:r>
    </w:p>
    <w:p w14:paraId="2A000000">
      <w:pPr>
        <w:ind w:firstLine="0" w:left="10773"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«Информационное общество» </w:t>
      </w:r>
    </w:p>
    <w:p w14:paraId="2C000000">
      <w:pPr>
        <w:ind/>
        <w:jc w:val="center"/>
        <w:rPr>
          <w:sz w:val="24"/>
        </w:rPr>
      </w:pPr>
    </w:p>
    <w:tbl>
      <w:tblPr>
        <w:tblStyle w:val="Style_2"/>
        <w:tblInd w:type="dxa" w:w="-209"/>
        <w:tblLayout w:type="fixed"/>
        <w:tblCellMar>
          <w:left w:type="dxa" w:w="75"/>
          <w:right w:type="dxa" w:w="75"/>
        </w:tblCellMar>
      </w:tblPr>
      <w:tblGrid>
        <w:gridCol w:w="821"/>
        <w:gridCol w:w="3558"/>
        <w:gridCol w:w="1779"/>
        <w:gridCol w:w="1368"/>
        <w:gridCol w:w="1368"/>
        <w:gridCol w:w="1232"/>
        <w:gridCol w:w="1095"/>
        <w:gridCol w:w="1095"/>
        <w:gridCol w:w="1232"/>
        <w:gridCol w:w="1232"/>
      </w:tblGrid>
      <w:tr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type="dxa" w:w="1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(ФИО)</w:t>
            </w:r>
          </w:p>
        </w:tc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(краткое описание)</w:t>
            </w:r>
          </w:p>
        </w:tc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58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 2023 год (тыс. руб.)</w:t>
            </w:r>
          </w:p>
        </w:tc>
      </w:tr>
      <w:tr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 бюджет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 </w:t>
            </w:r>
            <w:r>
              <w:rPr>
                <w:rFonts w:ascii="Times New Roman" w:hAnsi="Times New Roman"/>
                <w:spacing w:val="-12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Развитие информационных технологий»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spacing w:line="216" w:lineRule="auto"/>
              <w:ind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Администрация Куйбышевского  сельского  поселения 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107,4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107,4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 мероприятие  1.1    Создание и развитие информационной и телекоммуникационной инфраструктуры          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территории</w:t>
            </w:r>
            <w:r>
              <w:rPr>
                <w:rFonts w:ascii="Times New Roman" w:hAnsi="Times New Roman"/>
                <w:spacing w:val="-12"/>
              </w:rPr>
              <w:t xml:space="preserve"> Куйбышевского  сельского  поселения современной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107,4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107,4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1.2</w:t>
            </w:r>
            <w:r>
              <w:rPr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2"/>
              </w:rPr>
              <w:t>защита информации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1.3  развитие систем электронного правительства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программе         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107,4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107,4</w:t>
            </w:r>
            <w:bookmarkStart w:id="1" w:name="_GoBack"/>
            <w:bookmarkEnd w:id="1"/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6000000">
      <w:pPr>
        <w:rPr>
          <w:sz w:val="24"/>
        </w:rPr>
      </w:pPr>
    </w:p>
    <w:p w14:paraId="77000000">
      <w:pPr>
        <w:rPr>
          <w:sz w:val="24"/>
        </w:rPr>
      </w:pPr>
    </w:p>
    <w:p w14:paraId="78000000">
      <w:pPr>
        <w:rPr>
          <w:sz w:val="24"/>
        </w:rPr>
      </w:pPr>
    </w:p>
    <w:p w14:paraId="79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7A000000">
      <w:pPr>
        <w:rPr>
          <w:sz w:val="28"/>
        </w:rPr>
      </w:pPr>
      <w:r>
        <w:rPr>
          <w:sz w:val="28"/>
        </w:rPr>
        <w:t>Куйбышевского сельского поселения                                                                                         С.Л. Слепченко</w:t>
      </w:r>
    </w:p>
    <w:sectPr>
      <w:headerReference r:id="rId1" w:type="default"/>
      <w:pgSz w:h="11906" w:orient="landscape" w:w="1683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Знак Знак Знак1 Знак"/>
    <w:basedOn w:val="Style_4"/>
    <w:link w:val="Style_7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7_ch" w:type="character">
    <w:name w:val="Знак Знак Знак1 Знак"/>
    <w:basedOn w:val="Style_4_ch"/>
    <w:link w:val="Style_7"/>
    <w:rPr>
      <w:rFonts w:ascii="Tahoma" w:hAnsi="Tahoma"/>
    </w:rPr>
  </w:style>
  <w:style w:styleId="Style_1" w:type="paragraph">
    <w:name w:val="ConsPlusNormal"/>
    <w:link w:val="Style_1_ch"/>
    <w:pPr>
      <w:widowControl w:val="0"/>
      <w:ind w:firstLine="720" w:left="0"/>
    </w:pPr>
    <w:rPr>
      <w:sz w:val="22"/>
    </w:rPr>
  </w:style>
  <w:style w:styleId="Style_1_ch" w:type="character">
    <w:name w:val="ConsPlusNormal"/>
    <w:link w:val="Style_1"/>
    <w:rPr>
      <w:sz w:val="22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widowControl w:val="1"/>
      <w:ind/>
      <w:outlineLvl w:val="2"/>
    </w:pPr>
    <w:rPr>
      <w:b w:val="1"/>
      <w:sz w:val="28"/>
    </w:rPr>
  </w:style>
  <w:style w:styleId="Style_10_ch" w:type="character">
    <w:name w:val="heading 3"/>
    <w:basedOn w:val="Style_4_ch"/>
    <w:link w:val="Style_10"/>
    <w:rPr>
      <w:b w:val="1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1" w:type="paragraph">
    <w:name w:val="Знак Знак Знак Знак"/>
    <w:basedOn w:val="Style_4"/>
    <w:link w:val="Style_11_ch"/>
    <w:pPr>
      <w:widowControl w:val="1"/>
      <w:spacing w:afterAutospacing="on" w:beforeAutospacing="on"/>
      <w:ind/>
    </w:pPr>
    <w:rPr>
      <w:rFonts w:ascii="Tahoma" w:hAnsi="Tahoma"/>
    </w:rPr>
  </w:style>
  <w:style w:styleId="Style_11_ch" w:type="character">
    <w:name w:val="Знак Знак Знак Знак"/>
    <w:basedOn w:val="Style_4_ch"/>
    <w:link w:val="Style_11"/>
    <w:rPr>
      <w:rFonts w:ascii="Tahoma" w:hAnsi="Tahoma"/>
    </w:rPr>
  </w:style>
  <w:style w:styleId="Style_12" w:type="paragraph">
    <w:name w:val="Знак Знак Знак Знак"/>
    <w:basedOn w:val="Style_4"/>
    <w:link w:val="Style_12_ch"/>
    <w:pPr>
      <w:spacing w:after="160" w:line="240" w:lineRule="exact"/>
      <w:ind/>
      <w:jc w:val="right"/>
    </w:pPr>
  </w:style>
  <w:style w:styleId="Style_12_ch" w:type="character">
    <w:name w:val="Знак Знак Знак Знак"/>
    <w:basedOn w:val="Style_4_ch"/>
    <w:link w:val="Style_12"/>
  </w:style>
  <w:style w:styleId="Style_13" w:type="paragraph">
    <w:name w:val="Postan"/>
    <w:basedOn w:val="Style_4"/>
    <w:link w:val="Style_13_ch"/>
    <w:pPr>
      <w:widowControl w:val="1"/>
      <w:ind/>
      <w:jc w:val="center"/>
    </w:pPr>
    <w:rPr>
      <w:sz w:val="28"/>
    </w:rPr>
  </w:style>
  <w:style w:styleId="Style_13_ch" w:type="character">
    <w:name w:val="Postan"/>
    <w:basedOn w:val="Style_4_ch"/>
    <w:link w:val="Style_13"/>
    <w:rPr>
      <w:sz w:val="28"/>
    </w:rPr>
  </w:style>
  <w:style w:styleId="Style_14" w:type="paragraph">
    <w:name w:val="Номер страницы1"/>
    <w:basedOn w:val="Style_15"/>
    <w:link w:val="Style_14_ch"/>
  </w:style>
  <w:style w:styleId="Style_14_ch" w:type="character">
    <w:name w:val="Номер страницы1"/>
    <w:basedOn w:val="Style_15_ch"/>
    <w:link w:val="Style_14"/>
  </w:style>
  <w:style w:styleId="Style_16" w:type="paragraph">
    <w:name w:val="Body Text"/>
    <w:basedOn w:val="Style_4"/>
    <w:link w:val="Style_16_ch"/>
    <w:pPr>
      <w:widowControl w:val="1"/>
      <w:ind/>
    </w:pPr>
    <w:rPr>
      <w:sz w:val="28"/>
    </w:rPr>
  </w:style>
  <w:style w:styleId="Style_16_ch" w:type="character">
    <w:name w:val="Body Text"/>
    <w:basedOn w:val="Style_4_ch"/>
    <w:link w:val="Style_16"/>
    <w:rPr>
      <w:sz w:val="28"/>
    </w:rPr>
  </w:style>
  <w:style w:styleId="Style_17" w:type="paragraph">
    <w:name w:val="footer"/>
    <w:basedOn w:val="Style_4"/>
    <w:link w:val="Style_17_ch"/>
    <w:pPr>
      <w:widowControl w:val="1"/>
      <w:tabs>
        <w:tab w:leader="none" w:pos="4153" w:val="center"/>
        <w:tab w:leader="none" w:pos="8306" w:val="right"/>
      </w:tabs>
      <w:ind/>
    </w:pPr>
  </w:style>
  <w:style w:styleId="Style_17_ch" w:type="character">
    <w:name w:val="footer"/>
    <w:basedOn w:val="Style_4_ch"/>
    <w:link w:val="Style_17"/>
  </w:style>
  <w:style w:styleId="Style_18" w:type="paragraph">
    <w:name w:val="List Paragraph"/>
    <w:basedOn w:val="Style_4"/>
    <w:link w:val="Style_18_ch"/>
    <w:pPr>
      <w:widowControl w:val="1"/>
      <w:ind w:firstLine="0" w:left="720"/>
    </w:pPr>
    <w:rPr>
      <w:sz w:val="24"/>
    </w:rPr>
  </w:style>
  <w:style w:styleId="Style_18_ch" w:type="character">
    <w:name w:val="List Paragraph"/>
    <w:basedOn w:val="Style_4_ch"/>
    <w:link w:val="Style_18"/>
    <w:rPr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4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Indent"/>
    <w:basedOn w:val="Style_4"/>
    <w:link w:val="Style_21_ch"/>
    <w:pPr>
      <w:widowControl w:val="1"/>
      <w:ind w:firstLine="709" w:left="0"/>
      <w:jc w:val="both"/>
    </w:pPr>
    <w:rPr>
      <w:sz w:val="28"/>
    </w:rPr>
  </w:style>
  <w:style w:styleId="Style_21_ch" w:type="character">
    <w:name w:val="Body Text Indent"/>
    <w:basedOn w:val="Style_4_ch"/>
    <w:link w:val="Style_21"/>
    <w:rPr>
      <w:sz w:val="28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4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toc 9"/>
    <w:next w:val="Style_4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alloon Text"/>
    <w:basedOn w:val="Style_4"/>
    <w:link w:val="Style_32_ch"/>
    <w:pPr>
      <w:widowControl w:val="1"/>
      <w:spacing w:after="200" w:line="276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toc 5"/>
    <w:next w:val="Style_4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Знак"/>
    <w:basedOn w:val="Style_4"/>
    <w:link w:val="Style_35_ch"/>
    <w:pPr>
      <w:widowControl w:val="1"/>
      <w:spacing w:afterAutospacing="on" w:beforeAutospacing="on"/>
      <w:ind/>
    </w:pPr>
    <w:rPr>
      <w:rFonts w:ascii="Tahoma" w:hAnsi="Tahoma"/>
    </w:rPr>
  </w:style>
  <w:style w:styleId="Style_35_ch" w:type="character">
    <w:name w:val="Знак"/>
    <w:basedOn w:val="Style_4_ch"/>
    <w:link w:val="Style_35"/>
    <w:rPr>
      <w:rFonts w:ascii="Tahoma" w:hAnsi="Tahoma"/>
    </w:rPr>
  </w:style>
  <w:style w:styleId="Style_36" w:type="paragraph">
    <w:name w:val="Title"/>
    <w:basedOn w:val="Style_4"/>
    <w:link w:val="Style_36_ch"/>
    <w:uiPriority w:val="10"/>
    <w:qFormat/>
    <w:pPr>
      <w:widowControl w:val="1"/>
      <w:ind w:firstLine="567" w:left="0"/>
      <w:jc w:val="center"/>
    </w:pPr>
    <w:rPr>
      <w:b w:val="1"/>
      <w:sz w:val="28"/>
    </w:rPr>
  </w:style>
  <w:style w:styleId="Style_36_ch" w:type="character">
    <w:name w:val="Title"/>
    <w:basedOn w:val="Style_4_ch"/>
    <w:link w:val="Style_36"/>
    <w:rPr>
      <w:b w:val="1"/>
      <w:sz w:val="28"/>
    </w:rPr>
  </w:style>
  <w:style w:styleId="Style_37" w:type="paragraph">
    <w:name w:val="heading 4"/>
    <w:next w:val="Style_4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basedOn w:val="Style_4"/>
    <w:next w:val="Style_4"/>
    <w:link w:val="Style_38_ch"/>
    <w:uiPriority w:val="9"/>
    <w:qFormat/>
    <w:pPr>
      <w:keepNext w:val="1"/>
      <w:widowControl w:val="1"/>
      <w:ind w:firstLine="0" w:left="709"/>
      <w:outlineLvl w:val="1"/>
    </w:pPr>
    <w:rPr>
      <w:sz w:val="28"/>
    </w:rPr>
  </w:style>
  <w:style w:styleId="Style_38_ch" w:type="character">
    <w:name w:val="heading 2"/>
    <w:basedOn w:val="Style_4_ch"/>
    <w:link w:val="Style_38"/>
    <w:rPr>
      <w:sz w:val="28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Знак2 Знак Знак Знак Знак Знак Знак Знак Знак Знак Знак Знак Знак Знак Знак Знак"/>
    <w:basedOn w:val="Style_4"/>
    <w:link w:val="Style_40_ch"/>
    <w:pPr>
      <w:widowControl w:val="1"/>
      <w:spacing w:afterAutospacing="on" w:beforeAutospacing="on"/>
      <w:ind/>
    </w:pPr>
    <w:rPr>
      <w:rFonts w:ascii="Tahoma" w:hAnsi="Tahoma"/>
    </w:rPr>
  </w:style>
  <w:style w:styleId="Style_40_ch" w:type="character">
    <w:name w:val="Знак2 Знак Знак Знак Знак Знак Знак Знак Знак Знак Знак Знак Знак Знак Знак Знак"/>
    <w:basedOn w:val="Style_4_ch"/>
    <w:link w:val="Style_40"/>
    <w:rPr>
      <w:rFonts w:ascii="Tahoma" w:hAnsi="Tahoma"/>
    </w:rPr>
  </w:style>
  <w:style w:styleId="Style_41" w:type="paragraph">
    <w:name w:val="header"/>
    <w:basedOn w:val="Style_4"/>
    <w:link w:val="Style_41_ch"/>
    <w:pPr>
      <w:widowControl w:val="1"/>
      <w:tabs>
        <w:tab w:leader="none" w:pos="4153" w:val="center"/>
        <w:tab w:leader="none" w:pos="8306" w:val="right"/>
      </w:tabs>
      <w:ind/>
    </w:pPr>
  </w:style>
  <w:style w:styleId="Style_41_ch" w:type="character">
    <w:name w:val="header"/>
    <w:basedOn w:val="Style_4_ch"/>
    <w:link w:val="Style_4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2023-12-29T09:11:40Z</dcterms:modified>
</cp:coreProperties>
</file>