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spacing w:line="276" w:lineRule="auto"/>
        <w:ind/>
        <w:jc w:val="center"/>
        <w:rPr>
          <w:b w:val="1"/>
          <w:sz w:val="28"/>
        </w:rPr>
      </w:pPr>
    </w:p>
    <w:p w14:paraId="0B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</w:t>
      </w:r>
    </w:p>
    <w:p w14:paraId="0C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КУЙБЫШЕВСКОГО СЕЛЬСКОГО ПОСЕЛЕНИЯ</w:t>
      </w:r>
    </w:p>
    <w:p w14:paraId="0D000000">
      <w:pPr>
        <w:spacing w:line="276" w:lineRule="auto"/>
        <w:ind/>
        <w:jc w:val="center"/>
        <w:rPr>
          <w:b w:val="1"/>
          <w:sz w:val="28"/>
        </w:rPr>
      </w:pPr>
    </w:p>
    <w:p w14:paraId="0E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spacing w:line="276" w:lineRule="auto"/>
        <w:ind/>
        <w:jc w:val="center"/>
        <w:rPr>
          <w:b w:val="1"/>
          <w:sz w:val="28"/>
        </w:rPr>
      </w:pPr>
    </w:p>
    <w:p w14:paraId="10000000">
      <w:pPr>
        <w:spacing w:line="276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09.01.</w:t>
      </w:r>
      <w:r>
        <w:rPr>
          <w:b w:val="1"/>
          <w:sz w:val="28"/>
        </w:rPr>
        <w:t>2024</w:t>
      </w:r>
      <w:r>
        <w:rPr>
          <w:b w:val="1"/>
          <w:sz w:val="28"/>
        </w:rPr>
        <w:t xml:space="preserve">                       </w:t>
      </w:r>
      <w:r>
        <w:rPr>
          <w:b w:val="1"/>
          <w:sz w:val="28"/>
        </w:rPr>
        <w:t xml:space="preserve">                       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4</w:t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>с. Куйбышево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</w:t>
      </w:r>
      <w:r>
        <w:rPr>
          <w:b w:val="1"/>
          <w:sz w:val="28"/>
        </w:rPr>
        <w:t xml:space="preserve"> в постановление Администрации К</w:t>
      </w:r>
      <w:r>
        <w:rPr>
          <w:b w:val="1"/>
          <w:sz w:val="28"/>
        </w:rPr>
        <w:t>уйбышевского сельско</w:t>
      </w:r>
      <w:r>
        <w:rPr>
          <w:b w:val="1"/>
          <w:sz w:val="28"/>
        </w:rPr>
        <w:t>го поселения от 21.11.</w:t>
      </w:r>
      <w:r>
        <w:rPr>
          <w:b w:val="1"/>
          <w:sz w:val="28"/>
        </w:rPr>
        <w:t>2</w:t>
      </w:r>
      <w:r>
        <w:rPr>
          <w:b w:val="1"/>
          <w:sz w:val="28"/>
        </w:rPr>
        <w:t>019 № 153</w:t>
      </w:r>
    </w:p>
    <w:p w14:paraId="13000000">
      <w:pPr>
        <w:spacing w:afterAutospacing="on" w:beforeAutospacing="on"/>
        <w:ind/>
        <w:jc w:val="both"/>
        <w:rPr>
          <w:b w:val="1"/>
          <w:caps w:val="1"/>
          <w:color w:themeColor="text1" w:val="000000"/>
          <w:sz w:val="28"/>
        </w:rPr>
      </w:pPr>
      <w:r>
        <w:rPr>
          <w:color w:themeColor="text1" w:val="000000"/>
          <w:sz w:val="28"/>
        </w:rPr>
        <w:t>В соответствии со статьей 174</w:t>
      </w:r>
      <w:r>
        <w:rPr>
          <w:color w:themeColor="text1" w:val="000000"/>
          <w:sz w:val="28"/>
          <w:vertAlign w:val="superscript"/>
        </w:rPr>
        <w:t>3</w:t>
      </w:r>
      <w:r>
        <w:rPr>
          <w:color w:themeColor="text1" w:val="000000"/>
          <w:sz w:val="28"/>
        </w:rPr>
        <w:t xml:space="preserve"> Бюджетно</w:t>
      </w:r>
      <w:r>
        <w:rPr>
          <w:color w:themeColor="text1" w:val="000000"/>
          <w:sz w:val="28"/>
        </w:rPr>
        <w:t>го кодекса Российской Федерации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постановлением Правительства Росс</w:t>
      </w:r>
      <w:r>
        <w:rPr>
          <w:color w:themeColor="text1" w:val="000000"/>
          <w:sz w:val="28"/>
        </w:rPr>
        <w:t>ийской Федерации от 15</w:t>
      </w:r>
      <w:r>
        <w:rPr>
          <w:color w:themeColor="text1" w:val="000000"/>
          <w:sz w:val="28"/>
        </w:rPr>
        <w:t>.06.</w:t>
      </w:r>
      <w:r>
        <w:rPr>
          <w:color w:themeColor="text1" w:val="000000"/>
          <w:sz w:val="28"/>
        </w:rPr>
        <w:t>2022 № 1081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«</w:t>
      </w:r>
      <w:r>
        <w:rPr>
          <w:sz w:val="28"/>
        </w:rPr>
        <w:t>О внесении изменений в общие требования к оценке налоговых расходов субъектов Российской Федерации и муниципальных образований</w:t>
      </w:r>
      <w:r>
        <w:rPr>
          <w:color w:themeColor="text1" w:val="000000"/>
          <w:sz w:val="28"/>
        </w:rPr>
        <w:t>»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постановлением Правительства Российской Федерации от 22</w:t>
      </w:r>
      <w:r>
        <w:rPr>
          <w:color w:themeColor="text1" w:val="000000"/>
          <w:sz w:val="28"/>
        </w:rPr>
        <w:t>.06.</w:t>
      </w:r>
      <w:r>
        <w:rPr>
          <w:color w:themeColor="text1" w:val="000000"/>
          <w:sz w:val="28"/>
        </w:rPr>
        <w:t>2019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№ 796 «Об общих требованиях к оценке налоговых расходов субъектов Российской Федерации и муниципальных образований»,постановлением Правительства Ростовской области от 07</w:t>
      </w:r>
      <w:r>
        <w:rPr>
          <w:color w:themeColor="text1" w:val="000000"/>
          <w:sz w:val="28"/>
        </w:rPr>
        <w:t>.11.</w:t>
      </w:r>
      <w:r>
        <w:rPr>
          <w:color w:themeColor="text1" w:val="000000"/>
          <w:sz w:val="28"/>
        </w:rPr>
        <w:t>2019 № 795 «Об утверждении порядка формирования налоговых расходов Ростовской области и оценки налоговых расходов Ростовской области»</w:t>
      </w:r>
      <w:r>
        <w:rPr>
          <w:color w:themeColor="text1" w:val="000000"/>
          <w:sz w:val="28"/>
        </w:rPr>
        <w:t xml:space="preserve">, </w:t>
      </w:r>
      <w:r>
        <w:rPr>
          <w:b w:val="1"/>
          <w:i w:val="1"/>
          <w:color w:themeColor="text1" w:val="000000"/>
          <w:spacing w:val="40"/>
          <w:sz w:val="28"/>
        </w:rPr>
        <w:t>постановляю:</w:t>
      </w:r>
    </w:p>
    <w:p w14:paraId="14000000">
      <w:pPr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ab/>
      </w:r>
      <w:r>
        <w:rPr>
          <w:color w:themeColor="text1" w:val="000000"/>
          <w:sz w:val="28"/>
        </w:rPr>
        <w:t>1. </w:t>
      </w:r>
      <w:r>
        <w:rPr>
          <w:color w:themeColor="text1" w:val="000000"/>
          <w:sz w:val="28"/>
        </w:rPr>
        <w:t xml:space="preserve">Внести изменения </w:t>
      </w:r>
      <w:r>
        <w:rPr>
          <w:sz w:val="28"/>
        </w:rPr>
        <w:t>в приложение постановления</w:t>
      </w:r>
      <w:r>
        <w:rPr>
          <w:sz w:val="28"/>
        </w:rPr>
        <w:t xml:space="preserve"> Администрации К</w:t>
      </w:r>
      <w:r>
        <w:rPr>
          <w:sz w:val="28"/>
        </w:rPr>
        <w:t>уйбышевского сельского поселения от 21.11.019 № 153 «Об утверждении Методики оценки эффективности налоговых расходов</w:t>
      </w:r>
      <w:r>
        <w:rPr>
          <w:sz w:val="28"/>
        </w:rPr>
        <w:t>муниципального образования «Куйбышевское сельское поселение» Куйбышевского район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согласно приложению.</w:t>
      </w:r>
    </w:p>
    <w:p w14:paraId="15000000">
      <w:pPr>
        <w:ind w:firstLine="540" w:left="0"/>
        <w:jc w:val="both"/>
        <w:rPr>
          <w:color w:val="000000"/>
          <w:sz w:val="28"/>
        </w:rPr>
      </w:pPr>
      <w:r>
        <w:rPr>
          <w:b w:val="1"/>
          <w:color w:themeColor="text1" w:val="000000"/>
          <w:sz w:val="28"/>
        </w:rPr>
        <w:tab/>
      </w:r>
      <w:r>
        <w:rPr>
          <w:color w:themeColor="text1" w:val="000000"/>
          <w:sz w:val="28"/>
        </w:rPr>
        <w:t>2</w:t>
      </w:r>
      <w:r>
        <w:rPr>
          <w:color w:themeColor="text1" w:val="000000"/>
          <w:sz w:val="28"/>
        </w:rPr>
        <w:t>.</w:t>
      </w:r>
      <w:r>
        <w:rPr>
          <w:color w:val="000000"/>
          <w:sz w:val="28"/>
        </w:rPr>
        <w:t xml:space="preserve"> Постановление вступает в силу с момента его подписания.</w:t>
      </w:r>
    </w:p>
    <w:p w14:paraId="1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 Контроль за выполнением настоящего </w:t>
      </w:r>
      <w:r>
        <w:rPr>
          <w:sz w:val="28"/>
        </w:rPr>
        <w:t xml:space="preserve">постановления </w:t>
      </w:r>
      <w:r>
        <w:rPr>
          <w:sz w:val="28"/>
        </w:rPr>
        <w:t>оставляю за собой</w:t>
      </w:r>
      <w:r>
        <w:rPr>
          <w:sz w:val="28"/>
        </w:rPr>
        <w:t>.</w:t>
      </w:r>
    </w:p>
    <w:p w14:paraId="17000000">
      <w:pPr>
        <w:widowControl w:val="0"/>
        <w:ind w:firstLine="709" w:left="0"/>
        <w:jc w:val="both"/>
        <w:rPr>
          <w:sz w:val="28"/>
        </w:rPr>
      </w:pPr>
    </w:p>
    <w:p w14:paraId="18000000">
      <w:pPr>
        <w:widowControl w:val="0"/>
        <w:ind w:firstLine="709" w:left="0"/>
        <w:jc w:val="both"/>
        <w:rPr>
          <w:sz w:val="28"/>
        </w:rPr>
      </w:pPr>
    </w:p>
    <w:p w14:paraId="19000000">
      <w:pPr>
        <w:widowControl w:val="0"/>
        <w:ind w:firstLine="709" w:left="0"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bookmarkStart w:id="1" w:name="P27"/>
      <w:bookmarkEnd w:id="1"/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B000000">
      <w:pPr>
        <w:spacing w:line="216" w:lineRule="auto"/>
        <w:ind/>
        <w:jc w:val="both"/>
        <w:rPr>
          <w:sz w:val="28"/>
        </w:rPr>
      </w:pPr>
      <w:r>
        <w:rPr>
          <w:sz w:val="28"/>
        </w:rPr>
        <w:t xml:space="preserve">Куйбышевского </w:t>
      </w:r>
    </w:p>
    <w:p w14:paraId="1C000000">
      <w:pPr>
        <w:spacing w:line="216" w:lineRule="auto"/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                                                                          </w:t>
      </w:r>
      <w:r>
        <w:rPr>
          <w:sz w:val="28"/>
        </w:rPr>
        <w:t>С.Л.Слепченко</w:t>
      </w:r>
    </w:p>
    <w:p w14:paraId="1D000000">
      <w:pPr>
        <w:spacing w:line="216" w:lineRule="auto"/>
        <w:ind w:firstLine="709" w:left="0"/>
        <w:jc w:val="both"/>
      </w:pPr>
    </w:p>
    <w:p w14:paraId="1E000000">
      <w:pPr>
        <w:spacing w:line="216" w:lineRule="auto"/>
        <w:ind w:firstLine="709" w:left="0"/>
        <w:jc w:val="both"/>
      </w:pPr>
    </w:p>
    <w:p w14:paraId="1F000000">
      <w:pPr>
        <w:spacing w:line="216" w:lineRule="auto"/>
        <w:ind/>
        <w:jc w:val="both"/>
        <w:rPr>
          <w:sz w:val="22"/>
        </w:rPr>
      </w:pPr>
      <w:r>
        <w:rPr>
          <w:sz w:val="22"/>
        </w:rPr>
        <w:t xml:space="preserve">Постановление вносит </w:t>
      </w:r>
    </w:p>
    <w:p w14:paraId="20000000">
      <w:pPr>
        <w:spacing w:line="216" w:lineRule="auto"/>
        <w:ind/>
        <w:jc w:val="both"/>
      </w:pPr>
      <w:r>
        <w:rPr>
          <w:sz w:val="22"/>
        </w:rPr>
        <w:t>Сектор экономики и финансов</w:t>
      </w:r>
      <w:r>
        <w:br w:type="page"/>
      </w:r>
    </w:p>
    <w:tbl>
      <w:tblPr>
        <w:tblStyle w:val="Style_3"/>
        <w:tblLayout w:type="fixed"/>
      </w:tblPr>
      <w:tblGrid>
        <w:gridCol w:w="10456"/>
      </w:tblGrid>
      <w:tr>
        <w:tc>
          <w:tcPr>
            <w:tcW w:type="dxa" w:w="10456"/>
            <w:shd w:fill="auto" w:val="clear"/>
          </w:tcPr>
          <w:p w14:paraId="21000000">
            <w:pPr>
              <w:ind w:firstLine="0" w:left="6271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</w:tr>
      <w:tr>
        <w:tc>
          <w:tcPr>
            <w:tcW w:type="dxa" w:w="10456"/>
            <w:shd w:fill="auto" w:val="clear"/>
          </w:tcPr>
          <w:p w14:paraId="22000000">
            <w:pPr>
              <w:ind w:firstLine="0" w:left="6271"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Куйбышевского сельского поселения</w:t>
            </w:r>
          </w:p>
          <w:p w14:paraId="23000000">
            <w:pPr>
              <w:ind w:firstLine="0" w:left="6271"/>
              <w:jc w:val="center"/>
              <w:rPr>
                <w:sz w:val="28"/>
              </w:rPr>
            </w:pPr>
            <w:r>
              <w:rPr>
                <w:sz w:val="28"/>
              </w:rPr>
              <w:t>от 09</w:t>
            </w:r>
            <w:r>
              <w:rPr>
                <w:sz w:val="28"/>
              </w:rPr>
              <w:t>.01</w:t>
            </w:r>
            <w:r>
              <w:rPr>
                <w:sz w:val="28"/>
              </w:rPr>
              <w:t>.2024</w:t>
            </w:r>
            <w:r>
              <w:rPr>
                <w:sz w:val="28"/>
              </w:rPr>
              <w:t xml:space="preserve"> № 4</w:t>
            </w:r>
          </w:p>
          <w:p w14:paraId="24000000">
            <w:pPr>
              <w:ind w:firstLine="0" w:left="6271"/>
              <w:jc w:val="center"/>
              <w:rPr>
                <w:sz w:val="28"/>
              </w:rPr>
            </w:pPr>
          </w:p>
        </w:tc>
      </w:tr>
      <w:tr>
        <w:tc>
          <w:tcPr>
            <w:tcW w:type="dxa" w:w="10456"/>
            <w:shd w:fill="auto" w:val="clear"/>
          </w:tcPr>
          <w:p w14:paraId="25000000">
            <w:pPr>
              <w:ind w:firstLine="0" w:left="6271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</w:tr>
      <w:tr>
        <w:tc>
          <w:tcPr>
            <w:tcW w:type="dxa" w:w="10456"/>
            <w:shd w:fill="auto" w:val="clear"/>
          </w:tcPr>
          <w:p w14:paraId="26000000">
            <w:pPr>
              <w:ind w:firstLine="0" w:left="6271"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Куйбышевского сельского поселения</w:t>
            </w:r>
          </w:p>
          <w:p w14:paraId="27000000">
            <w:pPr>
              <w:ind w:firstLine="0" w:left="6271"/>
              <w:jc w:val="center"/>
              <w:rPr>
                <w:sz w:val="28"/>
              </w:rPr>
            </w:pPr>
            <w:r>
              <w:rPr>
                <w:sz w:val="28"/>
              </w:rPr>
              <w:t>от 21.11.2019 № 153</w:t>
            </w:r>
          </w:p>
        </w:tc>
      </w:tr>
    </w:tbl>
    <w:p w14:paraId="28000000">
      <w:pPr>
        <w:widowControl w:val="0"/>
        <w:ind/>
        <w:jc w:val="center"/>
        <w:rPr>
          <w:sz w:val="28"/>
        </w:rPr>
      </w:pPr>
    </w:p>
    <w:p w14:paraId="29000000">
      <w:pPr>
        <w:widowControl w:val="0"/>
        <w:ind/>
        <w:jc w:val="center"/>
        <w:rPr>
          <w:sz w:val="28"/>
        </w:rPr>
      </w:pPr>
      <w:r>
        <w:rPr>
          <w:sz w:val="28"/>
        </w:rPr>
        <w:t>МЕТОДИКА</w:t>
      </w:r>
    </w:p>
    <w:p w14:paraId="2A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 оценки эффективности налоговых расходов </w:t>
      </w:r>
      <w:r>
        <w:rPr>
          <w:sz w:val="28"/>
        </w:rPr>
        <w:t>муниципального образования «Куйбышевское сельское поселение»</w:t>
      </w:r>
    </w:p>
    <w:p w14:paraId="2B000000">
      <w:pPr>
        <w:widowControl w:val="0"/>
        <w:ind/>
        <w:jc w:val="center"/>
        <w:rPr>
          <w:sz w:val="28"/>
        </w:rPr>
      </w:pPr>
    </w:p>
    <w:p w14:paraId="2C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 </w:t>
      </w:r>
      <w:r>
        <w:rPr>
          <w:b w:val="1"/>
          <w:sz w:val="28"/>
        </w:rPr>
        <w:t>Общие положения</w:t>
      </w:r>
    </w:p>
    <w:p w14:paraId="2D000000">
      <w:pPr>
        <w:widowControl w:val="0"/>
        <w:ind w:firstLine="709" w:left="0"/>
        <w:jc w:val="both"/>
        <w:outlineLvl w:val="1"/>
        <w:rPr>
          <w:sz w:val="28"/>
        </w:rPr>
      </w:pPr>
      <w:r>
        <w:rPr>
          <w:sz w:val="28"/>
        </w:rPr>
        <w:t>1. Настоящая методика определяет общие требования к порядку и критериям оценки эффективности</w:t>
      </w:r>
      <w:r>
        <w:rPr>
          <w:sz w:val="28"/>
        </w:rPr>
        <w:t xml:space="preserve"> налоговых расходов муниципально</w:t>
      </w:r>
      <w:r>
        <w:rPr>
          <w:sz w:val="28"/>
        </w:rPr>
        <w:t>го образования. В целях настоящей методики:</w:t>
      </w:r>
    </w:p>
    <w:p w14:paraId="2E000000">
      <w:pPr>
        <w:widowControl w:val="0"/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под </w:t>
      </w:r>
      <w:r>
        <w:rPr>
          <w:i w:val="1"/>
          <w:sz w:val="28"/>
        </w:rPr>
        <w:t>налоговыми льготами</w:t>
      </w:r>
      <w:r>
        <w:rPr>
          <w:sz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14:paraId="2F000000">
      <w:pPr>
        <w:widowControl w:val="0"/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под </w:t>
      </w:r>
      <w:r>
        <w:rPr>
          <w:i w:val="1"/>
          <w:sz w:val="28"/>
        </w:rPr>
        <w:t>налоговыми расходами</w:t>
      </w:r>
      <w:r>
        <w:rPr>
          <w:sz w:val="28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субъектов Российской Федерации и актами представительных органов муниципальных образований в качестве мер государственной (муниципальной) поддержки в соответствии с целями государственных программ субъекта Российской Федерации (муниципальных программ) и целями </w:t>
      </w:r>
      <w:r>
        <w:rPr>
          <w:sz w:val="28"/>
        </w:rPr>
        <w:t>стимулирующие</w:t>
      </w:r>
      <w:r>
        <w:rPr>
          <w:sz w:val="28"/>
        </w:rPr>
        <w:t>-</w:t>
      </w:r>
      <w:r>
        <w:rPr>
          <w:sz w:val="28"/>
        </w:rPr>
        <w:t xml:space="preserve">экономической политики соответствующего публично правового образования, не относящимися к государственным (муниципальным) программам. </w:t>
      </w:r>
    </w:p>
    <w:p w14:paraId="30000000">
      <w:pPr>
        <w:widowControl w:val="0"/>
        <w:ind w:firstLine="709" w:left="0"/>
        <w:jc w:val="both"/>
        <w:outlineLvl w:val="1"/>
        <w:rPr>
          <w:sz w:val="28"/>
        </w:rPr>
      </w:pPr>
      <w:r>
        <w:rPr>
          <w:sz w:val="28"/>
        </w:rPr>
        <w:t>2. Перечень налоговых льгот</w:t>
      </w:r>
      <w:r>
        <w:rPr>
          <w:sz w:val="28"/>
        </w:rPr>
        <w:t xml:space="preserve"> </w:t>
      </w:r>
      <w:r>
        <w:rPr>
          <w:sz w:val="28"/>
        </w:rPr>
        <w:t>налоговых расходов</w:t>
      </w:r>
      <w:r>
        <w:rPr>
          <w:sz w:val="28"/>
        </w:rPr>
        <w:t>(</w:t>
      </w:r>
      <w:r>
        <w:rPr>
          <w:sz w:val="28"/>
        </w:rPr>
        <w:t xml:space="preserve">муниципального образования формируется в порядке, установленном соответственно местной администрацией, в разрезе муниципальных программ,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представительных органов муниципального образования. </w:t>
      </w:r>
    </w:p>
    <w:p w14:paraId="31000000">
      <w:pPr>
        <w:widowControl w:val="0"/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 (актами представительных органов муниципальных образований). </w:t>
      </w:r>
    </w:p>
    <w:p w14:paraId="32000000">
      <w:pPr>
        <w:widowControl w:val="0"/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Принадлежность налоговых льгот (налоговых расходов) государственным </w:t>
      </w:r>
      <w:r>
        <w:rPr>
          <w:sz w:val="28"/>
        </w:rPr>
        <w:t>(муниципальным)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</w:t>
      </w:r>
    </w:p>
    <w:p w14:paraId="33000000">
      <w:pPr>
        <w:widowControl w:val="0"/>
        <w:ind w:firstLine="709" w:left="0"/>
        <w:jc w:val="both"/>
        <w:outlineLvl w:val="1"/>
        <w:rPr>
          <w:sz w:val="28"/>
        </w:rPr>
      </w:pPr>
      <w:r>
        <w:rPr>
          <w:sz w:val="28"/>
        </w:rPr>
        <w:t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14:paraId="34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Оценка эффективности налоговых расходов Куйбышевского сельского поселения осуществляется кураторами налоговых расходов в соответствии с общими требованиями, установленными разделом 2.</w:t>
      </w:r>
    </w:p>
    <w:p w14:paraId="35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 В зависимости от целевой категории налоговые расходы подразделяются на 3 вида:</w:t>
      </w:r>
    </w:p>
    <w:p w14:paraId="36000000">
      <w:pPr>
        <w:spacing w:after="200"/>
        <w:ind w:firstLine="709" w:left="0"/>
        <w:rPr>
          <w:sz w:val="28"/>
        </w:rPr>
      </w:pPr>
      <w:r>
        <w:rPr>
          <w:sz w:val="28"/>
        </w:rPr>
        <w:t>1) социальные налоговые расходы;</w:t>
      </w:r>
    </w:p>
    <w:p w14:paraId="37000000">
      <w:pPr>
        <w:spacing w:after="200"/>
        <w:ind w:firstLine="709" w:left="0"/>
        <w:rPr>
          <w:sz w:val="28"/>
        </w:rPr>
      </w:pPr>
      <w:r>
        <w:rPr>
          <w:sz w:val="28"/>
        </w:rPr>
        <w:t>2) технические налоговые расходы;</w:t>
      </w:r>
    </w:p>
    <w:p w14:paraId="38000000">
      <w:pPr>
        <w:spacing w:after="200"/>
        <w:ind w:firstLine="709" w:left="0"/>
        <w:rPr>
          <w:sz w:val="28"/>
        </w:rPr>
      </w:pPr>
      <w:r>
        <w:rPr>
          <w:sz w:val="28"/>
        </w:rPr>
        <w:t>3) стимулирующие налоговые расходы.</w:t>
      </w:r>
    </w:p>
    <w:p w14:paraId="39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 xml:space="preserve">К социальным налоговым расходам относятся </w:t>
      </w:r>
      <w:r>
        <w:rPr>
          <w:sz w:val="28"/>
          <w:highlight w:val="white"/>
        </w:rPr>
        <w:t>расходы субъекта Российской Федерации (муниципального образования) -</w:t>
      </w:r>
      <w:r>
        <w:rPr>
          <w:sz w:val="28"/>
          <w:highlight w:val="white"/>
        </w:rPr>
        <w:t> целевая категория налоговых расходов субъекта Российской Федерации (муниципального образования),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r>
        <w:rPr>
          <w:sz w:val="28"/>
        </w:rPr>
        <w:t>. Конечной целью социальных налоговых расходов является поддержка населения.</w:t>
      </w:r>
    </w:p>
    <w:p w14:paraId="3A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>Социальные налоговые расходы признаются эффективными, если повышается уровень жизни определенных групп населения.</w:t>
      </w:r>
    </w:p>
    <w:p w14:paraId="3B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>К техническим налоговым расходам относятся налоговые расходы, технические налоговые расходы субъекта Российской Федерации (муниципального образования)" - целевая категория налоговых расходов субъекта Российской Федерации (муниципального образования),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14:paraId="3C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>Технические налоговые расходы признаются эффективными, если устраняются/уменьшаются встречные финансовые потоки и не требуется дополнительного финансирования из бюджета муниципального образования.</w:t>
      </w:r>
    </w:p>
    <w:p w14:paraId="3D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>Кстимулирующим налоговым расходам</w:t>
      </w:r>
      <w:r>
        <w:rPr>
          <w:sz w:val="28"/>
        </w:rPr>
        <w:t xml:space="preserve"> относятся налоговые расходы, </w:t>
      </w:r>
      <w:r>
        <w:rPr>
          <w:sz w:val="28"/>
        </w:rPr>
        <w:t>стимулирующие налоговые расходы субъекта Российской Федерации (муниципального образования)</w:t>
      </w:r>
      <w:r>
        <w:rPr>
          <w:sz w:val="28"/>
        </w:rPr>
        <w:t>" - целевая категория налоговых расходов субъекта Российской Федерации (муниципального образования), предполагающих стимулирование экономической активности субъектов предпринимательской деятельности и последующее увеличение (предотвращение снижения) доходов бюджета субъекта Российской Федерации (местного бюджета).</w:t>
      </w:r>
    </w:p>
    <w:p w14:paraId="3E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>Стимулирующие налоговые расходы признаются эффективными, если привлекаются инвестиции, расширяется экономический потенциал, увеличиваются налоговые поступления в бюджет Куйбышевского сельского поселения.</w:t>
      </w:r>
    </w:p>
    <w:p w14:paraId="3F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>Оценку результативности налоговых расходов субъектов Российской Федерации (муниципальных образований) допускается не проводить в отношении технических налоговых расходов субъектов Российской Федерации (муниципальных образований).</w:t>
      </w:r>
    </w:p>
    <w:p w14:paraId="40000000">
      <w:pPr>
        <w:spacing w:after="200"/>
        <w:ind/>
        <w:jc w:val="center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</w:t>
      </w:r>
      <w:r>
        <w:rPr>
          <w:b w:val="1"/>
          <w:sz w:val="28"/>
        </w:rPr>
        <w:t>Общие требования к порядку и критериям оценки эффективности налоговых расходов муниципального образования «Куйбышевское сельское поселение Куйбышевского района»</w:t>
      </w:r>
    </w:p>
    <w:p w14:paraId="41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>1. Оценка эффективности налоговых расходов муниципального образования осуществляется куратором налоговых расходов (далее – куратор):</w:t>
      </w:r>
    </w:p>
    <w:p w14:paraId="42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>по налоговым расходам, распределенным по муниципальным программам – ответственным исполнителем соответствующей муниципальной программы (далее – ответственный исполнитель);</w:t>
      </w:r>
    </w:p>
    <w:p w14:paraId="43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>по налоговым расходам, не относящимся к муниципальным программам-администрацией муниципального образования.</w:t>
      </w:r>
    </w:p>
    <w:p w14:paraId="44000000">
      <w:pPr>
        <w:spacing w:after="200"/>
        <w:ind w:firstLine="709" w:left="0"/>
        <w:rPr>
          <w:sz w:val="28"/>
        </w:rPr>
      </w:pPr>
      <w:r>
        <w:rPr>
          <w:sz w:val="28"/>
        </w:rPr>
        <w:t>2. Оценка эффективности налоговых расходов осуществляется по каждому виду налоговых расходов в два этапа:</w:t>
      </w:r>
    </w:p>
    <w:p w14:paraId="45000000">
      <w:pPr>
        <w:spacing w:after="200"/>
        <w:ind w:firstLine="709" w:left="0"/>
        <w:rPr>
          <w:sz w:val="28"/>
        </w:rPr>
      </w:pPr>
      <w:r>
        <w:rPr>
          <w:sz w:val="28"/>
        </w:rPr>
        <w:t>1 этап – оценка целесообразности осуществления налоговых льгот (налоговых расходов);</w:t>
      </w:r>
    </w:p>
    <w:p w14:paraId="46000000">
      <w:pPr>
        <w:spacing w:after="200"/>
        <w:ind w:firstLine="709" w:left="0"/>
        <w:rPr>
          <w:sz w:val="28"/>
        </w:rPr>
      </w:pPr>
      <w:r>
        <w:rPr>
          <w:sz w:val="28"/>
        </w:rPr>
        <w:t>2 этап – оценка результативности налоговых льгот (налоговых расходов).</w:t>
      </w:r>
    </w:p>
    <w:p w14:paraId="47000000">
      <w:pPr>
        <w:spacing w:after="200"/>
        <w:ind w:firstLine="709" w:left="0"/>
        <w:rPr>
          <w:sz w:val="28"/>
        </w:rPr>
      </w:pPr>
      <w:r>
        <w:rPr>
          <w:sz w:val="28"/>
        </w:rPr>
        <w:t>3. Обязательными критериями целесообразности осуществления налоговых расходов являются:</w:t>
      </w:r>
    </w:p>
    <w:p w14:paraId="48000000">
      <w:pPr>
        <w:spacing w:after="200"/>
        <w:ind w:firstLine="709" w:left="0"/>
        <w:jc w:val="both"/>
        <w:rPr>
          <w:color w:val="22272F"/>
          <w:sz w:val="28"/>
          <w:highlight w:val="white"/>
        </w:rPr>
      </w:pPr>
      <w:r>
        <w:rPr>
          <w:sz w:val="28"/>
        </w:rPr>
        <w:t>- с</w:t>
      </w:r>
      <w:r>
        <w:rPr>
          <w:color w:val="22272F"/>
          <w:sz w:val="28"/>
          <w:highlight w:val="white"/>
        </w:rPr>
        <w:t>оответствие налоговых расходов муниципального образования) целям муниципальных программ и (или) целям социально-экономической политики субъекта Российской Федерации (муниципального образования), не относящимся к муниципальным программам</w:t>
      </w:r>
      <w:r>
        <w:rPr>
          <w:sz w:val="28"/>
        </w:rPr>
        <w:t>;</w:t>
      </w:r>
    </w:p>
    <w:p w14:paraId="49000000">
      <w:pPr>
        <w:spacing w:after="20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- в</w:t>
      </w:r>
      <w:r>
        <w:rPr>
          <w:color w:themeColor="text1" w:val="000000"/>
          <w:sz w:val="28"/>
          <w:highlight w:val="white"/>
        </w:rPr>
        <w:t>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14:paraId="4A000000">
      <w:pPr>
        <w:spacing w:after="20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Невыполнение хотя бы одного из указанных критериев свидетельствует о недостаточной эффективности рассматриваемых налоговых расходов.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действия.</w:t>
      </w:r>
    </w:p>
    <w:p w14:paraId="4B000000">
      <w:pPr>
        <w:spacing w:after="200"/>
        <w:ind w:firstLine="709" w:left="0"/>
        <w:jc w:val="both"/>
        <w:rPr>
          <w:color w:themeColor="text1" w:val="000000"/>
          <w:sz w:val="28"/>
          <w:highlight w:val="white"/>
        </w:rPr>
      </w:pPr>
      <w:r>
        <w:rPr>
          <w:color w:themeColor="text1" w:val="000000"/>
          <w:sz w:val="28"/>
          <w:highlight w:val="white"/>
        </w:rPr>
        <w:t>При необходимости куратором налогового расхода могут быть установлены дополнительные критерии оценки бюджетной эффективности налогового расхода муниципального образования.</w:t>
      </w:r>
    </w:p>
    <w:p w14:paraId="4C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>4. Оценка результативности производится на основании влияния налогового расхода на результаты реализации соответствующей муниципальной программы, либо достижение целей социально-экономического развития муниципального образования, не отнесенных к действующим муниципальным программам, и включает оценку бюджетной эффективности налогового расхода.</w:t>
      </w:r>
    </w:p>
    <w:p w14:paraId="4D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>Оценка результативности налогового расхода состоит из:</w:t>
      </w:r>
    </w:p>
    <w:p w14:paraId="4E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>- оценки вклада налоговой льготы, обуславливающей налоговый расход, в изменение значения показателя (индикатора) достижения целей муниципальной программы и (или) целей социально-экономической политики МО;</w:t>
      </w:r>
    </w:p>
    <w:p w14:paraId="4F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>- оценки бюджетной эффективности налогового расхода;</w:t>
      </w:r>
    </w:p>
    <w:p w14:paraId="50000000">
      <w:pPr>
        <w:spacing w:after="200"/>
        <w:ind w:firstLine="709" w:left="0"/>
        <w:jc w:val="both"/>
        <w:rPr>
          <w:sz w:val="28"/>
        </w:rPr>
      </w:pPr>
      <w:r>
        <w:rPr>
          <w:sz w:val="28"/>
        </w:rPr>
        <w:t>- оценки совокупного бюджетного эффекта налогового расхода (для стимулирующих расходов).</w:t>
      </w:r>
    </w:p>
    <w:p w14:paraId="5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 Оценка совокупного бюджетного эффекта (самоокупаемости) стимулирующих налоговых расходов </w:t>
      </w:r>
      <w:r>
        <w:rPr>
          <w:sz w:val="28"/>
        </w:rPr>
        <w:t>м</w:t>
      </w:r>
      <w:r>
        <w:rPr>
          <w:sz w:val="28"/>
        </w:rPr>
        <w:t>униципального образования «Куйбышевское сельское поселение»Куйбышевского района</w:t>
      </w:r>
      <w:r>
        <w:rPr>
          <w:sz w:val="28"/>
        </w:rPr>
        <w:t xml:space="preserve">определяется за период с начала действия для плательщиков соответствующих льгот или за 5 отчетных лет, а в случае, если указанные льготы действуют более 6 лет, – на день проведения оценки эффективности налогового расхода </w:t>
      </w:r>
      <w:r>
        <w:rPr>
          <w:sz w:val="28"/>
        </w:rPr>
        <w:t>м</w:t>
      </w:r>
      <w:r>
        <w:rPr>
          <w:sz w:val="28"/>
        </w:rPr>
        <w:t>униципального образования «Куйбышевское сельское поселение»Куйбышевского района</w:t>
      </w:r>
      <w:r>
        <w:rPr>
          <w:sz w:val="28"/>
        </w:rPr>
        <w:t xml:space="preserve"> (E) по следующей формуле:</w:t>
      </w:r>
    </w:p>
    <w:p w14:paraId="52000000">
      <w:pPr>
        <w:widowControl w:val="0"/>
        <w:ind w:firstLine="709" w:left="0"/>
        <w:jc w:val="both"/>
      </w:pPr>
    </w:p>
    <w:p w14:paraId="53000000">
      <w:pPr>
        <w:widowControl w:val="0"/>
        <w:ind w:firstLine="709" w:left="0"/>
        <w:jc w:val="center"/>
        <w:rPr>
          <w:sz w:val="28"/>
        </w:rPr>
      </w:pPr>
      <w:r>
        <w:rPr>
          <w:sz w:val="28"/>
        </w:rPr>
        <w:drawing>
          <wp:inline>
            <wp:extent cx="2390775" cy="5334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390775" cy="533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4000000">
      <w:pPr>
        <w:widowControl w:val="0"/>
        <w:ind w:firstLine="709" w:left="0"/>
        <w:jc w:val="center"/>
      </w:pPr>
    </w:p>
    <w:p w14:paraId="5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где:</w:t>
      </w:r>
    </w:p>
    <w:p w14:paraId="5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i – порядковый номер года, имеющий значение от 1 до 5;</w:t>
      </w:r>
    </w:p>
    <w:p w14:paraId="5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m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– количество плательщиков, воспользовавшихся льготой в i-м году;</w:t>
      </w:r>
    </w:p>
    <w:p w14:paraId="5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j – порядковый номер плательщика, имеющий значение от 1 до m;</w:t>
      </w:r>
    </w:p>
    <w:p w14:paraId="5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N</w:t>
      </w:r>
      <w:r>
        <w:rPr>
          <w:sz w:val="28"/>
          <w:vertAlign w:val="subscript"/>
        </w:rPr>
        <w:t>ij</w:t>
      </w:r>
      <w:r>
        <w:rPr>
          <w:sz w:val="28"/>
        </w:rPr>
        <w:t xml:space="preserve"> – объем налогов,</w:t>
      </w:r>
      <w:r>
        <w:rPr>
          <w:sz w:val="28"/>
        </w:rPr>
        <w:t xml:space="preserve"> задекларированных для уплаты в</w:t>
      </w:r>
      <w:r>
        <w:rPr>
          <w:sz w:val="28"/>
        </w:rPr>
        <w:t xml:space="preserve"> бюджет </w:t>
      </w:r>
      <w:r>
        <w:rPr>
          <w:sz w:val="28"/>
        </w:rPr>
        <w:t>м</w:t>
      </w:r>
      <w:r>
        <w:rPr>
          <w:sz w:val="28"/>
        </w:rPr>
        <w:t>униципального образования «Куйбышевское сельское поселение»</w:t>
      </w:r>
      <w:r>
        <w:rPr>
          <w:sz w:val="28"/>
        </w:rPr>
        <w:t xml:space="preserve"> </w:t>
      </w:r>
      <w:r>
        <w:rPr>
          <w:sz w:val="28"/>
        </w:rPr>
        <w:t>Куйбышевского района</w:t>
      </w:r>
      <w:r>
        <w:rPr>
          <w:sz w:val="28"/>
        </w:rPr>
        <w:t xml:space="preserve"> </w:t>
      </w:r>
      <w:r>
        <w:rPr>
          <w:sz w:val="28"/>
        </w:rPr>
        <w:t>j-м плательщиком в i-м году.</w:t>
      </w:r>
    </w:p>
    <w:p w14:paraId="5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При определении объема налогов, задекларированных для уплаты </w:t>
      </w:r>
      <w:r>
        <w:rPr>
          <w:spacing w:val="-2"/>
          <w:sz w:val="28"/>
        </w:rPr>
        <w:t xml:space="preserve">в  бюджет </w:t>
      </w:r>
      <w:r>
        <w:rPr>
          <w:spacing w:val="-2"/>
          <w:sz w:val="28"/>
        </w:rPr>
        <w:t>Куйбышевского сельского поселения</w:t>
      </w:r>
      <w:r>
        <w:rPr>
          <w:spacing w:val="-2"/>
          <w:sz w:val="28"/>
        </w:rPr>
        <w:t xml:space="preserve"> плательщиками, учитываются</w:t>
      </w:r>
      <w:r>
        <w:rPr>
          <w:sz w:val="28"/>
        </w:rPr>
        <w:t xml:space="preserve"> начисления по налогу на имущество </w:t>
      </w:r>
      <w:r>
        <w:rPr>
          <w:sz w:val="28"/>
        </w:rPr>
        <w:t xml:space="preserve">физических лиц </w:t>
      </w:r>
      <w:r>
        <w:rPr>
          <w:sz w:val="28"/>
        </w:rPr>
        <w:t>и земельному налогу.</w:t>
      </w:r>
    </w:p>
    <w:p w14:paraId="5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B</w:t>
      </w:r>
      <w:r>
        <w:rPr>
          <w:sz w:val="28"/>
          <w:vertAlign w:val="subscript"/>
        </w:rPr>
        <w:t>oj</w:t>
      </w:r>
      <w:r>
        <w:rPr>
          <w:sz w:val="28"/>
        </w:rPr>
        <w:t xml:space="preserve"> – базовый объем налогов, задекларированных для уплаты в  бюджет </w:t>
      </w:r>
      <w:r>
        <w:rPr>
          <w:sz w:val="28"/>
        </w:rPr>
        <w:t>м</w:t>
      </w:r>
      <w:r>
        <w:rPr>
          <w:sz w:val="28"/>
        </w:rPr>
        <w:t>униципального образования «Куйбышевское сельское поселение»</w:t>
      </w:r>
      <w:r>
        <w:rPr>
          <w:sz w:val="28"/>
        </w:rPr>
        <w:t xml:space="preserve"> </w:t>
      </w:r>
      <w:r>
        <w:rPr>
          <w:sz w:val="28"/>
        </w:rPr>
        <w:t>Куйбышевского района</w:t>
      </w:r>
      <w:r>
        <w:rPr>
          <w:sz w:val="28"/>
        </w:rPr>
        <w:t xml:space="preserve"> </w:t>
      </w:r>
      <w:r>
        <w:rPr>
          <w:sz w:val="28"/>
        </w:rPr>
        <w:t>j-м плательщиком в базовом году;</w:t>
      </w:r>
    </w:p>
    <w:p w14:paraId="5C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>g</w:t>
      </w:r>
      <w:r>
        <w:rPr>
          <w:sz w:val="28"/>
          <w:vertAlign w:val="subscript"/>
        </w:rPr>
        <w:t>i</w:t>
      </w:r>
      <w:r>
        <w:rPr>
          <w:sz w:val="28"/>
        </w:rPr>
        <w:t xml:space="preserve"> – номинальный темп прироста налоговых доходов </w:t>
      </w:r>
      <w:r>
        <w:rPr>
          <w:sz w:val="28"/>
        </w:rPr>
        <w:t>бюджетам</w:t>
      </w:r>
      <w:r>
        <w:rPr>
          <w:sz w:val="28"/>
        </w:rPr>
        <w:t>униципального образования «Куйбышевское сельское поселение»Куйбышевского района</w:t>
      </w:r>
      <w:r>
        <w:rPr>
          <w:sz w:val="28"/>
        </w:rPr>
        <w:t xml:space="preserve">в i-м году по отношению к показателям базового года, определяемый </w:t>
      </w:r>
      <w:r>
        <w:rPr>
          <w:color w:themeColor="text1" w:val="000000"/>
          <w:sz w:val="28"/>
        </w:rPr>
        <w:t>сектором экономики и финансов Администрации куйбышевского сельского поселения;</w:t>
      </w:r>
    </w:p>
    <w:p w14:paraId="5D000000">
      <w:pPr>
        <w:widowControl w:val="0"/>
        <w:ind w:firstLine="709" w:left="0"/>
        <w:jc w:val="both"/>
        <w:rPr>
          <w:sz w:val="28"/>
        </w:rPr>
      </w:pPr>
      <w:r>
        <w:rPr>
          <w:color w:themeColor="text1" w:val="000000"/>
          <w:sz w:val="28"/>
        </w:rPr>
        <w:t>r – расчетная стоимость среднесрочных</w:t>
      </w:r>
      <w:r>
        <w:rPr>
          <w:sz w:val="28"/>
        </w:rPr>
        <w:t xml:space="preserve"> рыночных заимствований, определяемая в соответствии </w:t>
      </w:r>
      <w:r>
        <w:rPr>
          <w:sz w:val="26"/>
        </w:rPr>
        <w:t xml:space="preserve">с постановлением </w:t>
      </w:r>
      <w:r>
        <w:rPr>
          <w:sz w:val="28"/>
        </w:rPr>
        <w:t>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образований».</w:t>
      </w:r>
    </w:p>
    <w:p w14:paraId="5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.11. Базовый объем налогов, задекларированных для уплаты в  бюджет </w:t>
      </w:r>
      <w:r>
        <w:rPr>
          <w:sz w:val="28"/>
        </w:rPr>
        <w:t>м</w:t>
      </w:r>
      <w:r>
        <w:rPr>
          <w:sz w:val="28"/>
        </w:rPr>
        <w:t>униципального образования «Куйбышевское сельское поселение»Куйбышевского района</w:t>
      </w:r>
      <w:r>
        <w:rPr>
          <w:sz w:val="28"/>
        </w:rPr>
        <w:t>j-м плательщиком в базовом году (B</w:t>
      </w:r>
      <w:r>
        <w:rPr>
          <w:sz w:val="28"/>
          <w:vertAlign w:val="subscript"/>
        </w:rPr>
        <w:t>oj</w:t>
      </w:r>
      <w:r>
        <w:rPr>
          <w:sz w:val="28"/>
        </w:rPr>
        <w:t>), рассчитывается по формуле:</w:t>
      </w:r>
    </w:p>
    <w:p w14:paraId="5F000000">
      <w:pPr>
        <w:widowControl w:val="0"/>
        <w:ind w:firstLine="709" w:left="0"/>
        <w:jc w:val="both"/>
      </w:pPr>
    </w:p>
    <w:p w14:paraId="60000000">
      <w:pPr>
        <w:widowControl w:val="0"/>
        <w:ind w:firstLine="709" w:left="0"/>
        <w:jc w:val="center"/>
        <w:rPr>
          <w:sz w:val="28"/>
        </w:rPr>
      </w:pPr>
      <w:r>
        <w:rPr>
          <w:sz w:val="28"/>
        </w:rPr>
        <w:t>B</w:t>
      </w:r>
      <w:r>
        <w:rPr>
          <w:sz w:val="28"/>
          <w:vertAlign w:val="subscript"/>
        </w:rPr>
        <w:t>0j</w:t>
      </w:r>
      <w:r>
        <w:rPr>
          <w:sz w:val="28"/>
        </w:rPr>
        <w:t xml:space="preserve"> = N</w:t>
      </w:r>
      <w:r>
        <w:rPr>
          <w:sz w:val="28"/>
          <w:vertAlign w:val="subscript"/>
        </w:rPr>
        <w:t>0j</w:t>
      </w:r>
      <w:r>
        <w:rPr>
          <w:sz w:val="28"/>
        </w:rPr>
        <w:t xml:space="preserve"> + L</w:t>
      </w:r>
      <w:r>
        <w:rPr>
          <w:sz w:val="28"/>
          <w:vertAlign w:val="subscript"/>
        </w:rPr>
        <w:t>0j</w:t>
      </w:r>
      <w:r>
        <w:rPr>
          <w:sz w:val="28"/>
        </w:rPr>
        <w:t>,</w:t>
      </w:r>
    </w:p>
    <w:p w14:paraId="61000000">
      <w:pPr>
        <w:widowControl w:val="0"/>
        <w:ind w:firstLine="709" w:left="0"/>
        <w:jc w:val="center"/>
      </w:pPr>
    </w:p>
    <w:p w14:paraId="6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где:</w:t>
      </w:r>
    </w:p>
    <w:p w14:paraId="63000000">
      <w:pPr>
        <w:widowControl w:val="0"/>
        <w:ind w:firstLine="709" w:left="0"/>
        <w:jc w:val="both"/>
        <w:rPr>
          <w:sz w:val="28"/>
        </w:rPr>
      </w:pPr>
      <w:r>
        <w:rPr>
          <w:spacing w:val="-2"/>
          <w:sz w:val="28"/>
        </w:rPr>
        <w:t>N</w:t>
      </w:r>
      <w:r>
        <w:rPr>
          <w:spacing w:val="-2"/>
          <w:sz w:val="28"/>
          <w:vertAlign w:val="subscript"/>
        </w:rPr>
        <w:t>0j</w:t>
      </w:r>
      <w:r>
        <w:rPr>
          <w:spacing w:val="-2"/>
          <w:sz w:val="28"/>
        </w:rPr>
        <w:t>– объем налогов, задекларированных для уплаты в </w:t>
      </w:r>
      <w:r>
        <w:rPr>
          <w:sz w:val="28"/>
        </w:rPr>
        <w:t xml:space="preserve"> бюджет </w:t>
      </w:r>
      <w:r>
        <w:rPr>
          <w:sz w:val="28"/>
        </w:rPr>
        <w:t>м</w:t>
      </w:r>
      <w:r>
        <w:rPr>
          <w:sz w:val="28"/>
        </w:rPr>
        <w:t>униципального образования «Куйбышевское сельское поселение»</w:t>
      </w:r>
      <w:r>
        <w:rPr>
          <w:sz w:val="28"/>
        </w:rPr>
        <w:t xml:space="preserve"> </w:t>
      </w:r>
      <w:r>
        <w:rPr>
          <w:sz w:val="28"/>
        </w:rPr>
        <w:t>Куйбышевского района</w:t>
      </w:r>
      <w:r>
        <w:rPr>
          <w:sz w:val="28"/>
        </w:rPr>
        <w:t xml:space="preserve"> j-м плательщиком в базовом году;</w:t>
      </w:r>
    </w:p>
    <w:p w14:paraId="6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L</w:t>
      </w:r>
      <w:r>
        <w:rPr>
          <w:sz w:val="28"/>
          <w:vertAlign w:val="subscript"/>
        </w:rPr>
        <w:t>0j</w:t>
      </w:r>
      <w:r>
        <w:rPr>
          <w:sz w:val="28"/>
        </w:rPr>
        <w:t>– объем льгот, предоставленных j-му плательщику в базовом году.</w:t>
      </w:r>
    </w:p>
    <w:p w14:paraId="6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Под базовым годом в настоящем документе понимается год, </w:t>
      </w:r>
      <w:r>
        <w:rPr>
          <w:spacing w:val="-2"/>
          <w:sz w:val="28"/>
        </w:rPr>
        <w:t>предшествующий году начала получения j-м плательщиком льготы, либо 6-й год,</w:t>
      </w:r>
      <w:r>
        <w:rPr>
          <w:sz w:val="28"/>
        </w:rPr>
        <w:t xml:space="preserve"> предшествующий отчетному году, если льгота предоставляется плательщику более 6 лет.</w:t>
      </w:r>
    </w:p>
    <w:p w14:paraId="66000000">
      <w:pPr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</w:t>
      </w:r>
      <w:r>
        <w:rPr>
          <w:sz w:val="28"/>
        </w:rPr>
        <w:t>хода муниципального образования.</w:t>
      </w:r>
    </w:p>
    <w:p w14:paraId="67000000">
      <w:pPr>
        <w:ind/>
        <w:jc w:val="both"/>
        <w:rPr>
          <w:sz w:val="28"/>
        </w:rPr>
      </w:pPr>
      <w:r>
        <w:rPr>
          <w:sz w:val="28"/>
        </w:rPr>
        <w:t xml:space="preserve">Результаты оценки эффективности налогового расхода должны направляться кураторами в </w:t>
      </w:r>
      <w:r>
        <w:rPr>
          <w:color w:themeColor="text1" w:val="000000"/>
          <w:sz w:val="28"/>
        </w:rPr>
        <w:t>сектор экон</w:t>
      </w:r>
      <w:r>
        <w:rPr>
          <w:color w:themeColor="text1" w:val="000000"/>
          <w:sz w:val="28"/>
        </w:rPr>
        <w:t>омики и финансов Администрации К</w:t>
      </w:r>
      <w:r>
        <w:rPr>
          <w:color w:themeColor="text1" w:val="000000"/>
          <w:sz w:val="28"/>
        </w:rPr>
        <w:t>уйбышевского сельского поселения</w:t>
      </w:r>
      <w:r>
        <w:rPr>
          <w:color w:themeColor="text1" w:val="000000"/>
          <w:sz w:val="28"/>
        </w:rPr>
        <w:t>:</w:t>
      </w:r>
    </w:p>
    <w:p w14:paraId="68000000">
      <w:pPr>
        <w:widowControl w:val="0"/>
        <w:ind w:firstLine="709" w:left="0"/>
        <w:jc w:val="both"/>
        <w:rPr>
          <w:sz w:val="28"/>
        </w:rPr>
      </w:pPr>
      <w:r>
        <w:rPr>
          <w:spacing w:val="-4"/>
          <w:sz w:val="28"/>
        </w:rPr>
        <w:t>выводы о достижении целевых характеристик (критериев целесообразности)</w:t>
      </w:r>
      <w:r>
        <w:rPr>
          <w:sz w:val="28"/>
        </w:rPr>
        <w:t xml:space="preserve"> налогового расхода;</w:t>
      </w:r>
    </w:p>
    <w:p w14:paraId="6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выводы о вкладе налогового расхода в достижение целей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программы и (или) целей социально-экономическогоразвития;</w:t>
      </w:r>
    </w:p>
    <w:p w14:paraId="6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выводы о наличии или об отсутствии более резул</w:t>
      </w:r>
      <w:r>
        <w:rPr>
          <w:sz w:val="28"/>
        </w:rPr>
        <w:t>ьтативных (менее затратных для местного</w:t>
      </w:r>
      <w:r>
        <w:rPr>
          <w:sz w:val="28"/>
        </w:rPr>
        <w:t xml:space="preserve"> бюджета) альтернативных механизмов достижения целей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и (или) целей социально-экономическогоразвития.</w:t>
      </w:r>
    </w:p>
    <w:p w14:paraId="6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14:paraId="6C000000">
      <w:pPr>
        <w:spacing w:after="200"/>
        <w:ind w:firstLine="709" w:left="0"/>
        <w:jc w:val="both"/>
        <w:rPr>
          <w:sz w:val="28"/>
        </w:rPr>
      </w:pPr>
      <w:bookmarkStart w:id="2" w:name="_GoBack"/>
      <w:bookmarkEnd w:id="2"/>
      <w:r>
        <w:rPr>
          <w:sz w:val="28"/>
        </w:rPr>
        <w:t>7</w:t>
      </w:r>
      <w:r>
        <w:rPr>
          <w:sz w:val="28"/>
        </w:rPr>
        <w:t xml:space="preserve">. По результатам оценки налоговых расходов Администрацией формирует отчет об оценке эффективности налоговых расходов муниципального образования. </w:t>
      </w:r>
    </w:p>
    <w:p w14:paraId="6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8</w:t>
      </w:r>
      <w:r>
        <w:rPr>
          <w:sz w:val="28"/>
        </w:rPr>
        <w:t>. Отчет об оценке эффективности налоговых расходов муниципального образования должен отражать результаты оценки эффективности налоговых расходов и выводы о достижении целевых характеристик налоговых расходов, вкладе налоговых расходов в достижение целей муниципальных программ и (или) социально-экономической политики муниципального образования, не относящимися к муниципальным программам, а также о результативности налоговых расходов, сформированные по результатам оценки эффективности налоговых расходов. </w:t>
      </w:r>
    </w:p>
    <w:p w14:paraId="6E000000">
      <w:pPr>
        <w:ind w:firstLine="708" w:left="0"/>
        <w:jc w:val="both"/>
        <w:rPr>
          <w:sz w:val="28"/>
        </w:rPr>
      </w:pPr>
      <w:r>
        <w:rPr>
          <w:color w:themeColor="text1" w:val="000000"/>
          <w:sz w:val="28"/>
        </w:rPr>
        <w:t>С</w:t>
      </w:r>
      <w:r>
        <w:rPr>
          <w:color w:themeColor="text1" w:val="000000"/>
          <w:sz w:val="28"/>
        </w:rPr>
        <w:t xml:space="preserve">ектор экономики и финансов Администрации </w:t>
      </w:r>
      <w:r>
        <w:rPr>
          <w:color w:themeColor="text1" w:val="000000"/>
          <w:sz w:val="28"/>
        </w:rPr>
        <w:t>К</w:t>
      </w:r>
      <w:r>
        <w:rPr>
          <w:color w:themeColor="text1" w:val="000000"/>
          <w:sz w:val="28"/>
        </w:rPr>
        <w:t>уйбышевского сельского поселения</w:t>
      </w:r>
      <w:r>
        <w:rPr>
          <w:sz w:val="28"/>
        </w:rPr>
        <w:t xml:space="preserve"> обобщает результаты оценки налоговых расходов </w:t>
      </w:r>
      <w:r>
        <w:rPr>
          <w:sz w:val="28"/>
        </w:rPr>
        <w:t>м</w:t>
      </w:r>
      <w:r>
        <w:rPr>
          <w:sz w:val="28"/>
        </w:rPr>
        <w:t>униципального образования «Куйбышевское сельское поселение»Куйбышевского района</w:t>
      </w:r>
      <w:r>
        <w:rPr>
          <w:sz w:val="28"/>
        </w:rPr>
        <w:t>, согласовывает их с </w:t>
      </w:r>
      <w:r>
        <w:rPr>
          <w:sz w:val="28"/>
        </w:rPr>
        <w:t>куратором</w:t>
      </w:r>
      <w:r>
        <w:rPr>
          <w:sz w:val="28"/>
        </w:rPr>
        <w:t xml:space="preserve"> налоговых расходов.</w:t>
      </w:r>
    </w:p>
    <w:p w14:paraId="6F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Согласованная информация о результатах оценки налоговых расходов </w:t>
      </w:r>
      <w:r>
        <w:rPr>
          <w:sz w:val="28"/>
        </w:rPr>
        <w:t>м</w:t>
      </w:r>
      <w:r>
        <w:rPr>
          <w:sz w:val="28"/>
        </w:rPr>
        <w:t>униципального образования «Куйбышевское сельское поселение»</w:t>
      </w:r>
      <w:r>
        <w:rPr>
          <w:sz w:val="28"/>
        </w:rPr>
        <w:t xml:space="preserve"> </w:t>
      </w:r>
      <w:r>
        <w:rPr>
          <w:sz w:val="28"/>
        </w:rPr>
        <w:t>Куйбышевского района</w:t>
      </w:r>
      <w:r>
        <w:rPr>
          <w:sz w:val="28"/>
        </w:rPr>
        <w:t xml:space="preserve"> с предложениями о сохранении (уточнении, отмене) льгот для плательщиков до </w:t>
      </w:r>
      <w:r>
        <w:rPr>
          <w:color w:themeColor="text1" w:val="000000"/>
          <w:sz w:val="28"/>
        </w:rPr>
        <w:t>1 августа направляется Председателю Собрания депутатов - главе Куйбышевского сельского поселения.</w:t>
      </w:r>
    </w:p>
    <w:p w14:paraId="7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Результаты рассмотрения оценки налоговых расходов </w:t>
      </w:r>
      <w:r>
        <w:rPr>
          <w:sz w:val="28"/>
        </w:rPr>
        <w:t>м</w:t>
      </w:r>
      <w:r>
        <w:rPr>
          <w:sz w:val="28"/>
        </w:rPr>
        <w:t>униципального образования «Куйбышевское сельское поселение»Куйбышевского района</w:t>
      </w:r>
      <w:r>
        <w:rPr>
          <w:sz w:val="28"/>
        </w:rPr>
        <w:t xml:space="preserve"> учитываются при формировании основных направлений бюджетной и налоговой политики </w:t>
      </w:r>
      <w:r>
        <w:rPr>
          <w:sz w:val="28"/>
        </w:rPr>
        <w:t>м</w:t>
      </w:r>
      <w:r>
        <w:rPr>
          <w:sz w:val="28"/>
        </w:rPr>
        <w:t>униципального образования «Куйбышевское сельское поселение»Куйбышевского района</w:t>
      </w:r>
      <w:r>
        <w:rPr>
          <w:sz w:val="28"/>
        </w:rPr>
        <w:t xml:space="preserve">, а также при проведении оценки эффективности реализации </w:t>
      </w:r>
      <w:r>
        <w:rPr>
          <w:sz w:val="28"/>
        </w:rPr>
        <w:t>муниципальных</w:t>
      </w:r>
      <w:r>
        <w:rPr>
          <w:sz w:val="28"/>
        </w:rPr>
        <w:t xml:space="preserve"> программ </w:t>
      </w:r>
      <w:r>
        <w:rPr>
          <w:sz w:val="28"/>
        </w:rPr>
        <w:t>м</w:t>
      </w:r>
      <w:r>
        <w:rPr>
          <w:sz w:val="28"/>
        </w:rPr>
        <w:t>униципального образования «Куйбышевское сельское поселение»</w:t>
      </w:r>
      <w:r>
        <w:rPr>
          <w:sz w:val="28"/>
        </w:rPr>
        <w:t xml:space="preserve"> </w:t>
      </w:r>
      <w:r>
        <w:rPr>
          <w:sz w:val="28"/>
        </w:rPr>
        <w:t>Куйбышевского района</w:t>
      </w:r>
      <w:r>
        <w:rPr>
          <w:sz w:val="28"/>
        </w:rPr>
        <w:t>.</w:t>
      </w:r>
    </w:p>
    <w:sectPr>
      <w:headerReference r:id="rId1" w:type="default"/>
      <w:footerReference r:id="rId2" w:type="default"/>
      <w:pgSz w:h="16840" w:orient="portrait" w:w="11907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  <w:p w14:paraId="04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Body Text 3"/>
    <w:basedOn w:val="Style_4"/>
    <w:link w:val="Style_5_ch"/>
    <w:pPr>
      <w:spacing w:after="120"/>
      <w:ind/>
    </w:pPr>
    <w:rPr>
      <w:sz w:val="16"/>
    </w:rPr>
  </w:style>
  <w:style w:styleId="Style_5_ch" w:type="character">
    <w:name w:val="Body Text 3"/>
    <w:basedOn w:val="Style_4_ch"/>
    <w:link w:val="Style_5"/>
    <w:rPr>
      <w:sz w:val="16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Default"/>
    <w:link w:val="Style_7_ch"/>
    <w:rPr>
      <w:rFonts w:ascii="Arial" w:hAnsi="Arial"/>
      <w:color w:val="000000"/>
      <w:sz w:val="24"/>
    </w:rPr>
  </w:style>
  <w:style w:styleId="Style_7_ch" w:type="character">
    <w:name w:val="Default"/>
    <w:link w:val="Style_7"/>
    <w:rPr>
      <w:rFonts w:ascii="Arial" w:hAnsi="Arial"/>
      <w:color w:val="000000"/>
      <w:sz w:val="24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4"/>
    <w:next w:val="Style_4"/>
    <w:link w:val="Style_9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9_ch" w:type="character">
    <w:name w:val="heading 7"/>
    <w:basedOn w:val="Style_4_ch"/>
    <w:link w:val="Style_9"/>
    <w:rPr>
      <w:b w:val="1"/>
      <w:i w:val="1"/>
      <w:color w:val="5A5A5A"/>
    </w:rPr>
  </w:style>
  <w:style w:styleId="Style_10" w:type="paragraph">
    <w:name w:val="annotation text"/>
    <w:basedOn w:val="Style_4"/>
    <w:link w:val="Style_10_ch"/>
    <w:pPr>
      <w:spacing w:after="200"/>
      <w:ind w:firstLine="709" w:left="0"/>
      <w:jc w:val="both"/>
    </w:pPr>
    <w:rPr>
      <w:sz w:val="28"/>
    </w:rPr>
  </w:style>
  <w:style w:styleId="Style_10_ch" w:type="character">
    <w:name w:val="annotation text"/>
    <w:basedOn w:val="Style_4_ch"/>
    <w:link w:val="Style_10"/>
    <w:rPr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14"/>
    <w:next w:val="Style_4"/>
    <w:link w:val="Style_13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13_ch" w:type="character">
    <w:name w:val="heading 3"/>
    <w:basedOn w:val="Style_14_ch"/>
    <w:link w:val="Style_13"/>
    <w:rPr>
      <w:rFonts w:ascii="Arial" w:hAnsi="Arial"/>
      <w:sz w:val="24"/>
    </w:rPr>
  </w:style>
  <w:style w:styleId="Style_15" w:type="paragraph">
    <w:name w:val="endnote text"/>
    <w:basedOn w:val="Style_4"/>
    <w:link w:val="Style_15_ch"/>
    <w:pPr>
      <w:ind w:firstLine="709" w:left="0"/>
      <w:jc w:val="both"/>
    </w:pPr>
    <w:rPr>
      <w:sz w:val="28"/>
    </w:rPr>
  </w:style>
  <w:style w:styleId="Style_15_ch" w:type="character">
    <w:name w:val="endnote text"/>
    <w:basedOn w:val="Style_4_ch"/>
    <w:link w:val="Style_15"/>
    <w:rPr>
      <w:sz w:val="28"/>
    </w:rPr>
  </w:style>
  <w:style w:styleId="Style_16" w:type="paragraph">
    <w:name w:val="Body Text 2"/>
    <w:basedOn w:val="Style_4"/>
    <w:link w:val="Style_16_ch"/>
    <w:pPr>
      <w:spacing w:after="120" w:line="480" w:lineRule="auto"/>
      <w:ind/>
    </w:pPr>
    <w:rPr>
      <w:rFonts w:ascii="Arial" w:hAnsi="Arial"/>
    </w:rPr>
  </w:style>
  <w:style w:styleId="Style_16_ch" w:type="character">
    <w:name w:val="Body Text 2"/>
    <w:basedOn w:val="Style_4_ch"/>
    <w:link w:val="Style_16"/>
    <w:rPr>
      <w:rFonts w:ascii="Arial" w:hAnsi="Arial"/>
    </w:rPr>
  </w:style>
  <w:style w:styleId="Style_17" w:type="paragraph">
    <w:name w:val="heading 9"/>
    <w:basedOn w:val="Style_4"/>
    <w:next w:val="Style_4"/>
    <w:link w:val="Style_17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17_ch" w:type="character">
    <w:name w:val="heading 9"/>
    <w:basedOn w:val="Style_4_ch"/>
    <w:link w:val="Style_17"/>
    <w:rPr>
      <w:b w:val="1"/>
      <w:i w:val="1"/>
      <w:color w:val="7F7F7F"/>
      <w:sz w:val="18"/>
    </w:rPr>
  </w:style>
  <w:style w:styleId="Style_18" w:type="paragraph">
    <w:name w:val="List Paragraph"/>
    <w:basedOn w:val="Style_4"/>
    <w:link w:val="Style_1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8_ch" w:type="character">
    <w:name w:val="List Paragraph"/>
    <w:basedOn w:val="Style_4_ch"/>
    <w:link w:val="Style_18"/>
    <w:rPr>
      <w:rFonts w:ascii="Calibri" w:hAnsi="Calibri"/>
      <w:sz w:val="22"/>
    </w:rPr>
  </w:style>
  <w:style w:styleId="Style_19" w:type="paragraph">
    <w:name w:val="Основной текст (2)"/>
    <w:basedOn w:val="Style_4"/>
    <w:link w:val="Style_19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19_ch" w:type="character">
    <w:name w:val="Основной текст (2)"/>
    <w:basedOn w:val="Style_4_ch"/>
    <w:link w:val="Style_19"/>
    <w:rPr>
      <w:sz w:val="26"/>
    </w:rPr>
  </w:style>
  <w:style w:styleId="Style_20" w:type="paragraph">
    <w:name w:val="Body Text"/>
    <w:basedOn w:val="Style_4"/>
    <w:link w:val="Style_20_ch"/>
    <w:rPr>
      <w:sz w:val="28"/>
    </w:rPr>
  </w:style>
  <w:style w:styleId="Style_20_ch" w:type="character">
    <w:name w:val="Body Text"/>
    <w:basedOn w:val="Style_4_ch"/>
    <w:link w:val="Style_20"/>
    <w:rPr>
      <w:sz w:val="28"/>
    </w:rPr>
  </w:style>
  <w:style w:styleId="Style_21" w:type="paragraph">
    <w:name w:val="Subtle Reference"/>
    <w:link w:val="Style_21_ch"/>
    <w:rPr>
      <w:smallCaps w:val="1"/>
    </w:rPr>
  </w:style>
  <w:style w:styleId="Style_21_ch" w:type="character">
    <w:name w:val="Subtle Reference"/>
    <w:link w:val="Style_21"/>
    <w:rPr>
      <w:smallCaps w:val="1"/>
    </w:rPr>
  </w:style>
  <w:style w:styleId="Style_22" w:type="paragraph">
    <w:name w:val="toc 3"/>
    <w:next w:val="Style_4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ook Title"/>
    <w:link w:val="Style_23_ch"/>
    <w:rPr>
      <w:i w:val="1"/>
      <w:smallCaps w:val="1"/>
      <w:spacing w:val="5"/>
    </w:rPr>
  </w:style>
  <w:style w:styleId="Style_23_ch" w:type="character">
    <w:name w:val="Book Title"/>
    <w:link w:val="Style_23"/>
    <w:rPr>
      <w:i w:val="1"/>
      <w:smallCaps w:val="1"/>
      <w:spacing w:val="5"/>
    </w:rPr>
  </w:style>
  <w:style w:styleId="Style_24" w:type="paragraph">
    <w:name w:val="a3"/>
    <w:basedOn w:val="Style_4"/>
    <w:link w:val="Style_24_ch"/>
    <w:pPr>
      <w:spacing w:after="64" w:before="64"/>
      <w:ind/>
    </w:pPr>
    <w:rPr>
      <w:rFonts w:ascii="Arial" w:hAnsi="Arial"/>
      <w:color w:val="000000"/>
    </w:rPr>
  </w:style>
  <w:style w:styleId="Style_24_ch" w:type="character">
    <w:name w:val="a3"/>
    <w:basedOn w:val="Style_4_ch"/>
    <w:link w:val="Style_24"/>
    <w:rPr>
      <w:rFonts w:ascii="Arial" w:hAnsi="Arial"/>
      <w:color w:val="000000"/>
    </w:rPr>
  </w:style>
  <w:style w:styleId="Style_25" w:type="paragraph">
    <w:name w:val="Выделенная цитата1"/>
    <w:basedOn w:val="Style_4"/>
    <w:next w:val="Style_4"/>
    <w:link w:val="Style_25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25_ch" w:type="character">
    <w:name w:val="Выделенная цитата1"/>
    <w:basedOn w:val="Style_4_ch"/>
    <w:link w:val="Style_25"/>
    <w:rPr>
      <w:b w:val="1"/>
      <w:i w:val="1"/>
      <w:color w:val="4F81BD"/>
    </w:rPr>
  </w:style>
  <w:style w:styleId="Style_26" w:type="paragraph">
    <w:name w:val="page number"/>
    <w:basedOn w:val="Style_27"/>
    <w:link w:val="Style_26_ch"/>
  </w:style>
  <w:style w:styleId="Style_26_ch" w:type="character">
    <w:name w:val="page number"/>
    <w:basedOn w:val="Style_27_ch"/>
    <w:link w:val="Style_26"/>
  </w:style>
  <w:style w:styleId="Style_28" w:type="paragraph">
    <w:name w:val="Subtle Emphasis"/>
    <w:link w:val="Style_28_ch"/>
    <w:rPr>
      <w:i w:val="1"/>
    </w:rPr>
  </w:style>
  <w:style w:styleId="Style_28_ch" w:type="character">
    <w:name w:val="Subtle Emphasis"/>
    <w:link w:val="Style_28"/>
    <w:rPr>
      <w:i w:val="1"/>
    </w:rPr>
  </w:style>
  <w:style w:styleId="Style_29" w:type="paragraph">
    <w:name w:val="heading 5"/>
    <w:basedOn w:val="Style_4"/>
    <w:next w:val="Style_4"/>
    <w:link w:val="Style_29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29_ch" w:type="character">
    <w:name w:val="heading 5"/>
    <w:basedOn w:val="Style_4_ch"/>
    <w:link w:val="Style_29"/>
    <w:rPr>
      <w:rFonts w:ascii="Arial" w:hAnsi="Arial"/>
      <w:b w:val="1"/>
      <w:i w:val="1"/>
      <w:sz w:val="26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30" w:type="paragraph">
    <w:name w:val="heading 1"/>
    <w:basedOn w:val="Style_4"/>
    <w:next w:val="Style_4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4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Цитата 21"/>
    <w:basedOn w:val="Style_4"/>
    <w:next w:val="Style_4"/>
    <w:link w:val="Style_31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31_ch" w:type="character">
    <w:name w:val="Цитата 21"/>
    <w:basedOn w:val="Style_4_ch"/>
    <w:link w:val="Style_31"/>
    <w:rPr>
      <w:i w:val="1"/>
      <w:color w:val="000000"/>
    </w:rPr>
  </w:style>
  <w:style w:styleId="Style_32" w:type="paragraph">
    <w:name w:val="Quote"/>
    <w:basedOn w:val="Style_4"/>
    <w:next w:val="Style_4"/>
    <w:link w:val="Style_32_ch"/>
    <w:pPr>
      <w:ind w:firstLine="709" w:left="0"/>
      <w:jc w:val="both"/>
    </w:pPr>
    <w:rPr>
      <w:i w:val="1"/>
      <w:sz w:val="28"/>
    </w:rPr>
  </w:style>
  <w:style w:styleId="Style_32_ch" w:type="character">
    <w:name w:val="Quote"/>
    <w:basedOn w:val="Style_4_ch"/>
    <w:link w:val="Style_32"/>
    <w:rPr>
      <w:i w:val="1"/>
      <w:sz w:val="28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4"/>
    <w:link w:val="Style_34_ch"/>
    <w:pPr>
      <w:widowControl w:val="0"/>
      <w:ind/>
    </w:pPr>
    <w:rPr>
      <w:rFonts w:ascii="Arial" w:hAnsi="Arial"/>
    </w:rPr>
  </w:style>
  <w:style w:styleId="Style_34_ch" w:type="character">
    <w:name w:val="Footnote"/>
    <w:basedOn w:val="Style_4_ch"/>
    <w:link w:val="Style_34"/>
    <w:rPr>
      <w:rFonts w:ascii="Arial" w:hAnsi="Arial"/>
    </w:rPr>
  </w:style>
  <w:style w:styleId="Style_35" w:type="paragraph">
    <w:name w:val="heading 8"/>
    <w:basedOn w:val="Style_4"/>
    <w:next w:val="Style_4"/>
    <w:link w:val="Style_35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35_ch" w:type="character">
    <w:name w:val="heading 8"/>
    <w:basedOn w:val="Style_4_ch"/>
    <w:link w:val="Style_35"/>
    <w:rPr>
      <w:b w:val="1"/>
      <w:color w:val="7F7F7F"/>
    </w:rPr>
  </w:style>
  <w:style w:styleId="Style_36" w:type="paragraph">
    <w:name w:val="toc 1"/>
    <w:next w:val="Style_4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Таб_текст"/>
    <w:basedOn w:val="Style_38"/>
    <w:link w:val="Style_37_ch"/>
    <w:pPr>
      <w:ind/>
      <w:jc w:val="left"/>
    </w:pPr>
    <w:rPr>
      <w:sz w:val="24"/>
    </w:rPr>
  </w:style>
  <w:style w:styleId="Style_37_ch" w:type="character">
    <w:name w:val="Таб_текст"/>
    <w:basedOn w:val="Style_38_ch"/>
    <w:link w:val="Style_37"/>
    <w:rPr>
      <w:sz w:val="24"/>
    </w:rPr>
  </w:style>
  <w:style w:styleId="Style_39" w:type="paragraph">
    <w:name w:val="Intense Quote"/>
    <w:basedOn w:val="Style_4"/>
    <w:next w:val="Style_4"/>
    <w:link w:val="Style_39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39_ch" w:type="character">
    <w:name w:val="Intense Quote"/>
    <w:basedOn w:val="Style_4_ch"/>
    <w:link w:val="Style_39"/>
    <w:rPr>
      <w:i w:val="1"/>
      <w:sz w:val="28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ConsPlusNormal"/>
    <w:link w:val="Style_41_ch"/>
    <w:pPr>
      <w:widowControl w:val="0"/>
      <w:ind/>
    </w:pPr>
    <w:rPr>
      <w:rFonts w:ascii="Calibri" w:hAnsi="Calibri"/>
      <w:sz w:val="22"/>
    </w:rPr>
  </w:style>
  <w:style w:styleId="Style_41_ch" w:type="character">
    <w:name w:val="ConsPlusNormal"/>
    <w:link w:val="Style_41"/>
    <w:rPr>
      <w:rFonts w:ascii="Calibri" w:hAnsi="Calibri"/>
      <w:sz w:val="22"/>
    </w:rPr>
  </w:style>
  <w:style w:styleId="Style_42" w:type="paragraph">
    <w:name w:val="Intense Emphasis"/>
    <w:link w:val="Style_42_ch"/>
    <w:rPr>
      <w:b w:val="1"/>
      <w:i w:val="1"/>
    </w:rPr>
  </w:style>
  <w:style w:styleId="Style_42_ch" w:type="character">
    <w:name w:val="Intense Emphasis"/>
    <w:link w:val="Style_42"/>
    <w:rPr>
      <w:b w:val="1"/>
      <w:i w:val="1"/>
    </w:rPr>
  </w:style>
  <w:style w:styleId="Style_43" w:type="paragraph">
    <w:name w:val="Заголовок 81"/>
    <w:basedOn w:val="Style_4"/>
    <w:next w:val="Style_4"/>
    <w:link w:val="Style_43_ch"/>
    <w:pPr>
      <w:ind w:firstLine="709" w:left="0"/>
      <w:jc w:val="both"/>
      <w:outlineLvl w:val="7"/>
    </w:pPr>
    <w:rPr>
      <w:b w:val="1"/>
      <w:color w:val="7F7F7F"/>
    </w:rPr>
  </w:style>
  <w:style w:styleId="Style_43_ch" w:type="character">
    <w:name w:val="Заголовок 81"/>
    <w:basedOn w:val="Style_4_ch"/>
    <w:link w:val="Style_43"/>
    <w:rPr>
      <w:b w:val="1"/>
      <w:color w:val="7F7F7F"/>
    </w:rPr>
  </w:style>
  <w:style w:styleId="Style_44" w:type="paragraph">
    <w:name w:val="toc 9"/>
    <w:next w:val="Style_4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ConsPlusNonformat"/>
    <w:link w:val="Style_45_ch"/>
    <w:pPr>
      <w:widowControl w:val="0"/>
      <w:ind/>
    </w:pPr>
    <w:rPr>
      <w:rFonts w:ascii="Courier New" w:hAnsi="Courier New"/>
    </w:rPr>
  </w:style>
  <w:style w:styleId="Style_45_ch" w:type="character">
    <w:name w:val="ConsPlusNonformat"/>
    <w:link w:val="Style_45"/>
    <w:rPr>
      <w:rFonts w:ascii="Courier New" w:hAnsi="Courier New"/>
    </w:rPr>
  </w:style>
  <w:style w:styleId="Style_46" w:type="paragraph">
    <w:name w:val="Body Text First Indent"/>
    <w:basedOn w:val="Style_4"/>
    <w:link w:val="Style_46_ch"/>
    <w:pPr>
      <w:ind w:firstLine="210" w:left="0"/>
    </w:pPr>
    <w:rPr>
      <w:rFonts w:ascii="Arial" w:hAnsi="Arial"/>
    </w:rPr>
  </w:style>
  <w:style w:styleId="Style_46_ch" w:type="character">
    <w:name w:val="Body Text First Indent"/>
    <w:basedOn w:val="Style_4_ch"/>
    <w:link w:val="Style_46"/>
    <w:rPr>
      <w:rFonts w:ascii="Arial" w:hAnsi="Arial"/>
    </w:rPr>
  </w:style>
  <w:style w:styleId="Style_47" w:type="paragraph">
    <w:name w:val="Body Text Indent 2"/>
    <w:basedOn w:val="Style_4"/>
    <w:link w:val="Style_47_ch"/>
    <w:pPr>
      <w:widowControl w:val="0"/>
      <w:ind w:firstLine="0" w:left="884"/>
    </w:pPr>
    <w:rPr>
      <w:rFonts w:ascii="Arial" w:hAnsi="Arial"/>
      <w:sz w:val="28"/>
    </w:rPr>
  </w:style>
  <w:style w:styleId="Style_47_ch" w:type="character">
    <w:name w:val="Body Text Indent 2"/>
    <w:basedOn w:val="Style_4_ch"/>
    <w:link w:val="Style_47"/>
    <w:rPr>
      <w:rFonts w:ascii="Arial" w:hAnsi="Arial"/>
      <w:sz w:val="28"/>
    </w:rPr>
  </w:style>
  <w:style w:styleId="Style_48" w:type="paragraph">
    <w:name w:val="toc 8"/>
    <w:next w:val="Style_4"/>
    <w:link w:val="Style_4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Таб_заг"/>
    <w:basedOn w:val="Style_38"/>
    <w:link w:val="Style_49_ch"/>
    <w:pPr>
      <w:ind/>
      <w:jc w:val="center"/>
    </w:pPr>
    <w:rPr>
      <w:sz w:val="24"/>
    </w:rPr>
  </w:style>
  <w:style w:styleId="Style_49_ch" w:type="character">
    <w:name w:val="Таб_заг"/>
    <w:basedOn w:val="Style_38_ch"/>
    <w:link w:val="Style_49"/>
    <w:rPr>
      <w:sz w:val="24"/>
    </w:rPr>
  </w:style>
  <w:style w:styleId="Style_50" w:type="paragraph">
    <w:name w:val="Emphasis"/>
    <w:link w:val="Style_50_ch"/>
    <w:rPr>
      <w:b w:val="1"/>
      <w:i w:val="1"/>
      <w:spacing w:val="10"/>
    </w:rPr>
  </w:style>
  <w:style w:styleId="Style_50_ch" w:type="character">
    <w:name w:val="Emphasis"/>
    <w:link w:val="Style_50"/>
    <w:rPr>
      <w:b w:val="1"/>
      <w:i w:val="1"/>
      <w:spacing w:val="10"/>
    </w:rPr>
  </w:style>
  <w:style w:styleId="Style_51" w:type="paragraph">
    <w:name w:val="HTML Preformatted"/>
    <w:basedOn w:val="Style_4"/>
    <w:link w:val="Style_5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51_ch" w:type="character">
    <w:name w:val="HTML Preformatted"/>
    <w:basedOn w:val="Style_4_ch"/>
    <w:link w:val="Style_51"/>
    <w:rPr>
      <w:rFonts w:ascii="Courier New" w:hAnsi="Courier New"/>
      <w:sz w:val="28"/>
    </w:rPr>
  </w:style>
  <w:style w:styleId="Style_52" w:type="paragraph">
    <w:name w:val="annotation subject"/>
    <w:basedOn w:val="Style_10"/>
    <w:next w:val="Style_10"/>
    <w:link w:val="Style_52_ch"/>
    <w:rPr>
      <w:b w:val="1"/>
    </w:rPr>
  </w:style>
  <w:style w:styleId="Style_52_ch" w:type="character">
    <w:name w:val="annotation subject"/>
    <w:basedOn w:val="Style_10_ch"/>
    <w:link w:val="Style_52"/>
    <w:rPr>
      <w:b w:val="1"/>
    </w:rPr>
  </w:style>
  <w:style w:styleId="Style_38" w:type="paragraph">
    <w:name w:val="No Spacing"/>
    <w:basedOn w:val="Style_4"/>
    <w:link w:val="Style_38_ch"/>
    <w:pPr>
      <w:ind/>
      <w:jc w:val="both"/>
    </w:pPr>
    <w:rPr>
      <w:sz w:val="28"/>
    </w:rPr>
  </w:style>
  <w:style w:styleId="Style_38_ch" w:type="character">
    <w:name w:val="No Spacing"/>
    <w:basedOn w:val="Style_4_ch"/>
    <w:link w:val="Style_38"/>
    <w:rPr>
      <w:sz w:val="28"/>
    </w:rPr>
  </w:style>
  <w:style w:styleId="Style_53" w:type="paragraph">
    <w:name w:val="Postan"/>
    <w:basedOn w:val="Style_4"/>
    <w:link w:val="Style_53_ch"/>
    <w:pPr>
      <w:ind/>
      <w:jc w:val="center"/>
    </w:pPr>
    <w:rPr>
      <w:sz w:val="28"/>
    </w:rPr>
  </w:style>
  <w:style w:styleId="Style_53_ch" w:type="character">
    <w:name w:val="Postan"/>
    <w:basedOn w:val="Style_4_ch"/>
    <w:link w:val="Style_53"/>
    <w:rPr>
      <w:sz w:val="28"/>
    </w:rPr>
  </w:style>
  <w:style w:styleId="Style_54" w:type="paragraph">
    <w:name w:val="toc 5"/>
    <w:next w:val="Style_4"/>
    <w:link w:val="Style_5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55" w:type="paragraph">
    <w:name w:val="Document Map"/>
    <w:basedOn w:val="Style_4"/>
    <w:link w:val="Style_55_ch"/>
    <w:pPr>
      <w:ind w:firstLine="709" w:left="0"/>
      <w:jc w:val="both"/>
    </w:pPr>
    <w:rPr>
      <w:rFonts w:ascii="Tahoma" w:hAnsi="Tahoma"/>
      <w:sz w:val="28"/>
    </w:rPr>
  </w:style>
  <w:style w:styleId="Style_55_ch" w:type="character">
    <w:name w:val="Document Map"/>
    <w:basedOn w:val="Style_4_ch"/>
    <w:link w:val="Style_55"/>
    <w:rPr>
      <w:rFonts w:ascii="Tahoma" w:hAnsi="Tahoma"/>
      <w:sz w:val="28"/>
    </w:rPr>
  </w:style>
  <w:style w:styleId="Style_56" w:type="paragraph">
    <w:name w:val="Plain Text"/>
    <w:basedOn w:val="Style_4"/>
    <w:link w:val="Style_56_ch"/>
    <w:pPr>
      <w:spacing w:after="64" w:before="64"/>
      <w:ind/>
    </w:pPr>
    <w:rPr>
      <w:rFonts w:ascii="Arial" w:hAnsi="Arial"/>
      <w:color w:val="000000"/>
    </w:rPr>
  </w:style>
  <w:style w:styleId="Style_56_ch" w:type="character">
    <w:name w:val="Plain Text"/>
    <w:basedOn w:val="Style_4_ch"/>
    <w:link w:val="Style_56"/>
    <w:rPr>
      <w:rFonts w:ascii="Arial" w:hAnsi="Arial"/>
      <w:color w:val="000000"/>
    </w:rPr>
  </w:style>
  <w:style w:styleId="Style_57" w:type="paragraph">
    <w:name w:val="Body Text Indent 3"/>
    <w:basedOn w:val="Style_4"/>
    <w:link w:val="Style_57_ch"/>
    <w:pPr>
      <w:spacing w:after="120"/>
      <w:ind w:firstLine="0" w:left="283"/>
    </w:pPr>
    <w:rPr>
      <w:rFonts w:ascii="Arial" w:hAnsi="Arial"/>
      <w:sz w:val="16"/>
    </w:rPr>
  </w:style>
  <w:style w:styleId="Style_57_ch" w:type="character">
    <w:name w:val="Body Text Indent 3"/>
    <w:basedOn w:val="Style_4_ch"/>
    <w:link w:val="Style_57"/>
    <w:rPr>
      <w:rFonts w:ascii="Arial" w:hAnsi="Arial"/>
      <w:sz w:val="16"/>
    </w:rPr>
  </w:style>
  <w:style w:styleId="Style_58" w:type="paragraph">
    <w:name w:val="Текст сноски Знак1"/>
    <w:basedOn w:val="Style_27"/>
    <w:link w:val="Style_58_ch"/>
  </w:style>
  <w:style w:styleId="Style_58_ch" w:type="character">
    <w:name w:val="Текст сноски Знак1"/>
    <w:basedOn w:val="Style_27_ch"/>
    <w:link w:val="Style_58"/>
  </w:style>
  <w:style w:styleId="Style_59" w:type="paragraph">
    <w:name w:val="Subtitle"/>
    <w:basedOn w:val="Style_4"/>
    <w:next w:val="Style_4"/>
    <w:link w:val="Style_59_ch"/>
    <w:uiPriority w:val="11"/>
    <w:qFormat/>
    <w:pPr>
      <w:ind w:firstLine="0" w:left="10206"/>
      <w:jc w:val="center"/>
    </w:pPr>
    <w:rPr>
      <w:sz w:val="28"/>
    </w:rPr>
  </w:style>
  <w:style w:styleId="Style_59_ch" w:type="character">
    <w:name w:val="Subtitle"/>
    <w:basedOn w:val="Style_4_ch"/>
    <w:link w:val="Style_59"/>
    <w:rPr>
      <w:sz w:val="28"/>
    </w:rPr>
  </w:style>
  <w:style w:styleId="Style_60" w:type="paragraph">
    <w:name w:val="Title"/>
    <w:basedOn w:val="Style_4"/>
    <w:next w:val="Style_4"/>
    <w:link w:val="Style_60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60_ch" w:type="character">
    <w:name w:val="Title"/>
    <w:basedOn w:val="Style_4_ch"/>
    <w:link w:val="Style_60"/>
    <w:rPr>
      <w:rFonts w:asciiTheme="majorAscii" w:hAnsiTheme="majorHAnsi"/>
      <w:spacing w:val="-10"/>
      <w:sz w:val="56"/>
    </w:rPr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4_ch"/>
    <w:link w:val="Style_1"/>
  </w:style>
  <w:style w:styleId="Style_61" w:type="paragraph">
    <w:name w:val="heading 4"/>
    <w:basedOn w:val="Style_13"/>
    <w:next w:val="Style_4"/>
    <w:link w:val="Style_61_ch"/>
    <w:uiPriority w:val="9"/>
    <w:qFormat/>
    <w:pPr>
      <w:ind/>
      <w:outlineLvl w:val="3"/>
    </w:pPr>
  </w:style>
  <w:style w:styleId="Style_61_ch" w:type="character">
    <w:name w:val="heading 4"/>
    <w:basedOn w:val="Style_13_ch"/>
    <w:link w:val="Style_61"/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14" w:type="paragraph">
    <w:name w:val="heading 2"/>
    <w:basedOn w:val="Style_4"/>
    <w:next w:val="Style_4"/>
    <w:link w:val="Style_14_ch"/>
    <w:uiPriority w:val="9"/>
    <w:qFormat/>
    <w:pPr>
      <w:keepNext w:val="1"/>
      <w:ind w:firstLine="0" w:left="709"/>
      <w:outlineLvl w:val="1"/>
    </w:pPr>
    <w:rPr>
      <w:sz w:val="28"/>
    </w:rPr>
  </w:style>
  <w:style w:styleId="Style_14_ch" w:type="character">
    <w:name w:val="heading 2"/>
    <w:basedOn w:val="Style_4_ch"/>
    <w:link w:val="Style_14"/>
    <w:rPr>
      <w:sz w:val="28"/>
    </w:rPr>
  </w:style>
  <w:style w:styleId="Style_62" w:type="paragraph">
    <w:name w:val="Body Text Indent"/>
    <w:basedOn w:val="Style_4"/>
    <w:link w:val="Style_62_ch"/>
    <w:pPr>
      <w:ind w:firstLine="709" w:left="0"/>
      <w:jc w:val="both"/>
    </w:pPr>
    <w:rPr>
      <w:sz w:val="28"/>
    </w:rPr>
  </w:style>
  <w:style w:styleId="Style_62_ch" w:type="character">
    <w:name w:val="Body Text Indent"/>
    <w:basedOn w:val="Style_4_ch"/>
    <w:link w:val="Style_62"/>
    <w:rPr>
      <w:sz w:val="28"/>
    </w:rPr>
  </w:style>
  <w:style w:styleId="Style_63" w:type="paragraph">
    <w:name w:val="heading 6"/>
    <w:basedOn w:val="Style_4"/>
    <w:next w:val="Style_4"/>
    <w:link w:val="Style_63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63_ch" w:type="character">
    <w:name w:val="heading 6"/>
    <w:basedOn w:val="Style_4_ch"/>
    <w:link w:val="Style_63"/>
    <w:rPr>
      <w:b w:val="1"/>
      <w:color w:val="595959"/>
      <w:spacing w:val="5"/>
      <w:sz w:val="28"/>
    </w:rPr>
  </w:style>
  <w:style w:styleId="Style_64" w:type="paragraph">
    <w:name w:val="Основной текст1"/>
    <w:basedOn w:val="Style_4"/>
    <w:link w:val="Style_64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64_ch" w:type="character">
    <w:name w:val="Основной текст1"/>
    <w:basedOn w:val="Style_4_ch"/>
    <w:link w:val="Style_64"/>
    <w:rPr>
      <w:b w:val="1"/>
      <w:spacing w:val="-3"/>
    </w:rPr>
  </w:style>
  <w:style w:styleId="Style_65" w:type="paragraph">
    <w:name w:val="Intense Reference"/>
    <w:link w:val="Style_65_ch"/>
    <w:rPr>
      <w:b w:val="1"/>
      <w:smallCaps w:val="1"/>
    </w:rPr>
  </w:style>
  <w:style w:styleId="Style_65_ch" w:type="character">
    <w:name w:val="Intense Reference"/>
    <w:link w:val="Style_65"/>
    <w:rPr>
      <w:b w:val="1"/>
      <w:smallCaps w:val="1"/>
    </w:rPr>
  </w:style>
  <w:style w:styleId="Style_66" w:type="paragraph">
    <w:name w:val="Balloon Text"/>
    <w:basedOn w:val="Style_4"/>
    <w:link w:val="Style_66_ch"/>
    <w:rPr>
      <w:rFonts w:ascii="Tahoma" w:hAnsi="Tahoma"/>
      <w:sz w:val="16"/>
    </w:rPr>
  </w:style>
  <w:style w:styleId="Style_66_ch" w:type="character">
    <w:name w:val="Balloon Text"/>
    <w:basedOn w:val="Style_4_ch"/>
    <w:link w:val="Style_66"/>
    <w:rPr>
      <w:rFonts w:ascii="Tahoma" w:hAnsi="Tahoma"/>
      <w:sz w:val="1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wmf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2024-01-24T07:06:14Z</dcterms:modified>
</cp:coreProperties>
</file>