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2838132</wp:posOffset>
            </wp:positionH>
            <wp:positionV relativeFrom="page">
              <wp:posOffset>733424</wp:posOffset>
            </wp:positionV>
            <wp:extent cx="561975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61975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color w:themeColor="background1" w:val="FFFFFF"/>
          <w:sz w:val="16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12000000">
      <w:pPr>
        <w:ind w:firstLine="0" w:left="-540"/>
        <w:jc w:val="center"/>
        <w:rPr>
          <w:b w:val="1"/>
          <w:sz w:val="28"/>
        </w:rPr>
      </w:pPr>
    </w:p>
    <w:p w14:paraId="13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14000000">
      <w:pPr>
        <w:ind w:firstLine="0" w:left="-540"/>
        <w:jc w:val="center"/>
        <w:rPr>
          <w:b w:val="1"/>
          <w:sz w:val="28"/>
        </w:rPr>
      </w:pPr>
    </w:p>
    <w:p w14:paraId="15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6000000">
      <w:pPr>
        <w:rPr>
          <w:b w:val="1"/>
          <w:sz w:val="28"/>
        </w:rPr>
      </w:pPr>
    </w:p>
    <w:p w14:paraId="17000000"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>.0</w:t>
      </w:r>
      <w:r>
        <w:rPr>
          <w:b w:val="1"/>
          <w:sz w:val="28"/>
        </w:rPr>
        <w:t>6</w:t>
      </w:r>
      <w:r>
        <w:rPr>
          <w:b w:val="1"/>
          <w:sz w:val="28"/>
        </w:rPr>
        <w:t>.2022                                             № 37</w:t>
      </w:r>
      <w:r>
        <w:rPr>
          <w:b w:val="1"/>
          <w:sz w:val="28"/>
        </w:rPr>
        <w:t xml:space="preserve">                                с. Куйбышево</w:t>
      </w:r>
    </w:p>
    <w:p w14:paraId="18000000">
      <w:pPr>
        <w:ind/>
        <w:jc w:val="center"/>
        <w:rPr>
          <w:b w:val="1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приложение к распоряжению Администрации Куйбышевского сельского поселения от 27.12.2021 № 87</w:t>
      </w:r>
    </w:p>
    <w:p w14:paraId="1A000000">
      <w:pPr>
        <w:ind/>
        <w:jc w:val="center"/>
        <w:rPr>
          <w:b w:val="1"/>
          <w:sz w:val="28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</w:t>
      </w:r>
      <w:r>
        <w:rPr>
          <w:sz w:val="28"/>
        </w:rPr>
        <w:t xml:space="preserve">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к распоряжению Администрации Куйбышевского сельского поселения от 27.12.2021 № 87 «Об ут</w:t>
      </w:r>
      <w:r>
        <w:rPr>
          <w:sz w:val="28"/>
        </w:rPr>
        <w:t>верждении плана реализации муниципальной программы Куйбышевского сельского поселения «Развитие культуры и туризма» на 2022 год» (далее - план реализации) согласно приложению к настоящему распоряжению.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pacing w:val="-2"/>
          <w:sz w:val="28"/>
        </w:rPr>
        <w:t xml:space="preserve">Инспектору по социальным вопросам, культуре, спорту </w:t>
      </w:r>
      <w:r>
        <w:rPr>
          <w:spacing w:val="-2"/>
          <w:sz w:val="28"/>
        </w:rPr>
        <w:t>и молодежной политике Администрации Куйбышевского сельского поселения 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р</w:t>
      </w:r>
      <w:r>
        <w:rPr>
          <w:sz w:val="28"/>
        </w:rPr>
        <w:t xml:space="preserve">аспоряжения оставляю за собой. 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5000000">
      <w:pPr>
        <w:rPr>
          <w:sz w:val="28"/>
        </w:rPr>
      </w:pPr>
      <w:r>
        <w:rPr>
          <w:sz w:val="28"/>
        </w:rPr>
        <w:t>Куйбышевского</w:t>
      </w:r>
    </w:p>
    <w:p w14:paraId="26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С.Л. Слепченко</w:t>
      </w:r>
    </w:p>
    <w:p w14:paraId="27000000">
      <w:pPr>
        <w:rPr>
          <w:sz w:val="20"/>
        </w:rPr>
      </w:pPr>
    </w:p>
    <w:p w14:paraId="28000000">
      <w:pPr>
        <w:rPr>
          <w:sz w:val="20"/>
        </w:rPr>
      </w:pPr>
    </w:p>
    <w:p w14:paraId="29000000">
      <w:pPr>
        <w:rPr>
          <w:sz w:val="22"/>
        </w:rPr>
      </w:pPr>
      <w:r>
        <w:rPr>
          <w:sz w:val="22"/>
        </w:rPr>
        <w:t>Распоряжение вносит:</w:t>
      </w:r>
    </w:p>
    <w:p w14:paraId="2A000000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14:paraId="2B000000">
      <w:r>
        <w:rPr>
          <w:sz w:val="22"/>
        </w:rPr>
        <w:t xml:space="preserve">спорту и молодежной </w:t>
      </w:r>
      <w:r>
        <w:rPr>
          <w:sz w:val="22"/>
        </w:rPr>
        <w:t>политике</w:t>
      </w:r>
      <w:r>
        <w:br w:type="page"/>
      </w:r>
    </w:p>
    <w:p w14:paraId="2C000000">
      <w:pPr>
        <w:sectPr>
          <w:headerReference r:id="rId3" w:type="first"/>
          <w:headerReference r:id="rId4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2D000000">
      <w:pPr>
        <w:ind w:firstLine="0" w:left="10772"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 xml:space="preserve">Приложение </w:t>
      </w:r>
    </w:p>
    <w:p w14:paraId="2E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F000000">
      <w:pPr>
        <w:ind w:firstLine="0" w:left="10772"/>
        <w:jc w:val="center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6</w:t>
      </w:r>
      <w:r>
        <w:rPr>
          <w:sz w:val="28"/>
        </w:rPr>
        <w:t>.2022</w:t>
      </w:r>
      <w:r>
        <w:rPr>
          <w:sz w:val="28"/>
        </w:rPr>
        <w:t xml:space="preserve"> </w:t>
      </w:r>
      <w:r>
        <w:rPr>
          <w:sz w:val="28"/>
        </w:rPr>
        <w:t>№ 37</w:t>
      </w:r>
    </w:p>
    <w:p w14:paraId="30000000">
      <w:pPr>
        <w:ind w:firstLine="0" w:left="10772"/>
        <w:jc w:val="both"/>
        <w:rPr>
          <w:sz w:val="28"/>
        </w:rPr>
      </w:pPr>
    </w:p>
    <w:p w14:paraId="31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14:paraId="3200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2022 год</w:t>
      </w:r>
    </w:p>
    <w:p w14:paraId="33000000">
      <w:pPr>
        <w:ind/>
        <w:jc w:val="center"/>
        <w:outlineLvl w:val="1"/>
        <w:rPr>
          <w:b w:val="1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71"/>
        <w:gridCol w:w="1685"/>
        <w:gridCol w:w="2527"/>
        <w:gridCol w:w="984"/>
        <w:gridCol w:w="983"/>
        <w:gridCol w:w="1123"/>
        <w:gridCol w:w="1264"/>
        <w:gridCol w:w="1123"/>
        <w:gridCol w:w="1685"/>
      </w:tblGrid>
      <w:tr>
        <w:trPr>
          <w:trHeight w:hRule="atLeast" w:val="617"/>
        </w:trPr>
        <w:tc>
          <w:tcPr>
            <w:tcW w:type="dxa" w:w="3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 w:firstLine="0" w:left="-108" w:right="-108"/>
              <w:jc w:val="center"/>
            </w:pPr>
            <w:r>
              <w:t>Наименование подпрограмм</w:t>
            </w:r>
            <w:r>
              <w:t>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 w:firstLine="0" w:left="-108" w:right="-108"/>
              <w:jc w:val="center"/>
            </w:pPr>
            <w:r>
              <w:t>Ответственный исполнитель (ФИО)</w:t>
            </w:r>
          </w:p>
        </w:tc>
        <w:tc>
          <w:tcPr>
            <w:tcW w:type="dxa" w:w="2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 w:firstLine="0" w:left="-108" w:right="-108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 w:firstLine="0" w:left="-108" w:right="-108"/>
              <w:jc w:val="center"/>
            </w:pPr>
            <w:r>
              <w:t>Срок</w:t>
            </w:r>
          </w:p>
          <w:p w14:paraId="38000000">
            <w:pPr>
              <w:ind w:firstLine="0" w:left="-108" w:right="-108"/>
              <w:jc w:val="center"/>
            </w:pPr>
            <w:r>
              <w:t>реализа</w:t>
            </w:r>
          </w:p>
          <w:p w14:paraId="39000000">
            <w:pPr>
              <w:ind w:firstLine="0" w:left="-108" w:right="-108"/>
              <w:jc w:val="center"/>
            </w:pPr>
            <w:r>
              <w:t>ции</w:t>
            </w:r>
          </w:p>
          <w:p w14:paraId="3A000000">
            <w:pPr>
              <w:ind w:firstLine="0" w:left="-108" w:right="-108"/>
              <w:jc w:val="center"/>
            </w:pPr>
            <w:r>
              <w:t>(дата)</w:t>
            </w:r>
          </w:p>
        </w:tc>
        <w:tc>
          <w:tcPr>
            <w:tcW w:type="dxa" w:w="61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firstLine="0" w:left="-108" w:right="-108"/>
              <w:jc w:val="center"/>
              <w:rPr>
                <w:highlight w:val="yellow"/>
              </w:rPr>
            </w:pPr>
            <w:r>
              <w:t>Объем расходов на 2022 год (тыс. руб.)</w:t>
            </w:r>
          </w:p>
        </w:tc>
      </w:tr>
      <w:tr>
        <w:trPr>
          <w:trHeight w:hRule="atLeast" w:val="980"/>
        </w:trPr>
        <w:tc>
          <w:tcPr>
            <w:tcW w:type="dxa" w:w="3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 w:firstLine="0" w:left="-108" w:right="-108"/>
              <w:jc w:val="center"/>
            </w:pPr>
            <w: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 w:firstLine="0" w:left="-108" w:right="-108"/>
              <w:jc w:val="center"/>
            </w:pPr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 w:firstLine="0" w:left="-108" w:right="-108"/>
              <w:jc w:val="center"/>
            </w:pPr>
            <w:r>
              <w:t>Федеральный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 w:firstLine="0" w:left="-108" w:right="-108"/>
              <w:jc w:val="center"/>
            </w:pPr>
            <w:r>
              <w:t>Местный бюджет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 w:firstLine="0" w:left="-108" w:right="-108"/>
              <w:jc w:val="center"/>
            </w:pPr>
            <w:r>
              <w:t>Внебюджетный источник</w:t>
            </w:r>
          </w:p>
        </w:tc>
      </w:tr>
      <w:t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0" w:left="-108" w:right="-108"/>
              <w:jc w:val="center"/>
            </w:pPr>
            <w:r>
              <w:t>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 w:firstLine="0" w:left="-108" w:right="-108"/>
              <w:jc w:val="center"/>
            </w:pPr>
            <w:r>
              <w:t>2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firstLine="0" w:left="-108" w:right="-108"/>
              <w:jc w:val="center"/>
            </w:pPr>
            <w: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 w:firstLine="0" w:left="-108" w:right="-108"/>
              <w:jc w:val="center"/>
            </w:pPr>
            <w:r>
              <w:t>4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firstLine="0" w:left="-108" w:right="-108"/>
              <w:jc w:val="center"/>
            </w:pPr>
            <w: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 w:firstLine="0" w:left="-108" w:right="-108"/>
              <w:jc w:val="center"/>
            </w:pPr>
            <w:r>
              <w:t>6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 w:firstLine="0" w:left="-108" w:right="-108"/>
              <w:jc w:val="center"/>
            </w:pPr>
            <w: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 w:firstLine="0" w:left="-108" w:right="-108"/>
              <w:jc w:val="center"/>
            </w:pPr>
            <w:r>
              <w:t>8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 w:firstLine="0" w:left="-108" w:right="-108"/>
              <w:jc w:val="center"/>
            </w:pPr>
            <w:r>
              <w:t>9</w:t>
            </w:r>
          </w:p>
        </w:tc>
      </w:tr>
      <w:t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 w:firstLine="0" w:left="-108" w:right="-108"/>
            </w:pPr>
            <w:r>
              <w:t>Муниципальная программа «Развитие культуры и туризма»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 w:firstLine="0" w:left="-108" w:right="-108"/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firstLine="0" w:left="-108" w:right="-108"/>
            </w:pPr>
            <w:r>
              <w:t xml:space="preserve">обеспечение достижения целей, решение задач и выполнение показателей муниципальной программы </w:t>
            </w:r>
            <w:r>
              <w:t>Куйбышевского сельского поселения «Развитие культуры и туризма».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 w:firstLine="0" w:left="-108" w:right="-108"/>
              <w:jc w:val="center"/>
            </w:pPr>
            <w:r>
              <w:t>весь период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 w:firstLine="0" w:left="-108" w:right="-108"/>
              <w:jc w:val="center"/>
            </w:pPr>
            <w:r>
              <w:t>10334,2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 w:firstLine="0" w:left="-108" w:right="-108"/>
              <w:jc w:val="center"/>
            </w:pPr>
            <w:r>
              <w:t>711,8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 w:firstLine="0" w:left="-108" w:right="-108"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 w:firstLine="0" w:left="-108" w:right="-108"/>
              <w:jc w:val="center"/>
            </w:pPr>
            <w:r>
              <w:t>8460,3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 w:firstLine="0" w:left="-108" w:right="-108"/>
              <w:jc w:val="center"/>
            </w:pPr>
            <w:r>
              <w:t>26,0</w:t>
            </w:r>
          </w:p>
        </w:tc>
      </w:tr>
      <w:t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firstLine="0" w:left="-108" w:right="-108"/>
            </w:pPr>
            <w:r>
              <w:t xml:space="preserve">Подпрограмма  1. </w:t>
            </w:r>
          </w:p>
          <w:p w14:paraId="54000000">
            <w:pPr>
              <w:ind w:firstLine="0" w:left="-108" w:right="-108"/>
            </w:pPr>
            <w:r>
              <w:t>«Развитие культуры»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 w:firstLine="0" w:left="-108" w:right="-108"/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firstLine="0" w:left="-108" w:right="-108"/>
            </w:pPr>
            <w:r>
              <w:t>обеспечение доступа граждан к культурным ценностям и участию в культурной жизни, реализация</w:t>
            </w:r>
            <w:r>
              <w:t xml:space="preserve"> творческого </w:t>
            </w:r>
            <w:r>
              <w:t>потенциала населения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 w:firstLine="0" w:left="-108" w:right="-108"/>
              <w:jc w:val="center"/>
            </w:pPr>
            <w:r>
              <w:t>весь период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 w:firstLine="0" w:left="-108" w:right="-108"/>
              <w:jc w:val="center"/>
            </w:pPr>
            <w:r>
              <w:t>10334,2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firstLine="0" w:left="-108" w:right="-108"/>
              <w:jc w:val="center"/>
            </w:pPr>
            <w:r>
              <w:t>711,8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 w:firstLine="0" w:left="-108" w:right="-108"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 w:firstLine="0" w:left="-108" w:right="-108"/>
              <w:jc w:val="center"/>
            </w:pPr>
            <w:r>
              <w:t>8460,3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 w:firstLine="0" w:left="-108" w:right="-108"/>
              <w:jc w:val="center"/>
            </w:pPr>
            <w:r>
              <w:t>26,0</w:t>
            </w:r>
          </w:p>
        </w:tc>
      </w:tr>
      <w:tr>
        <w:trPr>
          <w:trHeight w:hRule="atLeast" w:val="2257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 w:firstLine="0" w:left="-108" w:right="-108"/>
            </w:pPr>
            <w:r>
              <w:t>Основное мероприятие 1.1.</w:t>
            </w:r>
          </w:p>
          <w:p w14:paraId="5E000000">
            <w:pPr>
              <w:ind w:firstLine="0" w:left="-108" w:right="-108"/>
            </w:pPr>
            <w:r>
              <w:t>Развитие культурно-досуговой деятельности.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 w:firstLine="0" w:left="-108" w:right="-108"/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 w:firstLine="0" w:left="-108" w:right="-108"/>
            </w:pPr>
            <w:r>
              <w:t>обеспечение объектов культурного наследия документацией по государственной охране;</w:t>
            </w:r>
          </w:p>
          <w:p w14:paraId="61000000">
            <w:pPr>
              <w:ind w:firstLine="0" w:left="-108" w:right="-108"/>
              <w:jc w:val="both"/>
            </w:pPr>
            <w:r>
              <w:t xml:space="preserve">наличие </w:t>
            </w:r>
            <w:r>
              <w:t>информации о состоянии объектов культурного наследия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 w:firstLine="0" w:left="-108" w:right="-108"/>
              <w:jc w:val="center"/>
            </w:pPr>
            <w:r>
              <w:t>весь период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 w:firstLine="0" w:left="-108" w:right="-108"/>
              <w:jc w:val="center"/>
            </w:pPr>
            <w:r>
              <w:t>8447,2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 w:firstLine="0" w:left="-108" w:right="-108"/>
              <w:jc w:val="center"/>
            </w:pPr>
            <w:r>
              <w:t>-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firstLine="0" w:left="-108" w:right="-108"/>
              <w:jc w:val="center"/>
            </w:pPr>
            <w: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 w:firstLine="0" w:left="-108" w:right="-108"/>
              <w:jc w:val="center"/>
            </w:pPr>
            <w:r>
              <w:t>8447,2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 w:firstLine="0" w:left="-108" w:right="-108"/>
              <w:jc w:val="center"/>
            </w:pPr>
            <w:r>
              <w:t>-</w:t>
            </w:r>
          </w:p>
        </w:tc>
      </w:tr>
      <w:t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 w:firstLine="0" w:left="-108" w:right="-108"/>
            </w:pPr>
            <w:r>
              <w:t>Основное мероприятие 1.2. Развитие материально-технической базы сферы культуры. (Капитальный ремонт памятников и братских могил:Капитальный</w:t>
            </w:r>
            <w:r>
              <w:t xml:space="preserve"> ремонт братской могилы №38 общей площадью 0,9 кв.м.,инв.№4155,Ростовская область, Куйбышевский район, с. Куйбышево, ул. Октябрьская, дом 54)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 w:firstLine="0" w:left="-108" w:right="-108"/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 w:firstLine="0" w:left="-108" w:right="-108"/>
            </w:pPr>
            <w:r>
              <w:t>обеспечение сохранности зданий учреждений культуры;</w:t>
            </w:r>
          </w:p>
          <w:p w14:paraId="6B000000">
            <w:pPr>
              <w:ind w:firstLine="0" w:left="-108" w:right="-108"/>
            </w:pPr>
            <w:r>
              <w:t xml:space="preserve">создание безопасных и благоприятных условий </w:t>
            </w:r>
            <w:r>
              <w:t>нахождения граждан в учреждениях культуры;</w:t>
            </w:r>
          </w:p>
          <w:p w14:paraId="6C000000">
            <w:pPr>
              <w:ind w:firstLine="0" w:left="-108" w:right="-108"/>
            </w:pPr>
            <w:r>
              <w:t>улучшение технического состояния зданий учреждений культуры;</w:t>
            </w:r>
          </w:p>
          <w:p w14:paraId="6D000000">
            <w:pPr>
              <w:ind w:firstLine="0" w:left="-108" w:right="-108"/>
              <w:jc w:val="both"/>
            </w:pPr>
            <w:r>
              <w:t>обеспечение пожарной безопасности зданий учреждений культуры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 w:firstLine="0" w:left="-108" w:right="-108"/>
              <w:jc w:val="center"/>
            </w:pPr>
            <w:r>
              <w:t>весь период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 w:firstLine="0" w:left="-108" w:right="-108"/>
              <w:jc w:val="center"/>
            </w:pPr>
            <w:r>
              <w:t>1381,6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 w:firstLine="0" w:left="-108" w:right="-108"/>
              <w:jc w:val="center"/>
            </w:pPr>
            <w:r>
              <w:t>232,7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 w:firstLine="0" w:left="-108" w:right="-108"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 w:firstLine="0" w:left="-108" w:right="-108"/>
              <w:jc w:val="center"/>
            </w:pPr>
            <w:r>
              <w:t>12,8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 w:firstLine="0" w:left="-108" w:right="-108"/>
              <w:jc w:val="center"/>
            </w:pPr>
            <w:r>
              <w:t>-</w:t>
            </w:r>
          </w:p>
        </w:tc>
      </w:tr>
      <w:t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 w:firstLine="0" w:left="-108" w:right="-108"/>
            </w:pPr>
            <w:r>
              <w:t xml:space="preserve">Основное мероприятие 1.7.  Субсидия на текущий </w:t>
            </w:r>
            <w:r>
              <w:t>ремонт кровли Свободненского сельского клуба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 w:firstLine="0" w:left="-108" w:right="-108"/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 w:firstLine="0" w:left="-108" w:right="-108"/>
            </w:pPr>
            <w:r>
              <w:t>создание безопасных и благоприятных условий нахождения граждан в учреждениях культуры;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 w:firstLine="0" w:left="-108" w:right="-108"/>
              <w:jc w:val="center"/>
            </w:pPr>
            <w:r>
              <w:t>весь период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 w:firstLine="0" w:left="-108" w:right="-108"/>
              <w:jc w:val="center"/>
            </w:pPr>
            <w:r>
              <w:t>505,4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 w:firstLine="0" w:left="-108" w:right="-108"/>
              <w:jc w:val="center"/>
            </w:pPr>
            <w:r>
              <w:t>479,1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 w:firstLine="0" w:left="-108" w:right="-108"/>
              <w:jc w:val="center"/>
            </w:pPr>
            <w: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 w:firstLine="0" w:left="-108" w:right="-108"/>
              <w:jc w:val="center"/>
            </w:pPr>
            <w:r>
              <w:t>0,3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 w:firstLine="0" w:left="-108" w:right="-108"/>
              <w:jc w:val="center"/>
            </w:pPr>
            <w:r>
              <w:t>26,0</w:t>
            </w:r>
          </w:p>
        </w:tc>
      </w:tr>
    </w:tbl>
    <w:p w14:paraId="7D000000">
      <w:pPr>
        <w:ind w:firstLine="708" w:left="0"/>
        <w:jc w:val="both"/>
      </w:pPr>
    </w:p>
    <w:p w14:paraId="7E000000">
      <w:pPr>
        <w:ind w:firstLine="708" w:left="0"/>
        <w:jc w:val="both"/>
      </w:pPr>
    </w:p>
    <w:p w14:paraId="7F000000">
      <w:pPr>
        <w:ind w:firstLine="708" w:left="0"/>
        <w:jc w:val="both"/>
      </w:pPr>
    </w:p>
    <w:p w14:paraId="80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1000000">
      <w:pPr>
        <w:tabs>
          <w:tab w:leader="none" w:pos="7080" w:val="left"/>
        </w:tabs>
        <w:ind/>
        <w:jc w:val="both"/>
        <w:rPr>
          <w:sz w:val="22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С.Л.Слепченко</w:t>
      </w:r>
    </w:p>
    <w:sectPr>
      <w:headerReference r:id="rId1" w:type="first"/>
      <w:headerReference r:id="rId2" w:type="default"/>
      <w:pgSz w:h="11906" w:orient="landscape" w:w="16838"/>
      <w:pgMar w:bottom="567" w:footer="709" w:gutter="0" w:header="709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Гиперссылка3"/>
    <w:link w:val="Style_29_ch"/>
    <w:rPr>
      <w:color w:val="0000FF"/>
      <w:u w:val="single"/>
    </w:rPr>
  </w:style>
  <w:style w:styleId="Style_29_ch" w:type="character">
    <w:name w:val="Гиперссылка3"/>
    <w:link w:val="Style_29"/>
    <w:rPr>
      <w:color w:val="0000FF"/>
      <w:u w:val="single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Основной шрифт абзаца3"/>
    <w:link w:val="Style_35_ch"/>
  </w:style>
  <w:style w:styleId="Style_35_ch" w:type="character">
    <w:name w:val="Основной шрифт абзаца3"/>
    <w:link w:val="Style_35"/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jpeg" Type="http://schemas.openxmlformats.org/officeDocument/2006/relationships/image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2022-07-25T13:41:54Z</dcterms:modified>
</cp:coreProperties>
</file>