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B000000">
      <w:pPr>
        <w:ind/>
        <w:jc w:val="center"/>
        <w:rPr>
          <w:b w:val="1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  <w:rPr>
          <w:b w:val="1"/>
          <w:sz w:val="28"/>
        </w:rPr>
      </w:pPr>
      <w:bookmarkStart w:id="1" w:name="_GoBack"/>
      <w:bookmarkEnd w:id="1"/>
    </w:p>
    <w:tbl>
      <w:tblPr>
        <w:tblStyle w:val="Style_3"/>
        <w:tblLayout w:type="fixed"/>
      </w:tblPr>
      <w:tblGrid>
        <w:gridCol w:w="3195"/>
        <w:gridCol w:w="2700"/>
        <w:gridCol w:w="3795"/>
      </w:tblGrid>
      <w:tr>
        <w:tc>
          <w:tcPr>
            <w:tcW w:type="dxa" w:w="3195"/>
          </w:tcPr>
          <w:p w14:paraId="10000000">
            <w:pPr>
              <w:widowControl w:val="0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29.12.2023</w:t>
            </w:r>
          </w:p>
        </w:tc>
        <w:tc>
          <w:tcPr>
            <w:tcW w:type="dxa" w:w="2700"/>
          </w:tcPr>
          <w:p w14:paraId="11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    № 219</w:t>
            </w:r>
          </w:p>
        </w:tc>
        <w:tc>
          <w:tcPr>
            <w:tcW w:type="dxa" w:w="3795"/>
          </w:tcPr>
          <w:p w14:paraId="1200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с. Куйбышево</w:t>
            </w:r>
          </w:p>
        </w:tc>
      </w:tr>
    </w:tbl>
    <w:p w14:paraId="13000000">
      <w:pPr>
        <w:spacing w:line="240" w:lineRule="atLeast"/>
        <w:ind/>
        <w:jc w:val="center"/>
        <w:rPr>
          <w:b w:val="1"/>
          <w:sz w:val="28"/>
        </w:rPr>
      </w:pPr>
    </w:p>
    <w:p w14:paraId="14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постановление Администрации Куйбышевского сельского поселения от 16.11.2018 № 187</w:t>
      </w:r>
    </w:p>
    <w:p w14:paraId="15000000">
      <w:pPr>
        <w:ind/>
        <w:jc w:val="center"/>
        <w:rPr>
          <w:sz w:val="28"/>
        </w:rPr>
      </w:pPr>
    </w:p>
    <w:p w14:paraId="16000000">
      <w:pPr>
        <w:ind w:firstLine="0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местного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а также в целях приведения в соответствие с решением Собрания депутатов Куйбышевского сельского поселения от 23.12.2022 № 40 «О бюджете Куйбышевского сельского поселения Куйбышевского района на 2023 год и на плановый период 2024 и 2030 годов», </w:t>
      </w:r>
      <w:r>
        <w:rPr>
          <w:b w:val="1"/>
          <w:i w:val="1"/>
          <w:spacing w:val="40"/>
          <w:sz w:val="28"/>
        </w:rPr>
        <w:t>постановляю: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1. Внести изменения в приложение № 1 к постановлению Администрации Куйбышевского сельского поселения от 16.11.2018 № 187 «Об утверждении муниципальной программы Куйбышевского сельского поселения «Развитие культуры и туризма» изложив его в редакции согласно приложению.</w:t>
      </w:r>
    </w:p>
    <w:p w14:paraId="19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A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14:paraId="1B000000">
      <w:pPr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постановления возложить на старшего инспектора по социальным вопросам, культуре, спорту и молодежной политике Администрации Куйбышевского сельского поселения.</w:t>
      </w:r>
    </w:p>
    <w:p w14:paraId="1C000000">
      <w:pPr>
        <w:widowControl w:val="0"/>
        <w:ind/>
        <w:rPr>
          <w:b w:val="1"/>
          <w:sz w:val="28"/>
        </w:rPr>
      </w:pPr>
    </w:p>
    <w:p w14:paraId="1D000000">
      <w:pPr>
        <w:widowControl w:val="0"/>
        <w:ind/>
        <w:rPr>
          <w:b w:val="1"/>
          <w:sz w:val="28"/>
        </w:rPr>
      </w:pPr>
    </w:p>
    <w:p w14:paraId="1E000000">
      <w:pPr>
        <w:widowControl w:val="0"/>
        <w:ind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rPr>
          <w:trHeight w:hRule="atLeast" w:val="1075"/>
        </w:trPr>
        <w:tc>
          <w:tcPr>
            <w:tcW w:type="dxa" w:w="4038"/>
          </w:tcPr>
          <w:p w14:paraId="1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type="dxa" w:w="2446"/>
          </w:tcPr>
          <w:p w14:paraId="20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21000000">
            <w:pPr>
              <w:widowControl w:val="0"/>
              <w:ind/>
              <w:jc w:val="right"/>
              <w:rPr>
                <w:sz w:val="28"/>
              </w:rPr>
            </w:pPr>
          </w:p>
          <w:p w14:paraId="22000000">
            <w:pPr>
              <w:widowControl w:val="0"/>
              <w:ind/>
              <w:jc w:val="right"/>
              <w:rPr>
                <w:sz w:val="28"/>
              </w:rPr>
            </w:pPr>
          </w:p>
          <w:p w14:paraId="23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</w:tc>
      </w:tr>
    </w:tbl>
    <w:p w14:paraId="24000000">
      <w:pPr>
        <w:pStyle w:val="Style_4"/>
        <w:ind/>
        <w:jc w:val="both"/>
        <w:rPr>
          <w:sz w:val="20"/>
        </w:rPr>
      </w:pPr>
    </w:p>
    <w:p w14:paraId="25000000">
      <w:pPr>
        <w:pStyle w:val="Style_4"/>
        <w:ind/>
        <w:jc w:val="both"/>
        <w:rPr>
          <w:sz w:val="20"/>
        </w:rPr>
      </w:pPr>
    </w:p>
    <w:p w14:paraId="26000000">
      <w:pPr>
        <w:pStyle w:val="Style_4"/>
        <w:ind/>
        <w:jc w:val="both"/>
        <w:rPr>
          <w:sz w:val="22"/>
        </w:rPr>
      </w:pPr>
      <w:r>
        <w:rPr>
          <w:sz w:val="22"/>
        </w:rPr>
        <w:t xml:space="preserve">Постановление вносит инспектор </w:t>
      </w:r>
    </w:p>
    <w:p w14:paraId="27000000">
      <w:pPr>
        <w:pStyle w:val="Style_4"/>
        <w:ind/>
        <w:jc w:val="both"/>
        <w:rPr>
          <w:sz w:val="22"/>
        </w:rPr>
      </w:pPr>
      <w:r>
        <w:rPr>
          <w:sz w:val="22"/>
        </w:rPr>
        <w:t xml:space="preserve">по социальным вопросам, культуре, </w:t>
      </w:r>
    </w:p>
    <w:p w14:paraId="28000000">
      <w:pPr>
        <w:pStyle w:val="Style_4"/>
        <w:ind/>
        <w:jc w:val="both"/>
        <w:rPr>
          <w:sz w:val="22"/>
        </w:rPr>
      </w:pPr>
      <w:r>
        <w:rPr>
          <w:sz w:val="22"/>
        </w:rPr>
        <w:t>спорту и молодежной политике</w:t>
      </w:r>
      <w:r>
        <w:br w:type="page"/>
      </w:r>
    </w:p>
    <w:p w14:paraId="29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A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B000000">
      <w:pPr>
        <w:ind w:firstLine="0" w:left="6237"/>
        <w:jc w:val="center"/>
        <w:rPr>
          <w:sz w:val="28"/>
        </w:rPr>
      </w:pPr>
      <w:r>
        <w:rPr>
          <w:sz w:val="28"/>
        </w:rPr>
        <w:t>от29.12.2023 № 219</w:t>
      </w:r>
    </w:p>
    <w:p w14:paraId="2C000000">
      <w:pPr>
        <w:ind w:firstLine="0" w:left="6237"/>
        <w:jc w:val="center"/>
        <w:rPr>
          <w:sz w:val="28"/>
        </w:rPr>
      </w:pPr>
    </w:p>
    <w:p w14:paraId="2D000000">
      <w:pPr>
        <w:ind w:firstLine="0" w:left="6237"/>
        <w:jc w:val="center"/>
        <w:rPr>
          <w:sz w:val="28"/>
        </w:rPr>
      </w:pPr>
      <w:r>
        <w:rPr>
          <w:sz w:val="28"/>
        </w:rPr>
        <w:t>Приложение № 1</w:t>
      </w:r>
    </w:p>
    <w:p w14:paraId="2E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F000000">
      <w:pPr>
        <w:ind w:firstLine="0" w:left="6237"/>
        <w:jc w:val="center"/>
        <w:rPr>
          <w:sz w:val="28"/>
        </w:rPr>
      </w:pPr>
      <w:r>
        <w:rPr>
          <w:sz w:val="28"/>
        </w:rPr>
        <w:t>от 16.11.2018 № 187</w:t>
      </w:r>
    </w:p>
    <w:p w14:paraId="30000000">
      <w:pPr>
        <w:ind w:firstLine="0" w:left="6237"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14:paraId="33000000">
      <w:pPr>
        <w:ind/>
        <w:jc w:val="center"/>
        <w:rPr>
          <w:sz w:val="28"/>
        </w:rPr>
      </w:pPr>
    </w:p>
    <w:p w14:paraId="34000000">
      <w:pPr>
        <w:ind/>
        <w:jc w:val="center"/>
        <w:rPr>
          <w:sz w:val="28"/>
        </w:rPr>
      </w:pPr>
      <w:r>
        <w:rPr>
          <w:sz w:val="28"/>
        </w:rPr>
        <w:t>1. Паспорт муниципальной программы</w:t>
      </w:r>
    </w:p>
    <w:p w14:paraId="35000000">
      <w:pPr>
        <w:ind/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14:paraId="36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2"/>
        <w:gridCol w:w="645"/>
        <w:gridCol w:w="6269"/>
      </w:tblGrid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Куйбышевского сельского поселения.</w:t>
            </w:r>
          </w:p>
          <w:p w14:paraId="38000000">
            <w:pPr>
              <w:rPr>
                <w:sz w:val="28"/>
              </w:rPr>
            </w:pPr>
          </w:p>
        </w:tc>
        <w:tc>
          <w:tcPr>
            <w:tcW w:type="dxa" w:w="645"/>
            <w:tcMar>
              <w:left w:type="dxa" w:w="28"/>
              <w:right w:type="dxa" w:w="28"/>
            </w:tcMar>
          </w:tcPr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Куйбышевского сельского поселения«Развитие культуры и туризма» (далее – муниципальная программа).</w:t>
            </w:r>
          </w:p>
          <w:p w14:paraId="3B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C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Куйбышевского сельского поселения.</w:t>
            </w:r>
          </w:p>
          <w:p w14:paraId="3D000000">
            <w:pPr>
              <w:rPr>
                <w:sz w:val="28"/>
              </w:rPr>
            </w:pPr>
          </w:p>
        </w:tc>
        <w:tc>
          <w:tcPr>
            <w:tcW w:type="dxa" w:w="645"/>
            <w:tcMar>
              <w:left w:type="dxa" w:w="28"/>
              <w:right w:type="dxa" w:w="28"/>
            </w:tcMar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14:paraId="41000000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14:paraId="42000000">
            <w:pPr>
              <w:rPr>
                <w:sz w:val="28"/>
              </w:rPr>
            </w:pPr>
          </w:p>
        </w:tc>
        <w:tc>
          <w:tcPr>
            <w:tcW w:type="dxa" w:w="645"/>
            <w:tcMar>
              <w:left w:type="dxa" w:w="28"/>
              <w:right w:type="dxa" w:w="28"/>
            </w:tcMar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4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46000000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14:paraId="47000000">
            <w:pPr>
              <w:rPr>
                <w:sz w:val="28"/>
              </w:rPr>
            </w:pPr>
          </w:p>
        </w:tc>
        <w:tc>
          <w:tcPr>
            <w:tcW w:type="dxa" w:w="645"/>
            <w:tcMar>
              <w:left w:type="dxa" w:w="28"/>
              <w:right w:type="dxa" w:w="28"/>
            </w:tcMar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9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14:paraId="4A000000">
            <w:pPr>
              <w:ind/>
              <w:jc w:val="both"/>
              <w:rPr>
                <w:i w:val="1"/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4C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D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14:paraId="4E000000">
            <w:pPr>
              <w:rPr>
                <w:sz w:val="28"/>
              </w:rPr>
            </w:pPr>
          </w:p>
        </w:tc>
        <w:tc>
          <w:tcPr>
            <w:tcW w:type="dxa" w:w="645"/>
            <w:tcMar>
              <w:left w:type="dxa" w:w="28"/>
              <w:right w:type="dxa" w:w="28"/>
            </w:tcMar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«Обеспечение реализации муниципальной </w:t>
            </w:r>
            <w:r>
              <w:rPr>
                <w:sz w:val="28"/>
              </w:rPr>
              <w:t>программы Куйбышевского сельского поселения «Развитие культуры и туризма».</w:t>
            </w:r>
          </w:p>
          <w:p w14:paraId="5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программы.</w:t>
            </w:r>
          </w:p>
          <w:p w14:paraId="54000000">
            <w:pPr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поселения.</w:t>
            </w:r>
          </w:p>
        </w:tc>
        <w:tc>
          <w:tcPr>
            <w:tcW w:type="dxa" w:w="645"/>
            <w:tcMar>
              <w:left w:type="dxa" w:w="28"/>
              <w:right w:type="dxa" w:w="28"/>
            </w:tcMar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7000000">
            <w:pPr>
              <w:rPr>
                <w:sz w:val="28"/>
              </w:rPr>
            </w:pPr>
          </w:p>
          <w:p w14:paraId="58000000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59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</w:tc>
        <w:tc>
          <w:tcPr>
            <w:tcW w:type="dxa" w:w="645"/>
            <w:tcMar>
              <w:left w:type="dxa" w:w="28"/>
              <w:right w:type="dxa" w:w="28"/>
            </w:tcMar>
          </w:tcPr>
          <w:p w14:paraId="5A000000">
            <w:pPr>
              <w:ind/>
              <w:jc w:val="center"/>
              <w:rPr>
                <w:sz w:val="28"/>
              </w:rPr>
            </w:pPr>
          </w:p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C000000">
            <w:pPr>
              <w:ind/>
              <w:jc w:val="both"/>
              <w:rPr>
                <w:sz w:val="28"/>
              </w:rPr>
            </w:pP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культурного и исторического наследия Куйбышевского сельского поселения.</w:t>
            </w:r>
          </w:p>
          <w:p w14:paraId="5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F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60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61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14:paraId="62000000">
            <w:pPr>
              <w:rPr>
                <w:sz w:val="28"/>
              </w:rPr>
            </w:pPr>
          </w:p>
        </w:tc>
        <w:tc>
          <w:tcPr>
            <w:tcW w:type="dxa" w:w="645"/>
            <w:tcMar>
              <w:left w:type="dxa" w:w="28"/>
              <w:right w:type="dxa" w:w="28"/>
            </w:tcMar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увеличения количества посещений учреждений культуры, для сохранения и восстановления культурного и исторического наследия Куйбышевского сельского поселения.</w:t>
            </w:r>
          </w:p>
          <w:p w14:paraId="65000000">
            <w:pPr>
              <w:ind w:right="258"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6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67000000">
            <w:pPr>
              <w:rPr>
                <w:sz w:val="28"/>
              </w:rPr>
            </w:pPr>
            <w:r>
              <w:rPr>
                <w:sz w:val="28"/>
              </w:rPr>
              <w:t>показатели муниципальной программы Куйбышевского сельского поселения.</w:t>
            </w:r>
          </w:p>
          <w:p w14:paraId="68000000">
            <w:pPr>
              <w:rPr>
                <w:sz w:val="28"/>
              </w:rPr>
            </w:pPr>
          </w:p>
        </w:tc>
        <w:tc>
          <w:tcPr>
            <w:tcW w:type="dxa" w:w="645"/>
            <w:tcMar>
              <w:left w:type="dxa" w:w="28"/>
              <w:right w:type="dxa" w:w="28"/>
            </w:tcMar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посещений учреждений культуры (культурно-досуговых учреждений).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Куйбышевского сельского поселения.</w:t>
            </w:r>
          </w:p>
        </w:tc>
        <w:tc>
          <w:tcPr>
            <w:tcW w:type="dxa" w:w="645"/>
            <w:tcMar>
              <w:left w:type="dxa" w:w="28"/>
              <w:right w:type="dxa" w:w="28"/>
            </w:tcMar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2019–2030 годы, этапы реализации муниципальной программы не предусмотрены.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E000000">
            <w:pPr>
              <w:rPr>
                <w:sz w:val="28"/>
              </w:rPr>
            </w:pPr>
          </w:p>
          <w:p w14:paraId="6F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</w:tc>
        <w:tc>
          <w:tcPr>
            <w:tcW w:type="dxa" w:w="645"/>
            <w:tcMar>
              <w:left w:type="dxa" w:w="28"/>
              <w:right w:type="dxa" w:w="28"/>
            </w:tcMar>
          </w:tcPr>
          <w:p w14:paraId="70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  <w:p w14:paraId="71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72000000">
            <w:pPr>
              <w:ind/>
              <w:jc w:val="both"/>
              <w:rPr>
                <w:sz w:val="28"/>
              </w:rPr>
            </w:pPr>
          </w:p>
          <w:p w14:paraId="73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программой. 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70327,9 тыс. рублей, в том числе: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 тыс. рублей;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 10972,5 тыс. рублей;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10771,0 тыс. рублей;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127,8 тыс. рублей;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 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 тыс. рублей;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 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 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 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 тыс. рублей;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81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</w:t>
            </w:r>
          </w:p>
          <w:p w14:paraId="8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 Куйбышевского сельского поселения.</w:t>
            </w:r>
          </w:p>
          <w:p w14:paraId="83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45"/>
            <w:tcMar>
              <w:left w:type="dxa" w:w="28"/>
              <w:right w:type="dxa" w:w="28"/>
            </w:tcMar>
          </w:tcPr>
          <w:p w14:paraId="84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8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доступности культурных ценностей для населения Куйбышевского сельского поселения.</w:t>
            </w:r>
          </w:p>
        </w:tc>
      </w:tr>
    </w:tbl>
    <w:p w14:paraId="86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2.Паспорт подпрограммы «Развитие культуры» </w:t>
      </w:r>
    </w:p>
    <w:p w14:paraId="87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8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8A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8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Куйбышевского сельского поселения «Развитие культуры» (далее – Подпрограмма 1).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C000000">
            <w:pPr>
              <w:spacing w:line="228" w:lineRule="auto"/>
              <w:ind/>
              <w:rPr>
                <w:sz w:val="28"/>
              </w:rPr>
            </w:pPr>
          </w:p>
          <w:p w14:paraId="8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8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8F000000">
            <w:pPr>
              <w:spacing w:line="228" w:lineRule="auto"/>
              <w:ind/>
              <w:rPr>
                <w:sz w:val="28"/>
              </w:rPr>
            </w:pPr>
          </w:p>
          <w:p w14:paraId="9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91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92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3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9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5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6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7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364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98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A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14:paraId="9B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C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14:paraId="9D000000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14:paraId="9E000000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0000000">
            <w:pPr>
              <w:rPr>
                <w:sz w:val="28"/>
              </w:rPr>
            </w:pPr>
          </w:p>
          <w:p w14:paraId="A1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A3000000">
            <w:pPr>
              <w:rPr>
                <w:sz w:val="28"/>
              </w:rPr>
            </w:pPr>
          </w:p>
          <w:p w14:paraId="A4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A5000000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6000000">
            <w:pPr>
              <w:ind/>
              <w:jc w:val="center"/>
              <w:rPr>
                <w:sz w:val="28"/>
              </w:rPr>
            </w:pPr>
          </w:p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8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9000000">
            <w:pPr>
              <w:ind/>
              <w:jc w:val="both"/>
              <w:rPr>
                <w:sz w:val="28"/>
              </w:rPr>
            </w:pPr>
          </w:p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посещений учреждений культуры, сохранение и восстановление культурного и исторического наследия Куйбышевского сельского поселения.</w:t>
            </w:r>
          </w:p>
        </w:tc>
      </w:tr>
      <w:tr>
        <w:trPr>
          <w:trHeight w:hRule="atLeast" w:val="1499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AB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AC000000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  <w:p w14:paraId="AD000000">
            <w:pPr>
              <w:rPr>
                <w:sz w:val="28"/>
              </w:rPr>
            </w:pPr>
          </w:p>
          <w:p w14:paraId="AE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0000000">
            <w:pPr>
              <w:ind/>
              <w:jc w:val="center"/>
              <w:rPr>
                <w:sz w:val="28"/>
              </w:rPr>
            </w:pPr>
          </w:p>
          <w:p w14:paraId="B1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учреждений культуры Куйбышевского сельского поселения для жителей и гостей поселения, и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проживания.</w:t>
            </w:r>
          </w:p>
          <w:p w14:paraId="B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4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Куйбышевского сельского поселения.</w:t>
            </w:r>
          </w:p>
          <w:p w14:paraId="B5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7000000">
            <w:pPr>
              <w:rPr>
                <w:sz w:val="28"/>
              </w:rPr>
            </w:pPr>
          </w:p>
          <w:p w14:paraId="B8000000">
            <w:pPr>
              <w:rPr>
                <w:sz w:val="28"/>
              </w:rPr>
            </w:pPr>
          </w:p>
          <w:p w14:paraId="B9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B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области.</w:t>
            </w:r>
          </w:p>
          <w:p w14:paraId="BC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D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F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подпрограммы: 2019 – 2030 годы, </w:t>
            </w:r>
          </w:p>
          <w:p w14:paraId="C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предусмотрены.</w:t>
            </w:r>
          </w:p>
          <w:p w14:paraId="C2000000">
            <w:pPr>
              <w:ind/>
              <w:jc w:val="both"/>
              <w:rPr>
                <w:sz w:val="28"/>
              </w:rPr>
            </w:pPr>
          </w:p>
          <w:p w14:paraId="C3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C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C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поселения.</w:t>
            </w:r>
          </w:p>
          <w:p w14:paraId="C6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14:paraId="C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муниципальной программы составляет 70327,9 тыс. рублей, в том числе:</w:t>
            </w:r>
          </w:p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 тыс. рублей;</w:t>
            </w:r>
          </w:p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–10972,5 тыс. рублей;</w:t>
            </w:r>
          </w:p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10771,0 тыс. рублей;</w:t>
            </w:r>
          </w:p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127,8 тыс. рублей;</w:t>
            </w:r>
          </w:p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0 тыс. рублей;</w:t>
            </w:r>
          </w:p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0 тыс. рублей;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0 тыс. рублей;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0 тыс. рублей;</w:t>
            </w:r>
          </w:p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0 тыс. рублей;</w:t>
            </w:r>
          </w:p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0 тыс. рублей.</w:t>
            </w:r>
          </w:p>
          <w:p w14:paraId="D6000000">
            <w:pPr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D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 Куйбышевского сельского поселения.</w:t>
            </w:r>
          </w:p>
          <w:p w14:paraId="D8000000">
            <w:pPr>
              <w:spacing w:line="228" w:lineRule="auto"/>
              <w:ind/>
              <w:rPr>
                <w:sz w:val="28"/>
              </w:rPr>
            </w:pPr>
          </w:p>
          <w:p w14:paraId="D9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DA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DB000000">
            <w:pPr>
              <w:spacing w:line="228" w:lineRule="auto"/>
              <w:ind/>
              <w:rPr>
                <w:sz w:val="28"/>
              </w:rPr>
            </w:pPr>
          </w:p>
          <w:p w14:paraId="DC000000">
            <w:pPr>
              <w:spacing w:line="228" w:lineRule="auto"/>
              <w:ind/>
              <w:rPr>
                <w:sz w:val="28"/>
              </w:rPr>
            </w:pPr>
          </w:p>
          <w:p w14:paraId="DD000000">
            <w:pPr>
              <w:spacing w:line="228" w:lineRule="auto"/>
              <w:ind/>
              <w:rPr>
                <w:sz w:val="28"/>
              </w:rPr>
            </w:pPr>
          </w:p>
          <w:p w14:paraId="DE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D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доступности 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14:paraId="E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материально-технического состояния </w:t>
            </w:r>
            <w:r>
              <w:rPr>
                <w:sz w:val="28"/>
              </w:rPr>
              <w:t>зданий учреждений культуры;</w:t>
            </w:r>
          </w:p>
          <w:p w14:paraId="E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14:paraId="E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творчества.</w:t>
            </w:r>
          </w:p>
        </w:tc>
      </w:tr>
    </w:tbl>
    <w:p w14:paraId="E3000000">
      <w:pPr>
        <w:rPr>
          <w:sz w:val="28"/>
        </w:rPr>
      </w:pPr>
    </w:p>
    <w:p w14:paraId="E4000000">
      <w:pPr>
        <w:ind/>
        <w:jc w:val="center"/>
        <w:rPr>
          <w:sz w:val="28"/>
        </w:rPr>
      </w:pPr>
      <w:r>
        <w:rPr>
          <w:sz w:val="28"/>
        </w:rPr>
        <w:t>3.Паспорт</w:t>
      </w:r>
    </w:p>
    <w:p w14:paraId="E5000000">
      <w:pPr>
        <w:ind/>
        <w:jc w:val="center"/>
        <w:rPr>
          <w:sz w:val="28"/>
        </w:rPr>
      </w:pPr>
      <w:r>
        <w:rPr>
          <w:sz w:val="28"/>
        </w:rPr>
        <w:t>подпрограммы «Обеспечение реализации муниципальной программы Куйбышевского сельского поселения «Развитие культуры и туризма»</w:t>
      </w:r>
    </w:p>
    <w:p w14:paraId="E6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E8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E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EA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EB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Куйбышевского сельского поселения «Развитие культуры и туризма» (далее – Подпрограмма 2).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E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E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E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0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1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3000000">
            <w:pPr>
              <w:spacing w:line="228" w:lineRule="auto"/>
              <w:ind/>
              <w:rPr>
                <w:sz w:val="28"/>
              </w:rPr>
            </w:pPr>
          </w:p>
          <w:p w14:paraId="F4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F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6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8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9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F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B000000">
            <w:pPr>
              <w:spacing w:line="228" w:lineRule="auto"/>
              <w:ind/>
              <w:rPr>
                <w:sz w:val="28"/>
              </w:rPr>
            </w:pPr>
          </w:p>
          <w:p w14:paraId="FC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F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E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0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1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2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3010000">
            <w:pPr>
              <w:spacing w:line="228" w:lineRule="auto"/>
              <w:ind/>
              <w:rPr>
                <w:sz w:val="28"/>
              </w:rPr>
            </w:pPr>
          </w:p>
          <w:p w14:paraId="04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</w:t>
            </w:r>
          </w:p>
          <w:p w14:paraId="05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06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7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9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A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B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C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D010000">
            <w:pPr>
              <w:spacing w:line="228" w:lineRule="auto"/>
              <w:ind/>
              <w:rPr>
                <w:sz w:val="28"/>
              </w:rPr>
            </w:pPr>
          </w:p>
          <w:p w14:paraId="0E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Цель подпрограммы Куйбышевского сельского поселения</w:t>
            </w:r>
          </w:p>
          <w:p w14:paraId="0F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0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2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3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4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15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реализации муниципальной программы Куйбышевского сельского поселения «Развитие культуры и туризма».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6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Задачи подпрограммы Куйбышевского сельского поселения</w:t>
            </w:r>
          </w:p>
          <w:p w14:paraId="17010000">
            <w:pPr>
              <w:spacing w:line="228" w:lineRule="auto"/>
              <w:ind/>
              <w:rPr>
                <w:sz w:val="28"/>
              </w:rPr>
            </w:pPr>
          </w:p>
          <w:p w14:paraId="18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9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A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B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C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сельского поселения «Развитие культуры и туризма».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D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показатели </w:t>
            </w:r>
          </w:p>
          <w:p w14:paraId="1E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  <w:p w14:paraId="1F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1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2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3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4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уровень освоения бюджетных средств, выделенных на реализацию муниципальной программы.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5010000">
            <w:pPr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601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</w:p>
          <w:p w14:paraId="2701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9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A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B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программы: 2019 – 2030 годы,</w:t>
            </w:r>
          </w:p>
          <w:p w14:paraId="2C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предусмотрены.</w:t>
            </w:r>
          </w:p>
        </w:tc>
      </w:tr>
      <w:tr>
        <w:trPr>
          <w:trHeight w:hRule="atLeast" w:val="1701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2D010000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2E010000">
            <w:pPr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</w:t>
            </w:r>
          </w:p>
          <w:p w14:paraId="2F01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0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1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2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3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  <w:p w14:paraId="35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36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37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9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достижения целей, решение задач и выполнение показателей муниципальной программы Куйбышевского сельского поселения «Развитие культуры и туризма».</w:t>
            </w:r>
          </w:p>
        </w:tc>
      </w:tr>
    </w:tbl>
    <w:p w14:paraId="3A010000">
      <w:pPr>
        <w:ind/>
        <w:jc w:val="center"/>
        <w:rPr>
          <w:sz w:val="28"/>
        </w:rPr>
      </w:pPr>
    </w:p>
    <w:p w14:paraId="3B010000">
      <w:pPr>
        <w:ind/>
        <w:jc w:val="center"/>
        <w:rPr>
          <w:sz w:val="28"/>
        </w:rPr>
      </w:pPr>
      <w:r>
        <w:rPr>
          <w:sz w:val="28"/>
        </w:rPr>
        <w:t>4. Приоритеты и цели муниципальной политики Куйбышевского сельского поселения в сфере культуры и туризма</w:t>
      </w:r>
    </w:p>
    <w:p w14:paraId="3C010000">
      <w:pPr>
        <w:ind/>
        <w:jc w:val="both"/>
        <w:rPr>
          <w:sz w:val="28"/>
        </w:rPr>
      </w:pPr>
    </w:p>
    <w:p w14:paraId="3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года. Стратегией социально-экономического развития Ростовской области на период до 2030 года (далее – стратегические документы). </w:t>
      </w:r>
    </w:p>
    <w:p w14:paraId="3E010000">
      <w:pPr>
        <w:ind w:firstLine="709" w:left="0"/>
        <w:jc w:val="both"/>
        <w:rPr>
          <w:sz w:val="28"/>
        </w:rPr>
      </w:pPr>
      <w:r>
        <w:rPr>
          <w:sz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культурно-досуговой деятельности, поддержки поселенческих учреждений культуры.</w:t>
      </w:r>
    </w:p>
    <w:p w14:paraId="3F010000">
      <w:pPr>
        <w:ind w:firstLine="360" w:left="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Куйбышевского сельского поселения включают в себя:</w:t>
      </w:r>
    </w:p>
    <w:p w14:paraId="40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исторического и культурного наследия Куйбышевского сельского поселения;</w:t>
      </w:r>
    </w:p>
    <w:p w14:paraId="41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14:paraId="42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сохранения и развития культурного потенциала Куйбышевского сельского поселения;</w:t>
      </w:r>
    </w:p>
    <w:p w14:paraId="43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учреждений культуры современных форматов.</w:t>
      </w:r>
    </w:p>
    <w:p w14:paraId="44010000">
      <w:pPr>
        <w:ind w:firstLine="360" w:left="0"/>
        <w:jc w:val="both"/>
        <w:rPr>
          <w:sz w:val="28"/>
        </w:rPr>
      </w:pPr>
    </w:p>
    <w:p w14:paraId="45010000">
      <w:pPr>
        <w:ind w:firstLine="360" w:left="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46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деятельности;</w:t>
      </w:r>
    </w:p>
    <w:p w14:paraId="47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поддержку талантливых детей и молодежи;</w:t>
      </w:r>
    </w:p>
    <w:p w14:paraId="48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материально-технической базы учреждений культуры.</w:t>
      </w:r>
    </w:p>
    <w:p w14:paraId="49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программы и их значениях приведены в Таблице № 2.</w:t>
      </w:r>
    </w:p>
    <w:p w14:paraId="4A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Сведения о методике расчета показателей муниципальной программы, приведены в Таблице № 3.</w:t>
      </w:r>
    </w:p>
    <w:p w14:paraId="4B010000">
      <w:pPr>
        <w:ind w:firstLine="708" w:left="0"/>
        <w:jc w:val="both"/>
        <w:rPr>
          <w:sz w:val="28"/>
        </w:rPr>
      </w:pPr>
      <w:r>
        <w:rPr>
          <w:sz w:val="28"/>
        </w:rPr>
        <w:t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Таблице № 4.</w:t>
      </w:r>
    </w:p>
    <w:p w14:paraId="4C01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сельского поселения на реализацию муниципальной программы приведены в Таблице № 5.</w:t>
      </w:r>
    </w:p>
    <w:p w14:paraId="4D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приведены в </w:t>
      </w:r>
      <w:r>
        <w:rPr>
          <w:sz w:val="28"/>
        </w:rPr>
        <w:br/>
      </w:r>
      <w:r>
        <w:rPr>
          <w:sz w:val="28"/>
        </w:rPr>
        <w:t>Таблице № 6.</w:t>
      </w:r>
    </w:p>
    <w:p w14:paraId="4E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Распределение субсидий (иных межбюджетных трансфертов) по муниципальным образованиям и направлениям расходования средств в </w:t>
      </w:r>
      <w:r>
        <w:rPr>
          <w:sz w:val="28"/>
        </w:rPr>
        <w:br/>
      </w:r>
      <w:r>
        <w:rPr>
          <w:sz w:val="28"/>
        </w:rPr>
        <w:t>Таблице № 7.</w:t>
      </w:r>
    </w:p>
    <w:p w14:paraId="4F010000">
      <w:pPr>
        <w:ind w:firstLine="709" w:left="0"/>
        <w:jc w:val="both"/>
        <w:rPr>
          <w:sz w:val="28"/>
        </w:rPr>
      </w:pPr>
    </w:p>
    <w:p w14:paraId="50010000">
      <w:pPr>
        <w:ind/>
        <w:jc w:val="center"/>
        <w:outlineLvl w:val="0"/>
        <w:rPr>
          <w:sz w:val="28"/>
        </w:rPr>
      </w:pPr>
      <w:r>
        <w:rPr>
          <w:sz w:val="28"/>
        </w:rPr>
        <w:t>6. Характеристика участия муниципальных образований Куйбышевского сельского поселения в реализации муниципальной программы</w:t>
      </w:r>
    </w:p>
    <w:p w14:paraId="51010000">
      <w:pPr>
        <w:ind/>
        <w:jc w:val="center"/>
        <w:outlineLvl w:val="0"/>
        <w:rPr>
          <w:sz w:val="28"/>
        </w:rPr>
      </w:pPr>
    </w:p>
    <w:p w14:paraId="5201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Участие муниципальных образований Куйбышевского сельского поселения в реализации муниципальной программы не предусмотрено.</w:t>
      </w:r>
    </w:p>
    <w:p w14:paraId="53010000">
      <w:pPr>
        <w:ind/>
        <w:jc w:val="both"/>
        <w:rPr>
          <w:sz w:val="28"/>
        </w:rPr>
      </w:pPr>
    </w:p>
    <w:p w14:paraId="54010000">
      <w:pPr>
        <w:ind/>
        <w:jc w:val="both"/>
        <w:rPr>
          <w:sz w:val="28"/>
        </w:rPr>
      </w:pPr>
    </w:p>
    <w:p w14:paraId="5501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3941"/>
        <w:gridCol w:w="2388"/>
        <w:gridCol w:w="3877"/>
      </w:tblGrid>
      <w:tr>
        <w:tc>
          <w:tcPr>
            <w:tcW w:type="dxa" w:w="3941"/>
          </w:tcPr>
          <w:p w14:paraId="56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type="dxa" w:w="2388"/>
          </w:tcPr>
          <w:p w14:paraId="57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877"/>
          </w:tcPr>
          <w:p w14:paraId="58010000">
            <w:pPr>
              <w:widowControl w:val="0"/>
              <w:ind/>
              <w:jc w:val="right"/>
              <w:rPr>
                <w:sz w:val="28"/>
              </w:rPr>
            </w:pPr>
          </w:p>
          <w:p w14:paraId="59010000">
            <w:pPr>
              <w:widowControl w:val="0"/>
              <w:ind/>
              <w:rPr>
                <w:sz w:val="28"/>
              </w:rPr>
            </w:pPr>
          </w:p>
          <w:p w14:paraId="5A01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14:paraId="5B010000">
      <w:pPr>
        <w:rPr>
          <w:sz w:val="28"/>
        </w:rPr>
      </w:pPr>
    </w:p>
    <w:p w14:paraId="5C010000">
      <w:pPr>
        <w:sectPr>
          <w:headerReference r:id="rId3" w:type="default"/>
          <w:footerReference r:id="rId4" w:type="default"/>
          <w:pgSz w:h="16840" w:orient="portrait" w:w="11907"/>
          <w:pgMar w:bottom="1134" w:footer="720" w:gutter="0" w:header="720" w:left="1701" w:right="567" w:top="1134"/>
          <w:pgNumType w:start="1"/>
          <w:titlePg/>
        </w:sectPr>
      </w:pPr>
    </w:p>
    <w:p w14:paraId="5D010000">
      <w:pPr>
        <w:tabs>
          <w:tab w:leader="none" w:pos="9610" w:val="left"/>
        </w:tabs>
        <w:ind w:firstLine="0" w:left="10772"/>
        <w:jc w:val="center"/>
        <w:rPr>
          <w:sz w:val="28"/>
        </w:rPr>
      </w:pPr>
      <w:r>
        <w:rPr>
          <w:sz w:val="28"/>
        </w:rPr>
        <w:t>Таблица № 2</w:t>
      </w:r>
    </w:p>
    <w:p w14:paraId="5E010000">
      <w:pPr>
        <w:tabs>
          <w:tab w:leader="none" w:pos="9610" w:val="left"/>
        </w:tabs>
        <w:ind w:firstLine="0" w:left="10772"/>
        <w:jc w:val="center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 «Развитие культуры и туризма»</w:t>
      </w:r>
    </w:p>
    <w:p w14:paraId="5F010000">
      <w:pPr>
        <w:ind w:firstLine="0" w:left="10772"/>
        <w:jc w:val="center"/>
        <w:rPr>
          <w:sz w:val="28"/>
        </w:rPr>
      </w:pPr>
    </w:p>
    <w:p w14:paraId="6001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61010000">
      <w:pPr>
        <w:ind/>
        <w:jc w:val="center"/>
        <w:rPr>
          <w:sz w:val="28"/>
        </w:rPr>
      </w:pPr>
      <w:r>
        <w:rPr>
          <w:sz w:val="28"/>
        </w:rPr>
        <w:t>о показателях муниципальной программы «Развитие культуры и туризма», подпрограмм муниципальной программы и их значения</w:t>
      </w:r>
    </w:p>
    <w:p w14:paraId="62010000">
      <w:pPr>
        <w:ind/>
        <w:jc w:val="center"/>
      </w:pPr>
    </w:p>
    <w:tbl>
      <w:tblPr>
        <w:tblStyle w:val="Style_3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9"/>
        <w:gridCol w:w="1955"/>
        <w:gridCol w:w="1117"/>
        <w:gridCol w:w="838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98"/>
        <w:gridCol w:w="838"/>
      </w:tblGrid>
      <w:t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9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type="dxa" w:w="11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 w:firstLine="0"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</w:p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изм-ния</w:t>
            </w:r>
          </w:p>
        </w:tc>
        <w:tc>
          <w:tcPr>
            <w:tcW w:type="dxa" w:w="1061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8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9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A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B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8A010000">
      <w:pPr>
        <w:rPr>
          <w:sz w:val="2"/>
        </w:rPr>
      </w:pPr>
    </w:p>
    <w:p w14:paraId="8B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558"/>
        <w:gridCol w:w="1948"/>
        <w:gridCol w:w="1113"/>
        <w:gridCol w:w="835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95"/>
        <w:gridCol w:w="835"/>
      </w:tblGrid>
      <w:tr>
        <w:trPr>
          <w:trHeight w:hRule="atLeast" w:val="330"/>
        </w:trPr>
        <w:tc>
          <w:tcPr>
            <w:tcW w:type="dxa" w:w="15028"/>
            <w:gridSpan w:val="1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>
        <w:trPr>
          <w:trHeight w:hRule="atLeast" w:val="270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14:paraId="8F010000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sz w:val="18"/>
              </w:rPr>
            </w:pPr>
            <w:r>
              <w:rPr>
                <w:sz w:val="18"/>
              </w:rPr>
              <w:t>29295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sz w:val="18"/>
              </w:rPr>
            </w:pPr>
            <w:r>
              <w:rPr>
                <w:sz w:val="18"/>
              </w:rPr>
              <w:t>31042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rPr>
                <w:sz w:val="18"/>
              </w:rPr>
            </w:pPr>
            <w:r>
              <w:rPr>
                <w:sz w:val="18"/>
              </w:rPr>
              <w:t>29221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sz w:val="18"/>
              </w:rPr>
            </w:pPr>
            <w:r>
              <w:rPr>
                <w:sz w:val="18"/>
              </w:rPr>
              <w:t>20714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sz w:val="18"/>
              </w:rPr>
            </w:pPr>
            <w:r>
              <w:rPr>
                <w:sz w:val="18"/>
              </w:rPr>
              <w:t>26908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sz w:val="18"/>
              </w:rPr>
            </w:pPr>
            <w:r>
              <w:rPr>
                <w:sz w:val="18"/>
              </w:rPr>
              <w:t>32143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sz w:val="18"/>
              </w:rPr>
            </w:pPr>
            <w:r>
              <w:rPr>
                <w:sz w:val="18"/>
              </w:rPr>
              <w:t>18308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hRule="atLeast" w:val="2533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A2010000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>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>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>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r>
              <w:t>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r>
              <w:t>0</w:t>
            </w:r>
          </w:p>
        </w:tc>
      </w:tr>
    </w:tbl>
    <w:p w14:paraId="B4010000">
      <w:pPr>
        <w:ind/>
        <w:jc w:val="center"/>
      </w:pPr>
    </w:p>
    <w:p w14:paraId="B5010000">
      <w:pPr>
        <w:rPr>
          <w:sz w:val="2"/>
        </w:rPr>
      </w:pPr>
    </w:p>
    <w:p w14:paraId="B6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678"/>
        <w:gridCol w:w="1756"/>
        <w:gridCol w:w="999"/>
        <w:gridCol w:w="180"/>
        <w:gridCol w:w="834"/>
        <w:gridCol w:w="115"/>
        <w:gridCol w:w="717"/>
        <w:gridCol w:w="37"/>
        <w:gridCol w:w="753"/>
        <w:gridCol w:w="594"/>
        <w:gridCol w:w="788"/>
        <w:gridCol w:w="628"/>
        <w:gridCol w:w="810"/>
        <w:gridCol w:w="694"/>
        <w:gridCol w:w="832"/>
        <w:gridCol w:w="694"/>
        <w:gridCol w:w="694"/>
        <w:gridCol w:w="832"/>
        <w:gridCol w:w="867"/>
        <w:gridCol w:w="660"/>
        <w:gridCol w:w="34"/>
        <w:gridCol w:w="835"/>
      </w:tblGrid>
      <w:tr>
        <w:trPr>
          <w:trHeight w:hRule="atLeast" w:val="330"/>
        </w:trPr>
        <w:tc>
          <w:tcPr>
            <w:tcW w:type="dxa" w:w="6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5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9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14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32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90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5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8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2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1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3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3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6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694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5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hRule="atLeast" w:val="330"/>
        </w:trPr>
        <w:tc>
          <w:tcPr>
            <w:tcW w:type="dxa" w:w="15031"/>
            <w:gridSpan w:val="2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>
        <w:trPr>
          <w:trHeight w:hRule="atLeast" w:val="330"/>
        </w:trPr>
        <w:tc>
          <w:tcPr>
            <w:tcW w:type="dxa" w:w="15031"/>
            <w:gridSpan w:val="2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rPr>
          <w:trHeight w:hRule="atLeast" w:val="1393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rPr>
                <w:sz w:val="24"/>
              </w:rPr>
            </w:pPr>
            <w:r>
              <w:rPr>
                <w:sz w:val="24"/>
              </w:rPr>
              <w:t>Показатель 1.1.Темп роста численности участников культурно-досуговых мероприятий</w:t>
            </w:r>
          </w:p>
        </w:tc>
        <w:tc>
          <w:tcPr>
            <w:tcW w:type="dxa" w:w="11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-5,9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r>
              <w:t>-29,1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hRule="atLeast" w:val="1120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rPr>
                <w:sz w:val="24"/>
              </w:rPr>
            </w:pPr>
            <w:r>
              <w:rPr>
                <w:sz w:val="24"/>
              </w:rPr>
              <w:t>Показатель 1.2.Соотношение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11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</w:pPr>
            <w: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</w:pPr>
            <w: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</w:pPr>
            <w: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  <w: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</w:pPr>
            <w:r>
              <w:t>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0</w:t>
            </w:r>
          </w:p>
        </w:tc>
        <w:tc>
          <w:tcPr>
            <w:tcW w:type="dxa" w:w="8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6"/>
        </w:trPr>
        <w:tc>
          <w:tcPr>
            <w:tcW w:type="dxa" w:w="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4353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>
        <w:trPr>
          <w:trHeight w:hRule="atLeast" w:val="695"/>
        </w:trPr>
        <w:tc>
          <w:tcPr>
            <w:tcW w:type="dxa" w:w="678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rPr>
                <w:sz w:val="24"/>
              </w:rPr>
            </w:pPr>
            <w:r>
              <w:rPr>
                <w:sz w:val="24"/>
              </w:rPr>
              <w:t>Показатель 1.1.Уровень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129"/>
            <w:gridSpan w:val="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54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8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5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5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8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2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C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1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D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E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F010000">
            <w:pPr>
              <w:ind/>
              <w:jc w:val="center"/>
            </w:pPr>
            <w: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0020000">
            <w:pPr>
              <w:ind/>
              <w:jc w:val="center"/>
            </w:pPr>
            <w: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1020000">
            <w:pPr>
              <w:ind/>
              <w:jc w:val="center"/>
            </w:pPr>
            <w: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2020000">
            <w:pPr>
              <w:ind/>
              <w:jc w:val="center"/>
            </w:pPr>
            <w: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3020000">
            <w:pPr>
              <w:ind/>
              <w:jc w:val="center"/>
            </w:pPr>
            <w:r>
              <w:t>0</w:t>
            </w:r>
          </w:p>
        </w:tc>
        <w:tc>
          <w:tcPr>
            <w:tcW w:type="dxa" w:w="694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4020000">
            <w:pPr>
              <w:ind/>
              <w:jc w:val="center"/>
            </w:pPr>
            <w:r>
              <w:t>0</w:t>
            </w:r>
          </w:p>
        </w:tc>
        <w:tc>
          <w:tcPr>
            <w:tcW w:type="dxa" w:w="83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5020000">
            <w:pPr>
              <w:ind/>
              <w:jc w:val="center"/>
            </w:pPr>
            <w:r>
              <w:t>0</w:t>
            </w:r>
          </w:p>
        </w:tc>
      </w:tr>
    </w:tbl>
    <w:p w14:paraId="06020000">
      <w:pPr>
        <w:widowControl w:val="0"/>
        <w:ind w:firstLine="709" w:left="0"/>
        <w:jc w:val="center"/>
        <w:rPr>
          <w:color w:val="FF0000"/>
          <w:sz w:val="2"/>
        </w:rPr>
      </w:pPr>
      <w:r>
        <w:br w:type="page"/>
      </w:r>
    </w:p>
    <w:tbl>
      <w:tblPr>
        <w:tblStyle w:val="Style_3"/>
        <w:tblLayout w:type="fixed"/>
      </w:tblPr>
      <w:tblGrid>
        <w:gridCol w:w="9392"/>
        <w:gridCol w:w="5463"/>
      </w:tblGrid>
      <w:tr>
        <w:tc>
          <w:tcPr>
            <w:tcW w:type="dxa" w:w="9392"/>
          </w:tcPr>
          <w:p w14:paraId="07020000">
            <w:pPr>
              <w:tabs>
                <w:tab w:leader="none" w:pos="9610" w:val="left"/>
              </w:tabs>
              <w:ind/>
              <w:jc w:val="right"/>
              <w:rPr>
                <w:sz w:val="28"/>
              </w:rPr>
            </w:pPr>
          </w:p>
        </w:tc>
        <w:tc>
          <w:tcPr>
            <w:tcW w:type="dxa" w:w="5463"/>
          </w:tcPr>
          <w:p w14:paraId="08020000">
            <w:pPr>
              <w:tabs>
                <w:tab w:leader="none" w:pos="9610" w:val="left"/>
              </w:tabs>
              <w:ind w:hanging="10525" w:left="10772"/>
              <w:jc w:val="center"/>
              <w:rPr>
                <w:sz w:val="28"/>
              </w:rPr>
            </w:pPr>
            <w:r>
              <w:rPr>
                <w:sz w:val="28"/>
              </w:rPr>
              <w:t>Таблица № 3</w:t>
            </w:r>
          </w:p>
          <w:p w14:paraId="09020000">
            <w:pPr>
              <w:tabs>
                <w:tab w:leader="none" w:pos="9610" w:val="left"/>
              </w:tabs>
              <w:ind w:hanging="10525" w:left="10772"/>
              <w:jc w:val="center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14:paraId="0A020000">
            <w:pPr>
              <w:tabs>
                <w:tab w:leader="none" w:pos="9610" w:val="left"/>
              </w:tabs>
              <w:ind w:hanging="10525" w:left="1077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Куйбышевского сельского поселения</w:t>
            </w:r>
          </w:p>
          <w:p w14:paraId="0B020000">
            <w:pPr>
              <w:tabs>
                <w:tab w:leader="none" w:pos="9610" w:val="left"/>
              </w:tabs>
              <w:ind w:hanging="10525" w:left="10772"/>
              <w:jc w:val="center"/>
              <w:rPr>
                <w:sz w:val="28"/>
              </w:rPr>
            </w:pPr>
            <w:r>
              <w:rPr>
                <w:sz w:val="28"/>
              </w:rPr>
              <w:t>«Развитие культуры и туризма»</w:t>
            </w:r>
          </w:p>
        </w:tc>
      </w:tr>
    </w:tbl>
    <w:p w14:paraId="0C02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0D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 методике расчета показателей муниципальной программы </w:t>
      </w:r>
    </w:p>
    <w:p w14:paraId="0E020000">
      <w:pPr>
        <w:widowControl w:val="0"/>
        <w:ind/>
        <w:jc w:val="center"/>
        <w:rPr>
          <w:sz w:val="10"/>
        </w:rPr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1"/>
        <w:gridCol w:w="3318"/>
        <w:gridCol w:w="1061"/>
        <w:gridCol w:w="5057"/>
        <w:gridCol w:w="4523"/>
      </w:tblGrid>
      <w:tr>
        <w:trPr>
          <w:trHeight w:hRule="atLeast" w:val="469"/>
        </w:trP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Методика расчета показателя (формула) и </w:t>
            </w:r>
          </w:p>
          <w:p w14:paraId="1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методологические пояснения к показателю 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Базовые показатели (используемые в формуле)</w:t>
            </w:r>
          </w:p>
        </w:tc>
      </w:tr>
    </w:tbl>
    <w:p w14:paraId="15020000">
      <w:pPr>
        <w:widowControl w:val="0"/>
        <w:ind w:firstLine="709" w:left="0"/>
        <w:jc w:val="center"/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2"/>
        <w:gridCol w:w="3318"/>
        <w:gridCol w:w="1061"/>
        <w:gridCol w:w="5057"/>
        <w:gridCol w:w="4522"/>
      </w:tblGrid>
      <w:tr>
        <w:trPr>
          <w:tblHeader/>
        </w:trP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widowControl w:val="0"/>
              <w:numPr>
                <w:ilvl w:val="0"/>
                <w:numId w:val="3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  <w:p w14:paraId="1D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Темпы роста численности участников культурно-досуговых мероприятий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Уучас.= К уч..о.г./ К уч..п.г. .х  100%-100%, </w:t>
            </w:r>
          </w:p>
          <w:p w14:paraId="20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14:paraId="21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Уучас. – процент  увеличение количества участников по сравнению с прошлым годом </w:t>
            </w:r>
          </w:p>
          <w:p w14:paraId="22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К уч.о.г.- Количество участников культурно-досуговых мероприятий за отчетный год </w:t>
            </w:r>
          </w:p>
          <w:p w14:paraId="23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Кпос.п.г. – Количество участников культурно-досуговых мероприятий за предыдущий год.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2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Данные формы федерального статистического наблюдения № 7-НК.</w:t>
            </w:r>
          </w:p>
          <w:p w14:paraId="25020000">
            <w:pPr>
              <w:widowControl w:val="0"/>
              <w:ind/>
              <w:rPr>
                <w:sz w:val="24"/>
              </w:rPr>
            </w:pP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20000">
            <w:pPr>
              <w:widowControl w:val="0"/>
              <w:numPr>
                <w:ilvl w:val="0"/>
                <w:numId w:val="3"/>
              </w:numPr>
              <w:ind/>
              <w:jc w:val="center"/>
              <w:rPr>
                <w:sz w:val="24"/>
              </w:rPr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1.2.</w:t>
            </w:r>
          </w:p>
          <w:p w14:paraId="28020000">
            <w:pPr>
              <w:ind w:hanging="75" w:left="75"/>
              <w:jc w:val="both"/>
              <w:rPr>
                <w:sz w:val="24"/>
              </w:rPr>
            </w:pPr>
            <w:r>
              <w:rPr>
                <w:sz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14:paraId="2902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20000">
            <w:pPr>
              <w:rPr>
                <w:sz w:val="24"/>
              </w:rPr>
            </w:pPr>
            <w:r>
              <w:rPr>
                <w:sz w:val="24"/>
              </w:rPr>
              <w:t>Сср. = ЗПср.кул./ЗП ср. РО*100</w:t>
            </w:r>
          </w:p>
          <w:p w14:paraId="2C020000">
            <w:pPr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14:paraId="2D020000">
            <w:pPr>
              <w:rPr>
                <w:sz w:val="24"/>
              </w:rPr>
            </w:pPr>
            <w:r>
              <w:rPr>
                <w:sz w:val="24"/>
              </w:rPr>
              <w:t>ЗП ср.кул. - средней заработной платы работников учреждений культуры;</w:t>
            </w:r>
          </w:p>
          <w:p w14:paraId="2E020000">
            <w:pPr>
              <w:rPr>
                <w:sz w:val="24"/>
              </w:rPr>
            </w:pPr>
            <w:r>
              <w:rPr>
                <w:sz w:val="24"/>
              </w:rPr>
              <w:t>ЗП ср.РО – средняя заработная плата по Ростовской области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области.</w:t>
            </w:r>
          </w:p>
        </w:tc>
      </w:tr>
    </w:tbl>
    <w:p w14:paraId="30020000">
      <w:pPr>
        <w:ind w:firstLine="709" w:left="0"/>
        <w:jc w:val="both"/>
      </w:pPr>
    </w:p>
    <w:p w14:paraId="31020000">
      <w:pPr>
        <w:ind w:firstLine="709" w:left="0"/>
        <w:jc w:val="both"/>
      </w:pPr>
    </w:p>
    <w:p w14:paraId="32020000">
      <w:pPr>
        <w:ind w:firstLine="709" w:left="0"/>
        <w:jc w:val="both"/>
      </w:pPr>
    </w:p>
    <w:p w14:paraId="33020000">
      <w:pPr>
        <w:ind w:firstLine="709" w:left="0"/>
        <w:jc w:val="both"/>
      </w:pPr>
    </w:p>
    <w:p w14:paraId="34020000">
      <w:pPr>
        <w:ind w:firstLine="709" w:left="0"/>
        <w:jc w:val="both"/>
      </w:pPr>
    </w:p>
    <w:p w14:paraId="35020000">
      <w:pPr>
        <w:ind w:firstLine="709" w:left="0"/>
        <w:jc w:val="both"/>
      </w:pPr>
    </w:p>
    <w:p w14:paraId="36020000">
      <w:pPr>
        <w:ind w:firstLine="709" w:left="0"/>
        <w:jc w:val="both"/>
      </w:pPr>
    </w:p>
    <w:p w14:paraId="37020000">
      <w:pPr>
        <w:ind w:firstLine="709" w:left="0"/>
        <w:jc w:val="both"/>
      </w:pPr>
    </w:p>
    <w:p w14:paraId="38020000">
      <w:pPr>
        <w:ind w:firstLine="709" w:left="0"/>
        <w:jc w:val="both"/>
      </w:pPr>
    </w:p>
    <w:p w14:paraId="39020000">
      <w:pPr>
        <w:ind w:firstLine="709" w:left="0"/>
        <w:jc w:val="both"/>
      </w:pPr>
    </w:p>
    <w:p w14:paraId="3A020000">
      <w:pPr>
        <w:pageBreakBefore w:val="1"/>
        <w:ind w:firstLine="0" w:left="10773"/>
        <w:jc w:val="center"/>
        <w:rPr>
          <w:sz w:val="28"/>
        </w:rPr>
      </w:pPr>
      <w:r>
        <w:rPr>
          <w:sz w:val="28"/>
        </w:rPr>
        <w:t>Таблица № 4</w:t>
      </w:r>
    </w:p>
    <w:p w14:paraId="3B020000">
      <w:pPr>
        <w:ind w:firstLine="0" w:left="1077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3C020000">
      <w:pPr>
        <w:ind w:firstLine="0" w:left="10773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3D020000">
      <w:pPr>
        <w:tabs>
          <w:tab w:leader="none" w:pos="10173" w:val="left"/>
        </w:tabs>
        <w:ind w:firstLine="0" w:left="10773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3E020000">
      <w:pPr>
        <w:ind w:firstLine="0" w:left="10773"/>
        <w:jc w:val="center"/>
        <w:rPr>
          <w:sz w:val="28"/>
        </w:rPr>
      </w:pPr>
    </w:p>
    <w:p w14:paraId="3F02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40020000">
      <w:pPr>
        <w:widowControl w:val="0"/>
        <w:ind/>
        <w:jc w:val="center"/>
        <w:rPr>
          <w:sz w:val="28"/>
        </w:rPr>
      </w:pPr>
      <w:r>
        <w:rPr>
          <w:sz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14:paraId="41020000">
      <w:pPr>
        <w:ind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4202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72"/>
        <w:gridCol w:w="2489"/>
        <w:gridCol w:w="1245"/>
        <w:gridCol w:w="1382"/>
        <w:gridCol w:w="2214"/>
        <w:gridCol w:w="2331"/>
        <w:gridCol w:w="1819"/>
      </w:tblGrid>
      <w:tr>
        <w:tc>
          <w:tcPr>
            <w:tcW w:type="dxa" w:w="6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</w:t>
            </w:r>
          </w:p>
          <w:p w14:paraId="45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ведомственной целевой программы </w:t>
            </w:r>
          </w:p>
          <w:p w14:paraId="4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4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type="dxa" w:w="26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type="dxa" w:w="2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нереализации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показателями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</w:p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4F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52"/>
        <w:gridCol w:w="2510"/>
        <w:gridCol w:w="1245"/>
        <w:gridCol w:w="1382"/>
        <w:gridCol w:w="2213"/>
        <w:gridCol w:w="2352"/>
        <w:gridCol w:w="1799"/>
      </w:tblGrid>
      <w:tr>
        <w:trPr>
          <w:tblHeader/>
        </w:trP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485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c>
          <w:tcPr>
            <w:tcW w:type="dxa" w:w="1485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 «Увеличение количества посещений учреждений культуры, сохранение и восстановление культурно-исторического наследия Куйбышевского сельского поселения»</w:t>
            </w:r>
          </w:p>
        </w:tc>
      </w:tr>
      <w:tr>
        <w:trPr>
          <w:trHeight w:hRule="atLeast" w:val="271"/>
        </w:trPr>
        <w:tc>
          <w:tcPr>
            <w:tcW w:type="dxa" w:w="1485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1 «Повышение привлекательности учреждений культуры Куйбышевского сельского поселения для жителей и гостей района,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материально-технической базы сферы культуры.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14:paraId="61020000">
            <w:pPr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14:paraId="62020000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14:paraId="63020000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z w:val="24"/>
              </w:rPr>
            </w:pPr>
            <w:r>
              <w:rPr>
                <w:sz w:val="24"/>
              </w:rPr>
              <w:t>Снижение доступа различных групп населения к учреждениям культуры и культурным ценностям.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1,1.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культурно-досуговой деятельности.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</w:p>
          <w:p w14:paraId="6C020000">
            <w:pPr>
              <w:rPr>
                <w:sz w:val="24"/>
              </w:rPr>
            </w:pPr>
            <w:r>
              <w:rPr>
                <w:sz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14:paraId="6D020000">
            <w:pPr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6E020000">
            <w:pPr>
              <w:rPr>
                <w:sz w:val="24"/>
              </w:rPr>
            </w:pPr>
            <w:r>
              <w:rPr>
                <w:sz w:val="24"/>
              </w:rPr>
              <w:t>повышение творческого потенциала самодеятельных коллективов народного творчества.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z w:val="24"/>
              </w:rPr>
            </w:pPr>
            <w:r>
              <w:rPr>
                <w:sz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</w:t>
            </w:r>
          </w:p>
        </w:tc>
      </w:tr>
      <w:tr>
        <w:tc>
          <w:tcPr>
            <w:tcW w:type="dxa" w:w="1485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>
        <w:tc>
          <w:tcPr>
            <w:tcW w:type="dxa" w:w="1485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 «Создание условий для реализации муниципальной программы Куйбышевского сельского поселения</w:t>
            </w:r>
          </w:p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«Развитие культуры и туризма»</w:t>
            </w:r>
          </w:p>
        </w:tc>
      </w:tr>
      <w:tr>
        <w:tc>
          <w:tcPr>
            <w:tcW w:type="dxa" w:w="14856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сельского поселения «Развитие культуры и туризма»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rPr>
                <w:sz w:val="24"/>
              </w:rPr>
            </w:pPr>
            <w:r>
              <w:rPr>
                <w:sz w:val="24"/>
              </w:rPr>
              <w:t>1.1. Контроль уровня освоения бюджетных средств, выделенных на реализацию муниципальной программы.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rPr>
                <w:sz w:val="24"/>
              </w:rPr>
            </w:pPr>
            <w:r>
              <w:rPr>
                <w:sz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rPr>
                <w:sz w:val="24"/>
              </w:rPr>
            </w:pPr>
            <w:r>
              <w:rPr>
                <w:sz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недостижение ее целей и задач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1.1.</w:t>
            </w:r>
          </w:p>
        </w:tc>
      </w:tr>
    </w:tbl>
    <w:p w14:paraId="7D020000">
      <w:pPr>
        <w:rPr>
          <w:sz w:val="28"/>
        </w:rPr>
      </w:pPr>
    </w:p>
    <w:p w14:paraId="7E020000">
      <w:pPr>
        <w:rPr>
          <w:sz w:val="28"/>
        </w:rPr>
      </w:pPr>
    </w:p>
    <w:p w14:paraId="7F020000">
      <w:pPr>
        <w:rPr>
          <w:sz w:val="28"/>
        </w:rPr>
      </w:pPr>
    </w:p>
    <w:p w14:paraId="80020000">
      <w:pPr>
        <w:rPr>
          <w:sz w:val="28"/>
        </w:rPr>
      </w:pPr>
    </w:p>
    <w:p w14:paraId="81020000">
      <w:pPr>
        <w:rPr>
          <w:sz w:val="28"/>
        </w:rPr>
      </w:pPr>
    </w:p>
    <w:p w14:paraId="82020000">
      <w:pPr>
        <w:rPr>
          <w:sz w:val="28"/>
        </w:rPr>
      </w:pPr>
    </w:p>
    <w:p w14:paraId="83020000">
      <w:pPr>
        <w:rPr>
          <w:sz w:val="28"/>
        </w:rPr>
      </w:pPr>
    </w:p>
    <w:p w14:paraId="84020000">
      <w:pPr>
        <w:rPr>
          <w:sz w:val="28"/>
        </w:rPr>
      </w:pPr>
    </w:p>
    <w:p w14:paraId="85020000">
      <w:pPr>
        <w:rPr>
          <w:sz w:val="28"/>
        </w:rPr>
      </w:pPr>
    </w:p>
    <w:p w14:paraId="86020000">
      <w:pPr>
        <w:rPr>
          <w:sz w:val="28"/>
        </w:rPr>
      </w:pPr>
    </w:p>
    <w:p w14:paraId="87020000">
      <w:pPr>
        <w:pageBreakBefore w:val="1"/>
        <w:ind w:firstLine="0" w:left="10773"/>
        <w:jc w:val="center"/>
        <w:rPr>
          <w:sz w:val="28"/>
        </w:rPr>
      </w:pPr>
      <w:r>
        <w:rPr>
          <w:sz w:val="28"/>
        </w:rPr>
        <w:t>Таблица №5</w:t>
      </w:r>
    </w:p>
    <w:p w14:paraId="88020000">
      <w:pPr>
        <w:ind w:firstLine="0" w:left="10773"/>
        <w:jc w:val="center"/>
        <w:rPr>
          <w:sz w:val="28"/>
        </w:rPr>
      </w:pPr>
      <w:r>
        <w:rPr>
          <w:sz w:val="28"/>
        </w:rPr>
        <w:t>к муниципальной программе Куйбышевского сельского поселения «Развитие культуры и туризма»</w:t>
      </w:r>
    </w:p>
    <w:p w14:paraId="89020000">
      <w:pPr>
        <w:ind/>
        <w:jc w:val="center"/>
        <w:rPr>
          <w:sz w:val="28"/>
        </w:rPr>
      </w:pPr>
    </w:p>
    <w:p w14:paraId="8A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8B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14:paraId="8C020000">
      <w:pPr>
        <w:ind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tbl>
      <w:tblPr>
        <w:tblStyle w:val="Style_3"/>
        <w:tblInd w:type="dxa" w:w="-519"/>
        <w:tblLayout w:type="fixed"/>
        <w:tblCellMar>
          <w:left w:type="dxa" w:w="75"/>
          <w:right w:type="dxa" w:w="75"/>
        </w:tblCellMar>
      </w:tblPr>
      <w:tblGrid>
        <w:gridCol w:w="13"/>
        <w:gridCol w:w="1650"/>
        <w:gridCol w:w="1467"/>
        <w:gridCol w:w="516"/>
        <w:gridCol w:w="683"/>
        <w:gridCol w:w="798"/>
        <w:gridCol w:w="799"/>
        <w:gridCol w:w="17"/>
        <w:gridCol w:w="825"/>
        <w:gridCol w:w="17"/>
        <w:gridCol w:w="826"/>
        <w:gridCol w:w="714"/>
        <w:gridCol w:w="713"/>
        <w:gridCol w:w="714"/>
        <w:gridCol w:w="714"/>
        <w:gridCol w:w="713"/>
        <w:gridCol w:w="691"/>
        <w:gridCol w:w="621"/>
        <w:gridCol w:w="537"/>
        <w:gridCol w:w="531"/>
        <w:gridCol w:w="543"/>
        <w:gridCol w:w="925"/>
      </w:tblGrid>
      <w:tr>
        <w:trPr>
          <w:trHeight w:hRule="atLeast" w:val="720"/>
        </w:trPr>
        <w:tc>
          <w:tcPr>
            <w:tcW w:type="dxa" w:w="166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подпрограммы, основного мероприятия подпрограммы,</w:t>
            </w:r>
          </w:p>
          <w:p w14:paraId="8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ведомственной целевой программы &lt;4&gt;</w:t>
            </w:r>
          </w:p>
        </w:tc>
        <w:tc>
          <w:tcPr>
            <w:tcW w:type="dxa" w:w="14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соисполнители, участники</w:t>
            </w:r>
          </w:p>
        </w:tc>
        <w:tc>
          <w:tcPr>
            <w:tcW w:type="dxa" w:w="281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классификации расходов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(тыс. рублей)</w:t>
            </w:r>
          </w:p>
        </w:tc>
        <w:tc>
          <w:tcPr>
            <w:tcW w:type="dxa" w:w="824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14:paraId="9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&lt;1&gt;</w:t>
            </w:r>
          </w:p>
        </w:tc>
      </w:tr>
      <w:tr>
        <w:trPr>
          <w:trHeight w:hRule="atLeast" w:val="1840"/>
        </w:trPr>
        <w:tc>
          <w:tcPr>
            <w:tcW w:type="dxa" w:w="166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type="dxa" w:w="6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type="dxa" w:w="7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type="dxa" w:w="7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/>
        </w:tc>
        <w:tc>
          <w:tcPr>
            <w:tcW w:type="dxa" w:w="84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7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6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5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9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c>
          <w:tcPr>
            <w:tcW w:type="dxa" w:w="166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14:paraId="B9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туризма».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&lt;3&gt;, </w:t>
            </w:r>
          </w:p>
          <w:p w14:paraId="BB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r>
              <w:t>70327,9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r>
              <w:t>8033,6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r>
              <w:t>10972,5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r>
              <w:t>10771,0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r>
              <w:t>127,8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r>
              <w:t>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r>
              <w:t>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r>
              <w:t>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r>
              <w:t>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r>
              <w:t>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r>
              <w:t>0</w:t>
            </w:r>
          </w:p>
        </w:tc>
      </w:tr>
      <w:tr>
        <w:tc>
          <w:tcPr>
            <w:tcW w:type="dxa" w:w="166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rPr>
                <w:spacing w:val="-4"/>
              </w:rPr>
            </w:pPr>
            <w:r>
              <w:rPr>
                <w:spacing w:val="-4"/>
              </w:rPr>
              <w:t>70327,9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r>
              <w:t>8033,6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r>
              <w:t>10972,5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r>
              <w:t>10771,0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r>
              <w:t>127,8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r>
              <w:t>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r>
              <w:t>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r>
              <w:t>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r>
              <w:t>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r>
              <w:t>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r>
              <w:t>0</w:t>
            </w:r>
          </w:p>
        </w:tc>
      </w:tr>
      <w:tr>
        <w:trPr>
          <w:trHeight w:hRule="atLeast" w:val="600"/>
        </w:trPr>
        <w:tc>
          <w:tcPr>
            <w:tcW w:type="dxa" w:w="166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166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F2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культуры».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pacing w:val="-6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– Администрация Куйбышевского сельского поселения.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rPr>
                <w:spacing w:val="-4"/>
              </w:rPr>
            </w:pPr>
            <w:r>
              <w:rPr>
                <w:spacing w:val="-4"/>
              </w:rPr>
              <w:t>70327,9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r>
              <w:t>8033,6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r>
              <w:t>10972,5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r>
              <w:t>10771,0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r>
              <w:t>127,8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r>
              <w:t>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r>
              <w:t>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r>
              <w:t>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r>
              <w:t>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r>
              <w:t>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r>
              <w:t>0</w:t>
            </w:r>
          </w:p>
        </w:tc>
      </w:tr>
      <w:tr>
        <w:trPr>
          <w:trHeight w:hRule="atLeast" w:val="527"/>
        </w:trPr>
        <w:tc>
          <w:tcPr>
            <w:tcW w:type="dxa" w:w="166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806"/>
        </w:trP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18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культурно-досуговой деятельности.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1A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/>
              <w:jc w:val="center"/>
            </w:pPr>
            <w:r>
              <w:t>42670,2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7946,8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6875,7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r>
              <w:t>8033,6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r>
              <w:t>9163,1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r>
              <w:t>10651,0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r>
              <w:t>0,0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r>
              <w:t>0,0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r>
              <w:t>0,0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r>
              <w:t>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r>
              <w:t>0,0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r>
              <w:t>0,0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r>
              <w:t>0,0</w:t>
            </w:r>
          </w:p>
        </w:tc>
      </w:tr>
      <w:t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14:paraId="2D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материально-технической базы сферы культуры. (Капитальный ремонт памятников и братских могил).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подпрограммы-Администрация Куйбышевского сельского поселения.</w:t>
            </w:r>
          </w:p>
          <w:p w14:paraId="2F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26841,5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25286,1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t>1355,4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r>
              <w:t>0,00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r>
              <w:t>0,00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r>
              <w:t>0,00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r>
              <w:t>0,00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r>
              <w:t>0,00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r>
              <w:t>0,00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r>
              <w:t>0,00</w:t>
            </w:r>
          </w:p>
        </w:tc>
      </w:tr>
      <w:t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т.ч.:Основное мероприятие 1.2.1.</w:t>
            </w:r>
          </w:p>
          <w:p w14:paraId="42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памятника «Морякам», Ростовская область, Куйбышевский район, примерно 3,8 км по направлению на восток от ориентира х. Новобахмутский.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44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r>
              <w:t>0,00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r>
              <w:t>0,00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r>
              <w:t>0,00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t>0,00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t>0,00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 w:right="-49"/>
            </w:pPr>
            <w:r>
              <w:t>0,00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t>0,00</w:t>
            </w:r>
          </w:p>
        </w:tc>
      </w:tr>
      <w:t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1.2.2.</w:t>
            </w:r>
          </w:p>
          <w:p w14:paraId="57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площадью 8,5 кв.м, Ростовская область, Куйбышевский район, х. Ольховский, ул. Мира, дом 1а.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59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t>0,00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t>0,00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r>
              <w:t>0,00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r>
              <w:t>0,00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r>
              <w:t>0,00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r>
              <w:t>0,00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r>
              <w:t>0,00</w:t>
            </w:r>
          </w:p>
        </w:tc>
      </w:tr>
      <w:t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1.2.3.</w:t>
            </w:r>
          </w:p>
          <w:p w14:paraId="6C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Куйбышевский район, с. Русское, ул. Имени Героя Советского Союза Алексеева М.Н., н.д. 4-а.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6E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r>
              <w:t>0,00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r>
              <w:t>0,00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r>
              <w:t>0,00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r>
              <w:t>0,00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r>
              <w:t>0,00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r>
              <w:t>0,00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r>
              <w:t>0,00</w:t>
            </w:r>
          </w:p>
        </w:tc>
      </w:tr>
      <w:t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1.2.4.</w:t>
            </w:r>
          </w:p>
          <w:p w14:paraId="81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общей площадью 0,6 кв. м., Ростовская область, Куйбышевкий район, с. Русское, примерно в 100 м. по направлению на запад от ориентира х. Новобахмутский.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83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1.2.5.</w:t>
            </w:r>
          </w:p>
          <w:p w14:paraId="96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общей площадью 2,2 м2, инв. № 4157, Ростовская область, Куйбышевский район, х. Ленинский, ул. Садовая, дом 14а.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98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1.2.6.</w:t>
            </w:r>
          </w:p>
          <w:p w14:paraId="AB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r>
              <w:t>0,00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r>
              <w:t>0,00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r>
              <w:t>0,00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r>
              <w:t>0,00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t>0,00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r>
              <w:t>0,00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r>
              <w:t>0,00</w:t>
            </w:r>
          </w:p>
        </w:tc>
      </w:tr>
      <w:tr>
        <w:trPr>
          <w:trHeight w:hRule="atLeast" w:val="2686"/>
        </w:trP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1.2.7.</w:t>
            </w:r>
          </w:p>
          <w:p w14:paraId="BF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братской могилы №38 общей площадью 0,9 кв.м.,инв.№4155,Ростовская область, Куйбышевский район, с. Куйбышево, ул. Октябрьская,дом 54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14:paraId="C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L2990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1355,4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/>
              <w:jc w:val="center"/>
            </w:pPr>
            <w: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t>1355,4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r>
              <w:t>0,00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r>
              <w:t>0,00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r>
              <w:t>0,00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r>
              <w:t>0,00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r>
              <w:t>0,00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r>
              <w:t>0,00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r>
              <w:t>0,00</w:t>
            </w:r>
          </w:p>
        </w:tc>
      </w:tr>
      <w:tr>
        <w:trPr>
          <w:trHeight w:hRule="atLeast" w:val="1501"/>
        </w:trP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1.3.</w:t>
            </w:r>
          </w:p>
          <w:p w14:paraId="D4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воинских захоронений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11100S4520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r>
              <w:t>0,00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r>
              <w:t>0,00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r>
              <w:t>0,00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t>0,00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r>
              <w:t>0,00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r>
              <w:t>0,00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r>
              <w:t>0,00</w:t>
            </w:r>
          </w:p>
        </w:tc>
      </w:tr>
      <w:t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1.4.</w:t>
            </w:r>
          </w:p>
          <w:p w14:paraId="E8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EA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1110002400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t>0,00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r>
              <w:t>0,00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r>
              <w:t>0,00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r>
              <w:t>0,00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r>
              <w:t>0,00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r>
              <w:t>0,00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r>
              <w:t>0,00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r>
              <w:t>0,00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r>
              <w:t>0,00</w:t>
            </w:r>
          </w:p>
        </w:tc>
      </w:tr>
      <w:tr>
        <w:trPr>
          <w:trHeight w:hRule="atLeast" w:val="2217"/>
        </w:trP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1.5.</w:t>
            </w:r>
          </w:p>
          <w:p w14:paraId="FD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текущий ремонт кровли Свободненского сельского клуба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FF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1110001012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r>
              <w:t>0,0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r>
              <w:t>0,0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0,0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r>
              <w:t>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t>0,0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r>
              <w:t>0,0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r>
              <w:t>0,0</w:t>
            </w:r>
          </w:p>
        </w:tc>
      </w:tr>
      <w:tr>
        <w:trPr>
          <w:trHeight w:hRule="atLeast" w:val="2141"/>
        </w:trP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1.6  Субсидия на реализацию инициативных проектов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13040000">
            <w:pPr>
              <w:pStyle w:val="Style_6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1110074640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454,0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>454,0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0,0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0,0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>0,0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>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r>
              <w:t>0,0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r>
              <w:t>0,0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r>
              <w:t>0,0</w:t>
            </w:r>
          </w:p>
        </w:tc>
      </w:tr>
      <w:tr>
        <w:trPr>
          <w:trHeight w:hRule="atLeast" w:val="2141"/>
        </w:trP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1.7.</w:t>
            </w:r>
          </w:p>
          <w:p w14:paraId="2604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на капитальный ремонт памятника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pStyle w:val="Style_6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28040000">
            <w:pPr>
              <w:pStyle w:val="Style_6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widowControl w:val="0"/>
              <w:ind/>
            </w:pPr>
            <w:r>
              <w:t>120,0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2141"/>
        </w:trP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1.8.</w:t>
            </w:r>
          </w:p>
          <w:p w14:paraId="3B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обеспечение развития  и укрепления материально-технической базы домов культуры в населенных пунктах с числом жителей до 50 тысяч человек для Свободненского сельского клуба</w:t>
            </w:r>
          </w:p>
          <w:p w14:paraId="3C04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3E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  <w:p w14:paraId="3F040000">
            <w:pPr>
              <w:pStyle w:val="Style_6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11100L4670</w:t>
            </w:r>
          </w:p>
          <w:p w14:paraId="4304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  <w:p w14:paraId="44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127,8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widowControl w:val="0"/>
              <w:ind/>
              <w:jc w:val="center"/>
            </w:pPr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widowControl w:val="0"/>
              <w:ind/>
            </w:pPr>
            <w:r>
              <w:t>127,8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widowControl w:val="0"/>
              <w:ind/>
            </w:pPr>
            <w:r>
              <w:t>0,0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widowControl w:val="0"/>
              <w:ind/>
            </w:pPr>
            <w:r>
              <w:t>0,0</w:t>
            </w:r>
          </w:p>
        </w:tc>
      </w:tr>
      <w:tr>
        <w:trPr>
          <w:trHeight w:hRule="atLeast" w:val="2141"/>
        </w:trPr>
        <w:tc>
          <w:tcPr>
            <w:tcW w:type="dxa" w:w="166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2.</w:t>
            </w:r>
          </w:p>
          <w:p w14:paraId="54040000">
            <w:pPr>
              <w:ind/>
              <w:jc w:val="center"/>
            </w:pPr>
            <w:r>
              <w:t>«Обеспечение реализации муниципальной программы Куйбышевского сельского поселения «Развитие культуры и туризма»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56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4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r>
              <w:t>0,0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r>
              <w:t>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r>
              <w:t>0,0</w:t>
            </w:r>
          </w:p>
        </w:tc>
        <w:tc>
          <w:tcPr>
            <w:tcW w:type="dxa" w:w="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r>
              <w:t>0,0</w:t>
            </w:r>
          </w:p>
        </w:tc>
        <w:tc>
          <w:tcPr>
            <w:tcW w:type="dxa" w:w="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r>
              <w:t>0,0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r>
              <w:t>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r>
              <w:t>0,0</w:t>
            </w:r>
          </w:p>
        </w:tc>
        <w:tc>
          <w:tcPr>
            <w:tcW w:type="dxa" w:w="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r>
              <w:t>0,0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t>0,0</w:t>
            </w:r>
          </w:p>
          <w:p w14:paraId="68040000"/>
        </w:tc>
      </w:tr>
      <w:tr>
        <w:tc>
          <w:tcPr>
            <w:tcW w:type="dxa" w:w="13"/>
            <w:tcMar>
              <w:left w:type="dxa" w:w="75"/>
              <w:right w:type="dxa" w:w="75"/>
            </w:tcMar>
          </w:tcPr>
          <w:p w14:paraId="69040000"/>
        </w:tc>
        <w:tc>
          <w:tcPr>
            <w:tcW w:type="dxa" w:w="15015"/>
            <w:gridSpan w:val="2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6A040000">
            <w:pPr>
              <w:widowControl w:val="0"/>
              <w:ind/>
              <w:outlineLvl w:val="2"/>
              <w:rPr>
                <w:sz w:val="26"/>
              </w:rPr>
            </w:pPr>
            <w:r>
              <w:rPr>
                <w:sz w:val="26"/>
              </w:rPr>
              <w:t>&lt;1&gt;</w:t>
            </w:r>
            <w:bookmarkStart w:id="2" w:name="Par867"/>
            <w:bookmarkEnd w:id="2"/>
            <w:r>
              <w:rPr>
                <w:sz w:val="26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14:paraId="6B04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&lt;2&gt;Корректировка расходов отчетного финансового года в текущем финансовом году не допускается.</w:t>
            </w:r>
          </w:p>
          <w:p w14:paraId="6C040000">
            <w:pPr>
              <w:widowControl w:val="0"/>
              <w:ind/>
              <w:jc w:val="both"/>
              <w:outlineLvl w:val="2"/>
              <w:rPr>
                <w:sz w:val="26"/>
              </w:rPr>
            </w:pPr>
            <w:r>
              <w:rPr>
                <w:sz w:val="26"/>
              </w:rPr>
              <w:t>&lt;3&gt;Здесь и далее в строке «всего» указываются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Куйбышевского сельского поселения.</w:t>
            </w:r>
          </w:p>
          <w:p w14:paraId="6D040000">
            <w:bookmarkStart w:id="3" w:name="Par869"/>
            <w:bookmarkEnd w:id="3"/>
            <w:r>
              <w:rPr>
                <w:sz w:val="26"/>
              </w:rPr>
              <w:t>&lt;4&gt; В целях оптимизации содержания информации в графе 1 допускается использование аббревиатур, например: муниципальная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программа – ГП, основное мероприятие – ОМ, приоритетное основное мероприятие – ПОМ.</w:t>
            </w:r>
          </w:p>
          <w:p w14:paraId="6E040000"/>
        </w:tc>
      </w:tr>
    </w:tbl>
    <w:p w14:paraId="6F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</w:p>
    <w:p w14:paraId="70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</w:p>
    <w:p w14:paraId="71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</w:p>
    <w:p w14:paraId="72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</w:p>
    <w:p w14:paraId="73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</w:p>
    <w:p w14:paraId="74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</w:p>
    <w:p w14:paraId="75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Таблица № 6</w:t>
      </w:r>
    </w:p>
    <w:p w14:paraId="76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77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7804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79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7A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на реализацию муниципальной программы Куйбышевского сельского поселения «Развитие культуры и туризма»</w:t>
      </w:r>
      <w:r>
        <w:rPr>
          <w:sz w:val="26"/>
        </w:rPr>
        <w:t>&lt;1&gt;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16"/>
        <w:gridCol w:w="1506"/>
        <w:gridCol w:w="1095"/>
        <w:gridCol w:w="959"/>
        <w:gridCol w:w="958"/>
        <w:gridCol w:w="958"/>
        <w:gridCol w:w="958"/>
        <w:gridCol w:w="822"/>
        <w:gridCol w:w="821"/>
        <w:gridCol w:w="822"/>
        <w:gridCol w:w="788"/>
        <w:gridCol w:w="685"/>
        <w:gridCol w:w="822"/>
        <w:gridCol w:w="821"/>
        <w:gridCol w:w="958"/>
      </w:tblGrid>
      <w:tr>
        <w:tc>
          <w:tcPr>
            <w:tcW w:type="dxa" w:w="1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7C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type="dxa" w:w="15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14:paraId="7E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type="dxa" w:w="1037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81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1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83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85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8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89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8B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93040000">
      <w:pPr>
        <w:spacing w:line="252" w:lineRule="auto"/>
        <w:ind/>
        <w:rPr>
          <w:sz w:val="2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19"/>
        <w:gridCol w:w="1507"/>
        <w:gridCol w:w="1096"/>
        <w:gridCol w:w="10"/>
        <w:gridCol w:w="951"/>
        <w:gridCol w:w="959"/>
        <w:gridCol w:w="959"/>
        <w:gridCol w:w="976"/>
        <w:gridCol w:w="805"/>
        <w:gridCol w:w="599"/>
        <w:gridCol w:w="823"/>
        <w:gridCol w:w="821"/>
        <w:gridCol w:w="698"/>
        <w:gridCol w:w="812"/>
        <w:gridCol w:w="822"/>
        <w:gridCol w:w="959"/>
      </w:tblGrid>
      <w:tr>
        <w:trPr>
          <w:tblHeader/>
        </w:trPr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pPr>
              <w:spacing w:line="252" w:lineRule="auto"/>
              <w:ind/>
              <w:jc w:val="center"/>
            </w:pPr>
            <w:r>
              <w:t>1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spacing w:line="252" w:lineRule="auto"/>
              <w:ind/>
              <w:jc w:val="center"/>
            </w:pPr>
            <w:r>
              <w:t>2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spacing w:line="252" w:lineRule="auto"/>
              <w:ind/>
              <w:jc w:val="center"/>
            </w:pPr>
            <w:r>
              <w:t>3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spacing w:line="252" w:lineRule="auto"/>
              <w:ind/>
              <w:jc w:val="center"/>
            </w:pPr>
            <w:r>
              <w:t>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spacing w:line="252" w:lineRule="auto"/>
              <w:ind/>
              <w:jc w:val="center"/>
            </w:pPr>
            <w:r>
              <w:t>5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spacing w:line="252" w:lineRule="auto"/>
              <w:ind/>
              <w:jc w:val="center"/>
            </w:pPr>
            <w:r>
              <w:t>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spacing w:line="252" w:lineRule="auto"/>
              <w:ind/>
              <w:jc w:val="center"/>
            </w:pPr>
            <w:r>
              <w:t>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spacing w:line="252" w:lineRule="auto"/>
              <w:ind/>
              <w:jc w:val="center"/>
            </w:pPr>
            <w:r>
              <w:t>8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spacing w:line="252" w:lineRule="auto"/>
              <w:ind/>
              <w:jc w:val="center"/>
            </w:pPr>
            <w:r>
              <w:t>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spacing w:line="252" w:lineRule="auto"/>
              <w:ind/>
              <w:jc w:val="center"/>
            </w:pPr>
            <w:r>
              <w:t>10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spacing w:line="252" w:lineRule="auto"/>
              <w:ind/>
              <w:jc w:val="center"/>
            </w:pPr>
            <w:r>
              <w:t>11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spacing w:line="252" w:lineRule="auto"/>
              <w:ind/>
              <w:jc w:val="center"/>
            </w:pPr>
            <w:r>
              <w:t>12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pPr>
              <w:spacing w:line="252" w:lineRule="auto"/>
              <w:ind/>
              <w:jc w:val="center"/>
            </w:pPr>
            <w:r>
              <w:t>13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pPr>
              <w:spacing w:line="252" w:lineRule="auto"/>
              <w:ind/>
              <w:jc w:val="center"/>
            </w:pPr>
            <w:r>
              <w:t>14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pPr>
              <w:spacing w:line="252" w:lineRule="auto"/>
              <w:ind/>
              <w:jc w:val="center"/>
            </w:pPr>
            <w:r>
              <w:t>15</w:t>
            </w:r>
          </w:p>
        </w:tc>
      </w:tr>
      <w:tr>
        <w:trPr>
          <w:trHeight w:hRule="atLeast" w:val="386"/>
        </w:trP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304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>«Развитие культуры и туризма»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pPr>
              <w:spacing w:line="228" w:lineRule="auto"/>
              <w:ind/>
            </w:pPr>
            <w:r>
              <w:t>Всего: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pPr>
              <w:ind/>
              <w:jc w:val="center"/>
            </w:pPr>
            <w:r>
              <w:t>70327.9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ind/>
              <w:jc w:val="center"/>
            </w:pPr>
            <w:r>
              <w:t>10771.0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ind/>
              <w:jc w:val="center"/>
            </w:pPr>
            <w:r>
              <w:t>127,8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spacing w:line="228" w:lineRule="auto"/>
              <w:ind/>
            </w:pPr>
            <w:r>
              <w:t>-бюджет поселения&lt;3&gt;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ind/>
              <w:jc w:val="center"/>
            </w:pPr>
            <w:r>
              <w:t>70327.9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ind/>
              <w:jc w:val="center"/>
            </w:pPr>
            <w:r>
              <w:t>10972,5</w:t>
            </w:r>
          </w:p>
          <w:p w14:paraId="B804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spacing w:line="252" w:lineRule="auto"/>
              <w:ind/>
              <w:jc w:val="center"/>
            </w:pPr>
            <w:r>
              <w:t>10771.0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spacing w:line="252" w:lineRule="auto"/>
              <w:ind/>
              <w:jc w:val="center"/>
            </w:pPr>
            <w:r>
              <w:t>127,8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pPr>
              <w:spacing w:line="252" w:lineRule="auto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C2040000">
            <w:pPr>
              <w:spacing w:line="228" w:lineRule="auto"/>
              <w:ind/>
            </w:pPr>
            <w:r>
              <w:t>в бюджет поселения&lt;3&gt;,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spacing w:line="252" w:lineRule="auto"/>
              <w:ind/>
              <w:jc w:val="center"/>
            </w:pPr>
            <w:r>
              <w:t>70327.9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spacing w:line="252" w:lineRule="auto"/>
              <w:ind/>
              <w:jc w:val="center"/>
            </w:pPr>
            <w:r>
              <w:t>10771.0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spacing w:line="252" w:lineRule="auto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pPr>
              <w:spacing w:line="228" w:lineRule="auto"/>
              <w:ind/>
            </w:pPr>
            <w:r>
              <w:t xml:space="preserve">в том числе </w:t>
            </w:r>
          </w:p>
          <w:p w14:paraId="D104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spacing w:line="252" w:lineRule="auto"/>
              <w:ind/>
              <w:jc w:val="center"/>
            </w:pPr>
            <w:r>
              <w:t>1219,6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spacing w:line="252" w:lineRule="auto"/>
              <w:ind/>
              <w:jc w:val="center"/>
            </w:pPr>
            <w:r>
              <w:t>1114,6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spacing w:line="252" w:lineRule="auto"/>
              <w:ind/>
              <w:jc w:val="center"/>
            </w:pPr>
            <w:r>
              <w:t>105,0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spacing w:line="252" w:lineRule="auto"/>
              <w:ind/>
              <w:jc w:val="center"/>
            </w:pPr>
            <w:r>
              <w:t>24560,7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spacing w:line="252" w:lineRule="auto"/>
              <w:ind/>
              <w:jc w:val="center"/>
            </w:pPr>
            <w:r>
              <w:t>658,7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spacing w:line="252" w:lineRule="auto"/>
              <w:ind/>
              <w:jc w:val="center"/>
            </w:pPr>
            <w:r>
              <w:t>21,6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pPr>
              <w:spacing w:line="228" w:lineRule="auto"/>
              <w:ind/>
            </w:pPr>
            <w:r>
              <w:t>-местный бюджет поселения&lt;4&gt;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44524,2</w:t>
            </w:r>
          </w:p>
          <w:p w14:paraId="FD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ind/>
              <w:jc w:val="center"/>
            </w:pPr>
            <w:r>
              <w:t>9175,8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spacing w:line="252" w:lineRule="auto"/>
              <w:ind/>
              <w:jc w:val="center"/>
            </w:pPr>
            <w:r>
              <w:t>10771.0</w:t>
            </w:r>
          </w:p>
          <w:p w14:paraId="03050000">
            <w:pPr>
              <w:spacing w:line="252" w:lineRule="auto"/>
              <w:ind/>
              <w:jc w:val="center"/>
            </w:pPr>
          </w:p>
          <w:p w14:paraId="04050000">
            <w:pPr>
              <w:ind/>
              <w:jc w:val="center"/>
            </w:pP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pPr>
              <w:spacing w:line="252" w:lineRule="auto"/>
              <w:ind/>
              <w:jc w:val="center"/>
            </w:pPr>
            <w:r>
              <w:t>1,2</w:t>
            </w:r>
          </w:p>
          <w:p w14:paraId="06050000">
            <w:pPr>
              <w:ind/>
              <w:jc w:val="center"/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spacing w:line="252" w:lineRule="auto"/>
              <w:ind/>
              <w:jc w:val="center"/>
            </w:pPr>
            <w:r>
              <w:t>23,4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spacing w:line="252" w:lineRule="auto"/>
              <w:ind/>
              <w:jc w:val="center"/>
            </w:pPr>
            <w:r>
              <w:t>23,4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rPr>
          <w:trHeight w:hRule="atLeast" w:val="444"/>
        </w:trP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 «Развитие культуры»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ind/>
              <w:jc w:val="center"/>
            </w:pPr>
            <w:r>
              <w:t>70327,9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spacing w:line="252" w:lineRule="auto"/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pPr>
              <w:spacing w:line="252" w:lineRule="auto"/>
              <w:ind/>
              <w:jc w:val="center"/>
            </w:pPr>
            <w:r>
              <w:t>10771.0</w:t>
            </w:r>
          </w:p>
          <w:p w14:paraId="23050000">
            <w:pPr>
              <w:spacing w:line="252" w:lineRule="auto"/>
              <w:ind/>
              <w:jc w:val="center"/>
            </w:pPr>
          </w:p>
          <w:p w14:paraId="24050000">
            <w:pPr>
              <w:spacing w:line="252" w:lineRule="auto"/>
              <w:ind/>
              <w:jc w:val="center"/>
            </w:pP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pPr>
              <w:spacing w:line="252" w:lineRule="auto"/>
              <w:ind/>
              <w:jc w:val="center"/>
            </w:pPr>
            <w:r>
              <w:t>127,8</w:t>
            </w:r>
          </w:p>
          <w:p w14:paraId="26050000">
            <w:pPr>
              <w:spacing w:line="252" w:lineRule="auto"/>
              <w:ind/>
              <w:jc w:val="center"/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spacing w:line="252" w:lineRule="auto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spacing w:line="228" w:lineRule="auto"/>
              <w:ind/>
            </w:pPr>
            <w:r>
              <w:t>-бюджет поселения&lt;3&gt;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ind/>
              <w:jc w:val="center"/>
            </w:pPr>
            <w:r>
              <w:t>70327,9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spacing w:line="252" w:lineRule="auto"/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pPr>
              <w:spacing w:line="252" w:lineRule="auto"/>
              <w:ind/>
              <w:jc w:val="center"/>
            </w:pPr>
            <w:r>
              <w:t>10771.0</w:t>
            </w:r>
          </w:p>
          <w:p w14:paraId="34050000">
            <w:pPr>
              <w:spacing w:line="252" w:lineRule="auto"/>
              <w:ind/>
              <w:jc w:val="center"/>
            </w:pPr>
          </w:p>
          <w:p w14:paraId="35050000">
            <w:pPr>
              <w:spacing w:line="252" w:lineRule="auto"/>
              <w:ind/>
              <w:jc w:val="center"/>
            </w:pP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spacing w:line="252" w:lineRule="auto"/>
              <w:ind/>
              <w:jc w:val="center"/>
            </w:pPr>
            <w:r>
              <w:t>127,8</w:t>
            </w:r>
          </w:p>
          <w:p w14:paraId="37050000">
            <w:pPr>
              <w:spacing w:line="252" w:lineRule="auto"/>
              <w:ind/>
              <w:jc w:val="center"/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spacing w:line="252" w:lineRule="auto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3F050000">
            <w:pPr>
              <w:spacing w:line="228" w:lineRule="auto"/>
              <w:ind/>
            </w:pPr>
            <w:r>
              <w:t>в бюджет поселения&lt;3&gt;,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pPr>
              <w:ind/>
              <w:jc w:val="center"/>
            </w:pPr>
            <w:r>
              <w:t>70327,9</w:t>
            </w:r>
          </w:p>
          <w:p w14:paraId="41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spacing w:line="252" w:lineRule="auto"/>
              <w:ind/>
              <w:jc w:val="center"/>
            </w:pPr>
            <w:r>
              <w:t>10972,5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spacing w:line="252" w:lineRule="auto"/>
              <w:ind/>
              <w:jc w:val="center"/>
            </w:pPr>
            <w:r>
              <w:t>10771,</w:t>
            </w:r>
            <w:r>
              <w:t>0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spacing w:line="252" w:lineRule="auto"/>
              <w:ind/>
              <w:jc w:val="center"/>
            </w:pPr>
            <w:r>
              <w:t>0,0</w:t>
            </w:r>
          </w:p>
          <w:p w14:paraId="48050000">
            <w:pPr>
              <w:spacing w:line="252" w:lineRule="auto"/>
              <w:ind/>
              <w:jc w:val="center"/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pPr>
              <w:spacing w:line="252" w:lineRule="auto"/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50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pPr>
              <w:spacing w:line="252" w:lineRule="auto"/>
              <w:ind/>
              <w:jc w:val="center"/>
            </w:pPr>
            <w:r>
              <w:t>1219,6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spacing w:line="252" w:lineRule="auto"/>
              <w:ind/>
              <w:jc w:val="center"/>
            </w:pPr>
            <w:r>
              <w:t>1114,6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spacing w:line="252" w:lineRule="auto"/>
              <w:ind/>
              <w:jc w:val="center"/>
            </w:pPr>
            <w:r>
              <w:t>105,</w:t>
            </w:r>
            <w:r>
              <w:t>0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pPr>
              <w:spacing w:line="252" w:lineRule="auto"/>
              <w:ind/>
              <w:jc w:val="center"/>
            </w:pPr>
            <w:r>
              <w:t>24560,7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spacing w:line="252" w:lineRule="auto"/>
              <w:ind/>
              <w:jc w:val="center"/>
            </w:pPr>
            <w:r>
              <w:t>658,7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spacing w:line="252" w:lineRule="auto"/>
              <w:ind/>
              <w:jc w:val="center"/>
            </w:pPr>
            <w:r>
              <w:t>21,</w:t>
            </w:r>
            <w:r>
              <w:t>6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pPr>
              <w:spacing w:line="228" w:lineRule="auto"/>
              <w:ind/>
            </w:pPr>
            <w:r>
              <w:t>-местный бюджет поселения&lt;4&gt;</w:t>
            </w:r>
          </w:p>
        </w:tc>
        <w:tc>
          <w:tcPr>
            <w:tcW w:type="dxa" w:w="11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44524,2</w:t>
            </w:r>
          </w:p>
          <w:p w14:paraId="7C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ind/>
              <w:jc w:val="center"/>
            </w:pPr>
            <w:r>
              <w:t>9175,8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ind/>
              <w:jc w:val="center"/>
            </w:pPr>
            <w:r>
              <w:t>10771,</w:t>
            </w:r>
            <w:r>
              <w:t>0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spacing w:line="252" w:lineRule="auto"/>
              <w:ind/>
              <w:jc w:val="center"/>
            </w:pPr>
            <w:r>
              <w:t>1,</w:t>
            </w:r>
            <w:r>
              <w:t>2</w:t>
            </w:r>
          </w:p>
          <w:p w14:paraId="83050000">
            <w:pPr>
              <w:ind/>
              <w:jc w:val="center"/>
            </w:pP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spacing w:line="252" w:lineRule="auto"/>
              <w:ind/>
              <w:jc w:val="center"/>
            </w:pPr>
            <w:r>
              <w:t>0,0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pPr>
              <w:ind/>
              <w:jc w:val="center"/>
            </w:pPr>
            <w:r>
              <w:t>0,0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pPr>
              <w:spacing w:line="252" w:lineRule="auto"/>
              <w:ind/>
              <w:jc w:val="center"/>
            </w:pPr>
            <w:r>
              <w:t>23,4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spacing w:line="252" w:lineRule="auto"/>
              <w:ind/>
              <w:jc w:val="center"/>
            </w:pPr>
            <w:r>
              <w:t>23,4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98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Подпрограмма 2 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2"/>
              </w:rPr>
              <w:t xml:space="preserve">«Развитие культуры </w:t>
            </w:r>
          </w:p>
          <w:p w14:paraId="99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и туризма» 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ind/>
              <w:jc w:val="center"/>
            </w:pPr>
            <w:r>
              <w:t>-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pPr>
              <w:spacing w:line="228" w:lineRule="auto"/>
              <w:ind/>
            </w:pPr>
            <w:r>
              <w:t>-бюджет поселения 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ind/>
              <w:jc w:val="center"/>
            </w:pPr>
            <w:r>
              <w:t>-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B7050000">
            <w:pPr>
              <w:spacing w:line="228" w:lineRule="auto"/>
              <w:ind/>
            </w:pPr>
            <w:r>
              <w:t>в  бюджет района&lt;3&gt;,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50000">
            <w:pPr>
              <w:ind/>
              <w:jc w:val="center"/>
            </w:pPr>
            <w:r>
              <w:t>-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C6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50000">
            <w:pPr>
              <w:ind/>
              <w:jc w:val="center"/>
            </w:pPr>
            <w:r>
              <w:t>-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50000">
            <w:pPr>
              <w:ind/>
              <w:jc w:val="center"/>
            </w:pPr>
            <w:r>
              <w:t>-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50000">
            <w:pPr>
              <w:ind/>
              <w:jc w:val="center"/>
            </w:pPr>
            <w:r>
              <w:t>-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50000">
            <w:pPr>
              <w:spacing w:line="228" w:lineRule="auto"/>
              <w:ind/>
            </w:pPr>
            <w:r>
              <w:t>-местный бюджет поселений&lt;4&gt;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50000">
            <w:pPr>
              <w:ind/>
              <w:jc w:val="center"/>
            </w:pPr>
            <w:r>
              <w:t>-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5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6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60000">
            <w:pPr>
              <w:ind/>
              <w:jc w:val="center"/>
            </w:pPr>
            <w:r>
              <w:t>-</w:t>
            </w:r>
          </w:p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6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6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6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6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60000">
            <w:pPr>
              <w:ind/>
              <w:jc w:val="center"/>
            </w:pPr>
            <w:r>
              <w:t>-</w:t>
            </w:r>
          </w:p>
        </w:tc>
      </w:tr>
    </w:tbl>
    <w:p w14:paraId="0C060000">
      <w:pPr>
        <w:widowControl w:val="0"/>
        <w:ind/>
        <w:outlineLvl w:val="2"/>
        <w:rPr>
          <w:sz w:val="22"/>
        </w:rPr>
      </w:pPr>
      <w:r>
        <w:rPr>
          <w:sz w:val="22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14:paraId="0D060000">
      <w:pPr>
        <w:widowControl w:val="0"/>
        <w:ind/>
        <w:jc w:val="both"/>
        <w:outlineLvl w:val="2"/>
        <w:rPr>
          <w:sz w:val="22"/>
        </w:rPr>
      </w:pPr>
      <w:r>
        <w:rPr>
          <w:sz w:val="22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0E060000">
      <w:pPr>
        <w:widowControl w:val="0"/>
        <w:ind/>
        <w:jc w:val="both"/>
        <w:outlineLvl w:val="2"/>
        <w:rPr>
          <w:sz w:val="22"/>
        </w:rPr>
      </w:pPr>
      <w:r>
        <w:rPr>
          <w:sz w:val="22"/>
        </w:rPr>
        <w:t xml:space="preserve">&lt;3&gt; Здесь и далее в таблице сумма строк «бюджет сельского поселения» и «безвозмездные поступления» должна соответствовать строке «Всего» Таблицы 7. </w:t>
      </w:r>
    </w:p>
    <w:p w14:paraId="0F060000">
      <w:pPr>
        <w:widowControl w:val="0"/>
        <w:ind/>
        <w:jc w:val="both"/>
        <w:outlineLvl w:val="2"/>
        <w:rPr>
          <w:sz w:val="22"/>
        </w:rPr>
      </w:pPr>
      <w:r>
        <w:rPr>
          <w:sz w:val="22"/>
        </w:rPr>
        <w:t>&lt;4&gt; Включается  в приложение при наличии средств.</w:t>
      </w:r>
    </w:p>
    <w:p w14:paraId="10060000">
      <w:pPr>
        <w:sectPr>
          <w:headerReference r:id="rId5" w:type="default"/>
          <w:footerReference r:id="rId6" w:type="default"/>
          <w:pgSz w:h="11907" w:orient="landscape" w:w="16840"/>
          <w:pgMar w:bottom="1134" w:footer="227" w:gutter="0" w:header="397" w:left="1134" w:right="567" w:top="1134"/>
        </w:sectPr>
      </w:pPr>
    </w:p>
    <w:p w14:paraId="11060000">
      <w:pPr>
        <w:widowControl w:val="0"/>
        <w:ind w:firstLine="0" w:left="10773"/>
        <w:jc w:val="center"/>
        <w:outlineLvl w:val="2"/>
        <w:rPr>
          <w:sz w:val="26"/>
        </w:rPr>
      </w:pPr>
      <w:r>
        <w:rPr>
          <w:sz w:val="26"/>
        </w:rPr>
        <w:t>Таблица 7</w:t>
      </w:r>
    </w:p>
    <w:p w14:paraId="12060000">
      <w:pPr>
        <w:tabs>
          <w:tab w:leader="none" w:pos="9610" w:val="left"/>
        </w:tabs>
        <w:ind w:firstLine="0" w:left="10773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13060000">
      <w:pPr>
        <w:tabs>
          <w:tab w:leader="none" w:pos="9610" w:val="left"/>
        </w:tabs>
        <w:ind w:firstLine="0" w:left="10773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14060000">
      <w:pPr>
        <w:tabs>
          <w:tab w:leader="none" w:pos="6416" w:val="left"/>
        </w:tabs>
        <w:ind w:firstLine="0" w:left="10773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15060000">
      <w:pPr>
        <w:widowControl w:val="0"/>
        <w:ind w:firstLine="0" w:left="9639"/>
        <w:jc w:val="center"/>
        <w:outlineLvl w:val="2"/>
        <w:rPr>
          <w:sz w:val="26"/>
        </w:rPr>
      </w:pPr>
    </w:p>
    <w:p w14:paraId="16060000">
      <w:pPr>
        <w:ind/>
        <w:jc w:val="center"/>
        <w:rPr>
          <w:sz w:val="26"/>
        </w:rPr>
      </w:pPr>
      <w:r>
        <w:rPr>
          <w:sz w:val="26"/>
        </w:rPr>
        <w:t>РАСПРЕДЕЛЕНИЕ</w:t>
      </w:r>
    </w:p>
    <w:p w14:paraId="17060000">
      <w:pPr>
        <w:widowControl w:val="0"/>
        <w:ind/>
        <w:jc w:val="center"/>
        <w:outlineLvl w:val="2"/>
        <w:rPr>
          <w:sz w:val="28"/>
        </w:rPr>
      </w:pPr>
      <w:r>
        <w:rPr>
          <w:sz w:val="28"/>
        </w:rPr>
        <w:t>субсидий (иных межбюджетных трансфертов) по муниципальным образованиям и направлениям расходования средств &lt;1&gt;</w:t>
      </w:r>
    </w:p>
    <w:p w14:paraId="18060000">
      <w:pPr>
        <w:widowControl w:val="0"/>
        <w:ind/>
        <w:jc w:val="right"/>
        <w:outlineLvl w:val="2"/>
        <w:rPr>
          <w:sz w:val="26"/>
        </w:rPr>
      </w:pPr>
      <w:r>
        <w:rPr>
          <w:sz w:val="26"/>
        </w:rPr>
        <w:t>тыс. рублей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1"/>
        <w:gridCol w:w="1208"/>
        <w:gridCol w:w="523"/>
        <w:gridCol w:w="1074"/>
        <w:gridCol w:w="940"/>
        <w:gridCol w:w="1061"/>
        <w:gridCol w:w="1222"/>
        <w:gridCol w:w="940"/>
        <w:gridCol w:w="937"/>
        <w:gridCol w:w="1159"/>
        <w:gridCol w:w="1127"/>
        <w:gridCol w:w="940"/>
        <w:gridCol w:w="1003"/>
        <w:gridCol w:w="1194"/>
        <w:gridCol w:w="1578"/>
      </w:tblGrid>
      <w:tr>
        <w:trPr>
          <w:trHeight w:hRule="atLeast" w:val="540"/>
        </w:trPr>
        <w:tc>
          <w:tcPr>
            <w:tcW w:type="dxa" w:w="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12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Наимено-вание муници-пального образо-вания </w:t>
            </w:r>
            <w:r>
              <w:rPr>
                <w:sz w:val="24"/>
              </w:rPr>
              <w:br/>
            </w:r>
          </w:p>
        </w:tc>
        <w:tc>
          <w:tcPr>
            <w:tcW w:type="dxa" w:w="5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type="dxa" w:w="429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  <w:p w14:paraId="1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41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Первый год планового периода</w:t>
            </w:r>
          </w:p>
          <w:p w14:paraId="1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471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Второй год планового периода</w:t>
            </w:r>
          </w:p>
          <w:p w14:paraId="2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>
        <w:trPr>
          <w:trHeight w:hRule="atLeast" w:val="315"/>
        </w:trPr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3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32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type="dxa" w:w="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377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>
        <w:trPr>
          <w:trHeight w:hRule="atLeast" w:val="1965"/>
        </w:trPr>
        <w:tc>
          <w:tcPr>
            <w:tcW w:type="dxa" w:w="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</w:t>
            </w:r>
          </w:p>
          <w:p w14:paraId="2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федерального бюджета,</w:t>
            </w:r>
          </w:p>
          <w:p w14:paraId="2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 w:firstLine="0" w:left="-94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областного бюджета,</w:t>
            </w:r>
          </w:p>
          <w:p w14:paraId="2D060000">
            <w:pPr>
              <w:ind w:firstLine="0" w:left="-94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type="dxa" w:w="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 сельского поселения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 w:firstLine="13" w:left="0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феде-рального бюджета,</w:t>
            </w:r>
          </w:p>
          <w:p w14:paraId="30060000">
            <w:pPr>
              <w:ind w:firstLine="13" w:left="0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 w:firstLine="0" w:left="-194" w:right="-108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областного бюджета,</w:t>
            </w:r>
          </w:p>
          <w:p w14:paraId="32060000">
            <w:pPr>
              <w:ind w:firstLine="0" w:left="-194" w:right="-108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type="dxa" w:w="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</w:t>
            </w:r>
          </w:p>
          <w:p w14:paraId="3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феде-рального бюджета,</w:t>
            </w:r>
          </w:p>
          <w:p w14:paraId="3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 w:firstLine="0" w:left="-160" w:right="-108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областного бюджета,</w:t>
            </w:r>
          </w:p>
          <w:p w14:paraId="38060000">
            <w:pPr>
              <w:ind w:firstLine="0" w:left="-160" w:right="-108"/>
              <w:jc w:val="center"/>
              <w:rPr>
                <w:sz w:val="24"/>
              </w:rPr>
            </w:pPr>
            <w:r>
              <w:rPr>
                <w:sz w:val="24"/>
              </w:rPr>
              <w:t>&lt;2&gt;</w:t>
            </w:r>
          </w:p>
        </w:tc>
      </w:tr>
      <w:tr>
        <w:trPr>
          <w:trHeight w:hRule="atLeast" w:val="315"/>
        </w:trPr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hRule="atLeast" w:val="315"/>
        </w:trPr>
        <w:tc>
          <w:tcPr>
            <w:tcW w:type="dxa" w:w="1545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"https://login.consultant.ru/link/?req=doc&amp;base=LAW&amp;n=363476&amp;date=11.11.2021&amp;dst=100009&amp;field=134"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"Увековечение памяти погибших при защите Отечества на 2019 - 2024 годы"&lt;3&gt;</w:t>
            </w:r>
          </w:p>
        </w:tc>
      </w:tr>
      <w:tr>
        <w:trPr>
          <w:trHeight w:hRule="atLeast" w:val="315"/>
        </w:trPr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rPr>
                <w:sz w:val="24"/>
              </w:rPr>
            </w:pPr>
            <w:r>
              <w:rPr>
                <w:sz w:val="24"/>
              </w:rPr>
              <w:t> 1</w:t>
            </w:r>
          </w:p>
        </w:tc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Куйбышевское сельское поселение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60000">
            <w:pPr>
              <w:rPr>
                <w:sz w:val="24"/>
              </w:rPr>
            </w:pP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1355,4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1114,6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228,3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89"/>
        </w:trPr>
        <w:tc>
          <w:tcPr>
            <w:tcW w:type="dxa" w:w="15457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Субсидия на реализацию инициативных проектов</w:t>
            </w:r>
          </w:p>
        </w:tc>
      </w:tr>
      <w:tr>
        <w:trPr>
          <w:trHeight w:hRule="atLeast" w:val="315"/>
        </w:trPr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Куйбышевское сельское поселение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60000">
            <w:pPr>
              <w:rPr>
                <w:sz w:val="24"/>
              </w:rPr>
            </w:pP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454,0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23,6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430,4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rPr>
                <w:sz w:val="24"/>
              </w:rPr>
            </w:pPr>
          </w:p>
        </w:tc>
        <w:tc>
          <w:tcPr>
            <w:tcW w:type="dxa" w:w="1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type="dxa" w:w="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60000">
            <w:pPr>
              <w:rPr>
                <w:sz w:val="24"/>
              </w:rPr>
            </w:pP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60000">
            <w:pPr>
              <w:rPr>
                <w:sz w:val="24"/>
              </w:rPr>
            </w:pPr>
            <w:r>
              <w:rPr>
                <w:sz w:val="24"/>
              </w:rPr>
              <w:t>1809,4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60000">
            <w:pPr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rPr>
                <w:sz w:val="24"/>
              </w:rPr>
            </w:pPr>
            <w:r>
              <w:rPr>
                <w:sz w:val="24"/>
              </w:rPr>
              <w:t>1114,6</w:t>
            </w:r>
          </w:p>
        </w:tc>
        <w:tc>
          <w:tcPr>
            <w:tcW w:type="dxa" w:w="12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rPr>
                <w:sz w:val="24"/>
              </w:rPr>
            </w:pPr>
            <w:r>
              <w:rPr>
                <w:sz w:val="24"/>
              </w:rPr>
              <w:t>658,7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77060000">
      <w:pPr>
        <w:widowControl w:val="0"/>
        <w:ind/>
        <w:outlineLvl w:val="2"/>
        <w:rPr>
          <w:sz w:val="26"/>
        </w:rPr>
      </w:pPr>
    </w:p>
    <w:p w14:paraId="78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14:paraId="79060000">
      <w:pPr>
        <w:widowControl w:val="0"/>
        <w:ind w:right="-143"/>
        <w:jc w:val="both"/>
        <w:outlineLvl w:val="2"/>
        <w:rPr>
          <w:sz w:val="26"/>
        </w:rPr>
      </w:pPr>
      <w:r>
        <w:rPr>
          <w:sz w:val="26"/>
        </w:rPr>
        <w:t>&lt;2&gt;Включается  в приложение при наличии средств.</w:t>
      </w:r>
    </w:p>
    <w:p w14:paraId="7A060000">
      <w:pPr>
        <w:widowControl w:val="0"/>
        <w:ind/>
        <w:outlineLvl w:val="2"/>
      </w:pPr>
      <w:r>
        <w:rPr>
          <w:sz w:val="26"/>
        </w:rPr>
        <w:t>&lt;3&gt;Наименование направления субсидии заполняется в соответствии с решением Собрания депутатов Куйбышевского сельского поселения  о бюджете сельского поселения.</w:t>
      </w:r>
    </w:p>
    <w:sectPr>
      <w:headerReference r:id="rId1" w:type="default"/>
      <w:footerReference r:id="rId2" w:type="default"/>
      <w:pgSz w:h="11907" w:orient="landscape" w:w="16840"/>
      <w:pgMar w:bottom="1134" w:footer="720" w:gutter="0" w:header="72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tabs>
        <w:tab w:leader="none" w:pos="4153" w:val="clear"/>
        <w:tab w:leader="none" w:pos="8306" w:val="clear"/>
      </w:tabs>
      <w:ind/>
      <w:jc w:val="center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2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Body Text 2"/>
    <w:basedOn w:val="Style_8"/>
    <w:link w:val="Style_9_ch"/>
    <w:pPr>
      <w:spacing w:after="120" w:line="480" w:lineRule="auto"/>
      <w:ind w:firstLine="709" w:left="0"/>
      <w:jc w:val="both"/>
    </w:pPr>
    <w:rPr>
      <w:rFonts w:ascii="Calibri" w:hAnsi="Calibri"/>
    </w:rPr>
  </w:style>
  <w:style w:styleId="Style_9_ch" w:type="character">
    <w:name w:val="Body Text 2"/>
    <w:basedOn w:val="Style_8_ch"/>
    <w:link w:val="Style_9"/>
    <w:rPr>
      <w:rFonts w:ascii="Calibri" w:hAnsi="Calibri"/>
    </w:rPr>
  </w:style>
  <w:style w:styleId="Style_10" w:type="paragraph">
    <w:name w:val="toc 2"/>
    <w:next w:val="Style_8"/>
    <w:link w:val="Style_10_ch"/>
    <w:uiPriority w:val="39"/>
    <w:pPr>
      <w:ind w:firstLine="0" w:left="200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Колонтитул (правый)"/>
    <w:basedOn w:val="Style_13"/>
    <w:next w:val="Style_8"/>
    <w:link w:val="Style_12_ch"/>
    <w:pPr>
      <w:ind/>
      <w:jc w:val="both"/>
    </w:pPr>
    <w:rPr>
      <w:sz w:val="16"/>
    </w:rPr>
  </w:style>
  <w:style w:styleId="Style_12_ch" w:type="character">
    <w:name w:val="Колонтитул (правый)"/>
    <w:basedOn w:val="Style_13_ch"/>
    <w:link w:val="Style_12"/>
    <w:rPr>
      <w:sz w:val="1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7"/>
    <w:basedOn w:val="Style_8"/>
    <w:next w:val="Style_8"/>
    <w:link w:val="Style_15_ch"/>
    <w:uiPriority w:val="9"/>
    <w:qFormat/>
    <w:pPr>
      <w:keepNext w:val="1"/>
      <w:ind/>
      <w:jc w:val="right"/>
      <w:outlineLvl w:val="6"/>
    </w:pPr>
    <w:rPr>
      <w:b w:val="1"/>
      <w:i w:val="1"/>
      <w:color w:val="FF0000"/>
      <w:sz w:val="24"/>
    </w:rPr>
  </w:style>
  <w:style w:styleId="Style_15_ch" w:type="character">
    <w:name w:val="heading 7"/>
    <w:basedOn w:val="Style_8_ch"/>
    <w:link w:val="Style_15"/>
    <w:rPr>
      <w:b w:val="1"/>
      <w:i w:val="1"/>
      <w:color w:val="FF0000"/>
      <w:sz w:val="24"/>
    </w:rPr>
  </w:style>
  <w:style w:styleId="Style_16" w:type="paragraph">
    <w:name w:val="Гиперссылка3"/>
    <w:link w:val="Style_16_ch"/>
    <w:rPr>
      <w:color w:val="0000FF"/>
      <w:u w:val="single"/>
    </w:rPr>
  </w:style>
  <w:style w:styleId="Style_16_ch" w:type="character">
    <w:name w:val="Гиперссылка3"/>
    <w:link w:val="Style_16"/>
    <w:rPr>
      <w:color w:val="0000FF"/>
      <w:u w:val="single"/>
    </w:rPr>
  </w:style>
  <w:style w:styleId="Style_17" w:type="paragraph">
    <w:name w:val="Комментарий"/>
    <w:basedOn w:val="Style_18"/>
    <w:next w:val="Style_8"/>
    <w:link w:val="Style_17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17_ch" w:type="character">
    <w:name w:val="Комментарий"/>
    <w:basedOn w:val="Style_18_ch"/>
    <w:link w:val="Style_17"/>
    <w:rPr>
      <w:color w:val="353842"/>
      <w:shd w:fill="F0F0F0" w:val="clear"/>
    </w:rPr>
  </w:style>
  <w:style w:styleId="Style_19" w:type="paragraph">
    <w:name w:val="Гиперссылка2"/>
    <w:link w:val="Style_19_ch"/>
    <w:rPr>
      <w:color w:val="0000FF"/>
      <w:u w:val="single"/>
    </w:rPr>
  </w:style>
  <w:style w:styleId="Style_19_ch" w:type="character">
    <w:name w:val="Гиперссылка2"/>
    <w:link w:val="Style_19"/>
    <w:rPr>
      <w:color w:val="0000FF"/>
      <w:u w:val="single"/>
    </w:rPr>
  </w:style>
  <w:style w:styleId="Style_20" w:type="paragraph">
    <w:name w:val="toc 6"/>
    <w:next w:val="Style_8"/>
    <w:link w:val="Style_20_ch"/>
    <w:uiPriority w:val="39"/>
    <w:pPr>
      <w:ind w:firstLine="0" w:left="1000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No Spacing"/>
    <w:link w:val="Style_21_ch"/>
    <w:rPr>
      <w:sz w:val="22"/>
    </w:rPr>
  </w:style>
  <w:style w:styleId="Style_21_ch" w:type="character">
    <w:name w:val="No Spacing"/>
    <w:link w:val="Style_21"/>
    <w:rPr>
      <w:sz w:val="22"/>
    </w:rPr>
  </w:style>
  <w:style w:styleId="Style_22" w:type="paragraph">
    <w:name w:val="toc 7"/>
    <w:next w:val="Style_8"/>
    <w:link w:val="Style_22_ch"/>
    <w:uiPriority w:val="39"/>
    <w:pPr>
      <w:ind w:firstLine="0" w:left="1200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Цветовое выделение"/>
    <w:link w:val="Style_23_ch"/>
    <w:rPr>
      <w:b w:val="1"/>
      <w:color w:val="26282F"/>
      <w:sz w:val="26"/>
    </w:rPr>
  </w:style>
  <w:style w:styleId="Style_23_ch" w:type="character">
    <w:name w:val="Цветовое выделение"/>
    <w:link w:val="Style_23"/>
    <w:rPr>
      <w:b w:val="1"/>
      <w:color w:val="26282F"/>
      <w:sz w:val="26"/>
    </w:rPr>
  </w:style>
  <w:style w:styleId="Style_24" w:type="paragraph">
    <w:name w:val="Примечание."/>
    <w:basedOn w:val="Style_25"/>
    <w:next w:val="Style_8"/>
    <w:link w:val="Style_24_ch"/>
  </w:style>
  <w:style w:styleId="Style_24_ch" w:type="character">
    <w:name w:val="Примечание."/>
    <w:basedOn w:val="Style_25_ch"/>
    <w:link w:val="Style_24"/>
  </w:style>
  <w:style w:styleId="Style_26" w:type="paragraph">
    <w:name w:val="Document Map"/>
    <w:basedOn w:val="Style_8"/>
    <w:link w:val="Style_26_ch"/>
    <w:rPr>
      <w:rFonts w:ascii="Tahoma" w:hAnsi="Tahoma"/>
    </w:rPr>
  </w:style>
  <w:style w:styleId="Style_26_ch" w:type="character">
    <w:name w:val="Document Map"/>
    <w:basedOn w:val="Style_8_ch"/>
    <w:link w:val="Style_26"/>
    <w:rPr>
      <w:rFonts w:ascii="Tahoma" w:hAnsi="Tahoma"/>
    </w:rPr>
  </w:style>
  <w:style w:styleId="Style_27" w:type="paragraph">
    <w:name w:val="consplusnormal"/>
    <w:basedOn w:val="Style_8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consplusnormal"/>
    <w:basedOn w:val="Style_8_ch"/>
    <w:link w:val="Style_27"/>
    <w:rPr>
      <w:sz w:val="24"/>
    </w:rPr>
  </w:style>
  <w:style w:styleId="Style_28" w:type="paragraph">
    <w:name w:val="Текст концевой сноски Знак1"/>
    <w:link w:val="Style_28_ch"/>
    <w:rPr>
      <w:rFonts w:ascii="Arial" w:hAnsi="Arial"/>
    </w:rPr>
  </w:style>
  <w:style w:styleId="Style_28_ch" w:type="character">
    <w:name w:val="Текст концевой сноски Знак1"/>
    <w:link w:val="Style_28"/>
    <w:rPr>
      <w:rFonts w:ascii="Arial" w:hAnsi="Arial"/>
    </w:rPr>
  </w:style>
  <w:style w:styleId="Style_29" w:type="paragraph">
    <w:name w:val="consnormal"/>
    <w:basedOn w:val="Style_8"/>
    <w:link w:val="Style_29_ch"/>
    <w:pPr>
      <w:spacing w:after="75" w:before="75"/>
      <w:ind/>
    </w:pPr>
    <w:rPr>
      <w:rFonts w:ascii="Arial" w:hAnsi="Arial"/>
    </w:rPr>
  </w:style>
  <w:style w:styleId="Style_29_ch" w:type="character">
    <w:name w:val="consnormal"/>
    <w:basedOn w:val="Style_8_ch"/>
    <w:link w:val="Style_29"/>
    <w:rPr>
      <w:rFonts w:ascii="Arial" w:hAnsi="Arial"/>
    </w:rPr>
  </w:style>
  <w:style w:styleId="Style_30" w:type="paragraph">
    <w:name w:val="Знак"/>
    <w:basedOn w:val="Style_8"/>
    <w:link w:val="Style_30_ch"/>
    <w:pPr>
      <w:spacing w:afterAutospacing="on" w:beforeAutospacing="on"/>
      <w:ind/>
    </w:pPr>
    <w:rPr>
      <w:rFonts w:ascii="Tahoma" w:hAnsi="Tahoma"/>
    </w:rPr>
  </w:style>
  <w:style w:styleId="Style_30_ch" w:type="character">
    <w:name w:val="Знак"/>
    <w:basedOn w:val="Style_8_ch"/>
    <w:link w:val="Style_30"/>
    <w:rPr>
      <w:rFonts w:ascii="Tahoma" w:hAnsi="Tahoma"/>
    </w:rPr>
  </w:style>
  <w:style w:styleId="Style_31" w:type="paragraph">
    <w:name w:val="Body Text Indent"/>
    <w:basedOn w:val="Style_8"/>
    <w:link w:val="Style_31_ch"/>
    <w:pPr>
      <w:ind w:firstLine="709" w:left="0"/>
      <w:jc w:val="both"/>
    </w:pPr>
    <w:rPr>
      <w:sz w:val="28"/>
    </w:rPr>
  </w:style>
  <w:style w:styleId="Style_31_ch" w:type="character">
    <w:name w:val="Body Text Indent"/>
    <w:basedOn w:val="Style_8_ch"/>
    <w:link w:val="Style_31"/>
    <w:rPr>
      <w:sz w:val="28"/>
    </w:rPr>
  </w:style>
  <w:style w:styleId="Style_32" w:type="paragraph">
    <w:name w:val="Не вступил в силу"/>
    <w:link w:val="Style_32_ch"/>
    <w:rPr>
      <w:sz w:val="26"/>
      <w:shd w:fill="D8EDE8" w:val="clear"/>
    </w:rPr>
  </w:style>
  <w:style w:styleId="Style_32_ch" w:type="character">
    <w:name w:val="Не вступил в силу"/>
    <w:link w:val="Style_32"/>
    <w:rPr>
      <w:sz w:val="26"/>
      <w:shd w:fill="D8EDE8" w:val="clear"/>
    </w:rPr>
  </w:style>
  <w:style w:styleId="Style_33" w:type="paragraph">
    <w:name w:val="Основной шрифт абзаца2"/>
    <w:link w:val="Style_33_ch"/>
  </w:style>
  <w:style w:styleId="Style_33_ch" w:type="character">
    <w:name w:val="Основной шрифт абзаца2"/>
    <w:link w:val="Style_33"/>
  </w:style>
  <w:style w:styleId="Style_25" w:type="paragraph">
    <w:name w:val="Внимание"/>
    <w:basedOn w:val="Style_8"/>
    <w:next w:val="Style_8"/>
    <w:link w:val="Style_25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25_ch" w:type="character">
    <w:name w:val="Внимание"/>
    <w:basedOn w:val="Style_8_ch"/>
    <w:link w:val="Style_25"/>
    <w:rPr>
      <w:rFonts w:ascii="Arial" w:hAnsi="Arial"/>
      <w:sz w:val="24"/>
      <w:shd w:fill="FAF3E9" w:val="clear"/>
    </w:rPr>
  </w:style>
  <w:style w:styleId="Style_34" w:type="paragraph">
    <w:name w:val="heading 3"/>
    <w:basedOn w:val="Style_35"/>
    <w:next w:val="Style_8"/>
    <w:link w:val="Style_34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34_ch" w:type="character">
    <w:name w:val="heading 3"/>
    <w:basedOn w:val="Style_35_ch"/>
    <w:link w:val="Style_34"/>
    <w:rPr>
      <w:rFonts w:ascii="Arial" w:hAnsi="Arial"/>
      <w:sz w:val="24"/>
    </w:rPr>
  </w:style>
  <w:style w:styleId="Style_36" w:type="paragraph">
    <w:name w:val="Опечатки"/>
    <w:link w:val="Style_36_ch"/>
    <w:rPr>
      <w:color w:val="FF0000"/>
      <w:sz w:val="26"/>
    </w:rPr>
  </w:style>
  <w:style w:styleId="Style_36_ch" w:type="character">
    <w:name w:val="Опечатки"/>
    <w:link w:val="Style_36"/>
    <w:rPr>
      <w:color w:val="FF0000"/>
      <w:sz w:val="26"/>
    </w:rPr>
  </w:style>
  <w:style w:styleId="Style_37" w:type="paragraph">
    <w:name w:val="ConsNormal"/>
    <w:link w:val="Style_37_ch"/>
    <w:pPr>
      <w:widowControl w:val="0"/>
      <w:ind w:firstLine="720" w:left="0"/>
    </w:pPr>
    <w:rPr>
      <w:rFonts w:ascii="Arial" w:hAnsi="Arial"/>
    </w:rPr>
  </w:style>
  <w:style w:styleId="Style_37_ch" w:type="character">
    <w:name w:val="ConsNormal"/>
    <w:link w:val="Style_37"/>
    <w:rPr>
      <w:rFonts w:ascii="Arial" w:hAnsi="Arial"/>
    </w:rPr>
  </w:style>
  <w:style w:styleId="Style_38" w:type="paragraph">
    <w:name w:val="Утратил силу"/>
    <w:link w:val="Style_38_ch"/>
    <w:rPr>
      <w:strike w:val="1"/>
      <w:color w:val="666600"/>
      <w:sz w:val="26"/>
    </w:rPr>
  </w:style>
  <w:style w:styleId="Style_38_ch" w:type="character">
    <w:name w:val="Утратил силу"/>
    <w:link w:val="Style_38"/>
    <w:rPr>
      <w:strike w:val="1"/>
      <w:color w:val="666600"/>
      <w:sz w:val="26"/>
    </w:rPr>
  </w:style>
  <w:style w:styleId="Style_39" w:type="paragraph">
    <w:name w:val="Основной шрифт абзаца3"/>
    <w:link w:val="Style_39_ch"/>
  </w:style>
  <w:style w:styleId="Style_39_ch" w:type="character">
    <w:name w:val="Основной шрифт абзаца3"/>
    <w:link w:val="Style_39"/>
  </w:style>
  <w:style w:styleId="Style_40" w:type="paragraph">
    <w:name w:val="Внимание: криминал!!"/>
    <w:basedOn w:val="Style_25"/>
    <w:next w:val="Style_8"/>
    <w:link w:val="Style_40_ch"/>
  </w:style>
  <w:style w:styleId="Style_40_ch" w:type="character">
    <w:name w:val="Внимание: криминал!!"/>
    <w:basedOn w:val="Style_25_ch"/>
    <w:link w:val="Style_40"/>
  </w:style>
  <w:style w:styleId="Style_41" w:type="paragraph">
    <w:name w:val="Postan"/>
    <w:basedOn w:val="Style_8"/>
    <w:link w:val="Style_41_ch"/>
    <w:pPr>
      <w:ind/>
      <w:jc w:val="center"/>
    </w:pPr>
    <w:rPr>
      <w:sz w:val="28"/>
    </w:rPr>
  </w:style>
  <w:style w:styleId="Style_41_ch" w:type="character">
    <w:name w:val="Postan"/>
    <w:basedOn w:val="Style_8_ch"/>
    <w:link w:val="Style_41"/>
    <w:rPr>
      <w:sz w:val="28"/>
    </w:rPr>
  </w:style>
  <w:style w:styleId="Style_42" w:type="paragraph">
    <w:name w:val="Подзаголовок для информации об изменениях"/>
    <w:basedOn w:val="Style_43"/>
    <w:next w:val="Style_8"/>
    <w:link w:val="Style_42_ch"/>
    <w:rPr>
      <w:b w:val="1"/>
      <w:sz w:val="24"/>
    </w:rPr>
  </w:style>
  <w:style w:styleId="Style_42_ch" w:type="character">
    <w:name w:val="Подзаголовок для информации об изменениях"/>
    <w:basedOn w:val="Style_43_ch"/>
    <w:link w:val="Style_42"/>
    <w:rPr>
      <w:b w:val="1"/>
      <w:sz w:val="24"/>
    </w:rPr>
  </w:style>
  <w:style w:styleId="Style_44" w:type="paragraph">
    <w:name w:val="Основной шрифт абзаца2"/>
    <w:link w:val="Style_44_ch"/>
  </w:style>
  <w:style w:styleId="Style_44_ch" w:type="character">
    <w:name w:val="Основной шрифт абзаца2"/>
    <w:link w:val="Style_44"/>
  </w:style>
  <w:style w:styleId="Style_45" w:type="paragraph">
    <w:name w:val="Заголовок статьи"/>
    <w:basedOn w:val="Style_8"/>
    <w:next w:val="Style_8"/>
    <w:link w:val="Style_45_ch"/>
    <w:pPr>
      <w:widowControl w:val="0"/>
      <w:ind w:hanging="892" w:left="1612"/>
      <w:jc w:val="both"/>
    </w:pPr>
    <w:rPr>
      <w:rFonts w:ascii="Arial" w:hAnsi="Arial"/>
      <w:sz w:val="24"/>
    </w:rPr>
  </w:style>
  <w:style w:styleId="Style_45_ch" w:type="character">
    <w:name w:val="Заголовок статьи"/>
    <w:basedOn w:val="Style_8_ch"/>
    <w:link w:val="Style_45"/>
    <w:rPr>
      <w:rFonts w:ascii="Arial" w:hAnsi="Arial"/>
      <w:sz w:val="24"/>
    </w:rPr>
  </w:style>
  <w:style w:styleId="Style_46" w:type="paragraph">
    <w:name w:val="Просмотренная гиперссылка1"/>
    <w:link w:val="Style_46_ch"/>
    <w:rPr>
      <w:color w:val="800080"/>
      <w:u w:val="single"/>
    </w:rPr>
  </w:style>
  <w:style w:styleId="Style_46_ch" w:type="character">
    <w:name w:val="Просмотренная гиперссылка1"/>
    <w:link w:val="Style_46"/>
    <w:rPr>
      <w:color w:val="800080"/>
      <w:u w:val="single"/>
    </w:rPr>
  </w:style>
  <w:style w:styleId="Style_47" w:type="paragraph">
    <w:name w:val="Основной шрифт абзаца2"/>
    <w:link w:val="Style_47_ch"/>
  </w:style>
  <w:style w:styleId="Style_47_ch" w:type="character">
    <w:name w:val="Основной шрифт абзаца2"/>
    <w:link w:val="Style_47"/>
  </w:style>
  <w:style w:styleId="Style_48" w:type="paragraph">
    <w:name w:val="Гиперссылка1"/>
    <w:link w:val="Style_48_ch"/>
    <w:rPr>
      <w:u w:val="single"/>
    </w:rPr>
  </w:style>
  <w:style w:styleId="Style_48_ch" w:type="character">
    <w:name w:val="Гиперссылка1"/>
    <w:link w:val="Style_48"/>
    <w:rPr>
      <w:u w:val="single"/>
    </w:rPr>
  </w:style>
  <w:style w:styleId="Style_49" w:type="paragraph">
    <w:name w:val="heading 9"/>
    <w:basedOn w:val="Style_8"/>
    <w:next w:val="Style_8"/>
    <w:link w:val="Style_49_ch"/>
    <w:uiPriority w:val="9"/>
    <w:qFormat/>
    <w:pPr>
      <w:keepNext w:val="1"/>
      <w:ind w:firstLine="0" w:left="72"/>
      <w:jc w:val="center"/>
      <w:outlineLvl w:val="8"/>
    </w:pPr>
    <w:rPr>
      <w:b w:val="1"/>
      <w:sz w:val="24"/>
    </w:rPr>
  </w:style>
  <w:style w:styleId="Style_49_ch" w:type="character">
    <w:name w:val="heading 9"/>
    <w:basedOn w:val="Style_8_ch"/>
    <w:link w:val="Style_49"/>
    <w:rPr>
      <w:b w:val="1"/>
      <w:sz w:val="24"/>
    </w:rPr>
  </w:style>
  <w:style w:styleId="Style_50" w:type="paragraph">
    <w:name w:val="Необходимые документы"/>
    <w:basedOn w:val="Style_25"/>
    <w:next w:val="Style_8"/>
    <w:link w:val="Style_50_ch"/>
  </w:style>
  <w:style w:styleId="Style_50_ch" w:type="character">
    <w:name w:val="Необходимые документы"/>
    <w:basedOn w:val="Style_25_ch"/>
    <w:link w:val="Style_50"/>
  </w:style>
  <w:style w:styleId="Style_51" w:type="paragraph">
    <w:name w:val="Пример."/>
    <w:basedOn w:val="Style_25"/>
    <w:next w:val="Style_8"/>
    <w:link w:val="Style_51_ch"/>
  </w:style>
  <w:style w:styleId="Style_51_ch" w:type="character">
    <w:name w:val="Пример."/>
    <w:basedOn w:val="Style_25_ch"/>
    <w:link w:val="Style_51"/>
  </w:style>
  <w:style w:styleId="Style_52" w:type="paragraph">
    <w:name w:val="List Bullet"/>
    <w:basedOn w:val="Style_53"/>
    <w:link w:val="Style_52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52_ch" w:type="character">
    <w:name w:val="List Bullet"/>
    <w:basedOn w:val="Style_53_ch"/>
    <w:link w:val="Style_52"/>
    <w:rPr>
      <w:sz w:val="20"/>
    </w:rPr>
  </w:style>
  <w:style w:styleId="Style_54" w:type="paragraph">
    <w:name w:val="Куда обратиться?"/>
    <w:basedOn w:val="Style_25"/>
    <w:next w:val="Style_8"/>
    <w:link w:val="Style_54_ch"/>
  </w:style>
  <w:style w:styleId="Style_54_ch" w:type="character">
    <w:name w:val="Куда обратиться?"/>
    <w:basedOn w:val="Style_25_ch"/>
    <w:link w:val="Style_54"/>
  </w:style>
  <w:style w:styleId="Style_55" w:type="paragraph">
    <w:name w:val="WW8Num1z0"/>
    <w:link w:val="Style_55_ch"/>
    <w:rPr>
      <w:rFonts w:ascii="Times New Roman" w:hAnsi="Times New Roman"/>
    </w:rPr>
  </w:style>
  <w:style w:styleId="Style_55_ch" w:type="character">
    <w:name w:val="WW8Num1z0"/>
    <w:link w:val="Style_55"/>
    <w:rPr>
      <w:rFonts w:ascii="Times New Roman" w:hAnsi="Times New Roman"/>
    </w:rPr>
  </w:style>
  <w:style w:styleId="Style_56" w:type="paragraph">
    <w:name w:val="Базовый"/>
    <w:link w:val="Style_56_ch"/>
    <w:pPr>
      <w:spacing w:after="200" w:line="276" w:lineRule="auto"/>
      <w:ind/>
    </w:pPr>
    <w:rPr>
      <w:sz w:val="22"/>
    </w:rPr>
  </w:style>
  <w:style w:styleId="Style_56_ch" w:type="character">
    <w:name w:val="Базовый"/>
    <w:link w:val="Style_56"/>
    <w:rPr>
      <w:sz w:val="22"/>
    </w:rPr>
  </w:style>
  <w:style w:styleId="Style_57" w:type="paragraph">
    <w:name w:val="Активная гипертекстовая ссылка"/>
    <w:link w:val="Style_57_ch"/>
    <w:rPr>
      <w:color w:val="106BBE"/>
      <w:sz w:val="26"/>
      <w:u w:val="single"/>
    </w:rPr>
  </w:style>
  <w:style w:styleId="Style_57_ch" w:type="character">
    <w:name w:val="Активная гипертекстовая ссылка"/>
    <w:link w:val="Style_57"/>
    <w:rPr>
      <w:color w:val="106BBE"/>
      <w:sz w:val="26"/>
      <w:u w:val="single"/>
    </w:rPr>
  </w:style>
  <w:style w:styleId="Style_58" w:type="paragraph">
    <w:name w:val="Обычный1"/>
    <w:link w:val="Style_58_ch"/>
    <w:rPr>
      <w:rFonts w:ascii="Times New Roman" w:hAnsi="Times New Roman"/>
    </w:rPr>
  </w:style>
  <w:style w:styleId="Style_58_ch" w:type="character">
    <w:name w:val="Обычный1"/>
    <w:link w:val="Style_58"/>
    <w:rPr>
      <w:rFonts w:ascii="Times New Roman" w:hAnsi="Times New Roman"/>
    </w:rPr>
  </w:style>
  <w:style w:styleId="Style_59" w:type="paragraph">
    <w:name w:val="Текст (лев. подпись)"/>
    <w:basedOn w:val="Style_8"/>
    <w:next w:val="Style_8"/>
    <w:link w:val="Style_59_ch"/>
    <w:pPr>
      <w:widowControl w:val="0"/>
      <w:ind/>
    </w:pPr>
    <w:rPr>
      <w:rFonts w:ascii="Arial" w:hAnsi="Arial"/>
      <w:sz w:val="24"/>
    </w:rPr>
  </w:style>
  <w:style w:styleId="Style_59_ch" w:type="character">
    <w:name w:val="Текст (лев. подпись)"/>
    <w:basedOn w:val="Style_8_ch"/>
    <w:link w:val="Style_59"/>
    <w:rPr>
      <w:rFonts w:ascii="Arial" w:hAnsi="Arial"/>
      <w:sz w:val="24"/>
    </w:rPr>
  </w:style>
  <w:style w:styleId="Style_60" w:type="paragraph">
    <w:name w:val="WW8Num9z0"/>
    <w:link w:val="Style_60_ch"/>
    <w:rPr>
      <w:rFonts w:ascii="Symbol" w:hAnsi="Symbol"/>
    </w:rPr>
  </w:style>
  <w:style w:styleId="Style_60_ch" w:type="character">
    <w:name w:val="WW8Num9z0"/>
    <w:link w:val="Style_60"/>
    <w:rPr>
      <w:rFonts w:ascii="Symbol" w:hAnsi="Symbol"/>
    </w:rPr>
  </w:style>
  <w:style w:styleId="Style_61" w:type="paragraph">
    <w:name w:val="Заголовок для информации об изменениях"/>
    <w:basedOn w:val="Style_62"/>
    <w:next w:val="Style_8"/>
    <w:link w:val="Style_61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61_ch" w:type="character">
    <w:name w:val="Заголовок для информации об изменениях"/>
    <w:basedOn w:val="Style_62_ch"/>
    <w:link w:val="Style_61"/>
    <w:rPr>
      <w:rFonts w:ascii="Arial" w:hAnsi="Arial"/>
      <w:b w:val="0"/>
      <w:spacing w:val="0"/>
      <w:sz w:val="20"/>
      <w:highlight w:val="white"/>
    </w:rPr>
  </w:style>
  <w:style w:styleId="Style_63" w:type="paragraph">
    <w:name w:val="Технический комментарий"/>
    <w:basedOn w:val="Style_8"/>
    <w:next w:val="Style_8"/>
    <w:link w:val="Style_63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63_ch" w:type="character">
    <w:name w:val="Технический комментарий"/>
    <w:basedOn w:val="Style_8_ch"/>
    <w:link w:val="Style_63"/>
    <w:rPr>
      <w:rFonts w:ascii="Arial" w:hAnsi="Arial"/>
      <w:color w:val="463F31"/>
      <w:sz w:val="24"/>
      <w:shd w:fill="FFFFA6" w:val="clear"/>
    </w:rPr>
  </w:style>
  <w:style w:styleId="Style_64" w:type="paragraph">
    <w:name w:val="Внимание: недобросовестность!"/>
    <w:basedOn w:val="Style_25"/>
    <w:next w:val="Style_8"/>
    <w:link w:val="Style_64_ch"/>
  </w:style>
  <w:style w:styleId="Style_64_ch" w:type="character">
    <w:name w:val="Внимание: недобросовестность!"/>
    <w:basedOn w:val="Style_25_ch"/>
    <w:link w:val="Style_64"/>
  </w:style>
  <w:style w:styleId="Style_65" w:type="paragraph">
    <w:name w:val="Основной шрифт абзаца3"/>
    <w:link w:val="Style_65_ch"/>
  </w:style>
  <w:style w:styleId="Style_65_ch" w:type="character">
    <w:name w:val="Основной шрифт абзаца3"/>
    <w:link w:val="Style_65"/>
  </w:style>
  <w:style w:styleId="Style_66" w:type="paragraph">
    <w:name w:val="Знак Знак8"/>
    <w:link w:val="Style_66_ch"/>
    <w:rPr>
      <w:b w:val="1"/>
      <w:i w:val="1"/>
      <w:sz w:val="26"/>
    </w:rPr>
  </w:style>
  <w:style w:styleId="Style_66_ch" w:type="character">
    <w:name w:val="Знак Знак8"/>
    <w:link w:val="Style_66"/>
    <w:rPr>
      <w:b w:val="1"/>
      <w:i w:val="1"/>
      <w:sz w:val="26"/>
    </w:rPr>
  </w:style>
  <w:style w:styleId="Style_67" w:type="paragraph">
    <w:name w:val="apple-converted-space"/>
    <w:link w:val="Style_67_ch"/>
  </w:style>
  <w:style w:styleId="Style_67_ch" w:type="character">
    <w:name w:val="apple-converted-space"/>
    <w:link w:val="Style_67"/>
  </w:style>
  <w:style w:styleId="Style_68" w:type="paragraph">
    <w:name w:val="Заголовок группы контролов"/>
    <w:basedOn w:val="Style_8"/>
    <w:next w:val="Style_8"/>
    <w:link w:val="Style_68_ch"/>
    <w:pPr>
      <w:widowControl w:val="0"/>
      <w:ind/>
      <w:jc w:val="both"/>
    </w:pPr>
    <w:rPr>
      <w:rFonts w:ascii="Arial" w:hAnsi="Arial"/>
      <w:b w:val="1"/>
      <w:sz w:val="24"/>
    </w:rPr>
  </w:style>
  <w:style w:styleId="Style_68_ch" w:type="character">
    <w:name w:val="Заголовок группы контролов"/>
    <w:basedOn w:val="Style_8_ch"/>
    <w:link w:val="Style_68"/>
    <w:rPr>
      <w:rFonts w:ascii="Arial" w:hAnsi="Arial"/>
      <w:b w:val="1"/>
      <w:sz w:val="24"/>
    </w:rPr>
  </w:style>
  <w:style w:styleId="Style_69" w:type="paragraph">
    <w:name w:val="Знак2 Знак Знак Знак Знак Знак Знак Знак Знак Знак Знак Знак Знак Знак Знак Знак"/>
    <w:basedOn w:val="Style_8"/>
    <w:link w:val="Style_69_ch"/>
    <w:pPr>
      <w:spacing w:afterAutospacing="on" w:beforeAutospacing="on"/>
      <w:ind/>
    </w:pPr>
    <w:rPr>
      <w:rFonts w:ascii="Tahoma" w:hAnsi="Tahoma"/>
    </w:rPr>
  </w:style>
  <w:style w:styleId="Style_69_ch" w:type="character">
    <w:name w:val="Знак2 Знак Знак Знак Знак Знак Знак Знак Знак Знак Знак Знак Знак Знак Знак Знак"/>
    <w:basedOn w:val="Style_8_ch"/>
    <w:link w:val="Style_69"/>
    <w:rPr>
      <w:rFonts w:ascii="Tahoma" w:hAnsi="Tahoma"/>
    </w:rPr>
  </w:style>
  <w:style w:styleId="Style_70" w:type="paragraph">
    <w:name w:val="blk"/>
    <w:basedOn w:val="Style_71"/>
    <w:link w:val="Style_70_ch"/>
  </w:style>
  <w:style w:styleId="Style_70_ch" w:type="character">
    <w:name w:val="blk"/>
    <w:basedOn w:val="Style_71_ch"/>
    <w:link w:val="Style_70"/>
  </w:style>
  <w:style w:styleId="Style_72" w:type="paragraph">
    <w:name w:val="Основной шрифт абзаца1"/>
    <w:link w:val="Style_72_ch"/>
  </w:style>
  <w:style w:styleId="Style_72_ch" w:type="character">
    <w:name w:val="Основной шрифт абзаца1"/>
    <w:link w:val="Style_72"/>
  </w:style>
  <w:style w:styleId="Style_73" w:type="paragraph">
    <w:name w:val="Оглавление"/>
    <w:basedOn w:val="Style_74"/>
    <w:next w:val="Style_8"/>
    <w:link w:val="Style_73_ch"/>
    <w:pPr>
      <w:ind w:firstLine="0" w:left="140"/>
    </w:pPr>
    <w:rPr>
      <w:rFonts w:ascii="Arial" w:hAnsi="Arial"/>
      <w:sz w:val="24"/>
    </w:rPr>
  </w:style>
  <w:style w:styleId="Style_73_ch" w:type="character">
    <w:name w:val="Оглавление"/>
    <w:basedOn w:val="Style_74_ch"/>
    <w:link w:val="Style_73"/>
    <w:rPr>
      <w:rFonts w:ascii="Arial" w:hAnsi="Arial"/>
      <w:sz w:val="24"/>
    </w:rPr>
  </w:style>
  <w:style w:styleId="Style_75" w:type="paragraph">
    <w:name w:val="Обычный1"/>
    <w:link w:val="Style_75_ch"/>
    <w:rPr>
      <w:rFonts w:ascii="Times New Roman" w:hAnsi="Times New Roman"/>
    </w:rPr>
  </w:style>
  <w:style w:styleId="Style_75_ch" w:type="character">
    <w:name w:val="Обычный1"/>
    <w:link w:val="Style_75"/>
    <w:rPr>
      <w:rFonts w:ascii="Times New Roman" w:hAnsi="Times New Roman"/>
    </w:rPr>
  </w:style>
  <w:style w:styleId="Style_76" w:type="paragraph">
    <w:name w:val="Заголовок ЭР (правое окно)"/>
    <w:basedOn w:val="Style_77"/>
    <w:next w:val="Style_8"/>
    <w:link w:val="Style_76_ch"/>
    <w:pPr>
      <w:spacing w:after="0" w:before="0"/>
      <w:ind/>
      <w:jc w:val="left"/>
    </w:pPr>
    <w:rPr>
      <w:b w:val="0"/>
      <w:color w:val="000000"/>
      <w:sz w:val="24"/>
    </w:rPr>
  </w:style>
  <w:style w:styleId="Style_76_ch" w:type="character">
    <w:name w:val="Заголовок ЭР (правое окно)"/>
    <w:basedOn w:val="Style_77_ch"/>
    <w:link w:val="Style_76"/>
    <w:rPr>
      <w:b w:val="0"/>
      <w:color w:val="000000"/>
      <w:sz w:val="24"/>
    </w:rPr>
  </w:style>
  <w:style w:styleId="Style_78" w:type="paragraph">
    <w:name w:val="toc 3"/>
    <w:next w:val="Style_8"/>
    <w:link w:val="Style_78_ch"/>
    <w:uiPriority w:val="39"/>
    <w:pPr>
      <w:ind w:firstLine="0" w:left="400"/>
    </w:pPr>
    <w:rPr>
      <w:rFonts w:ascii="XO Thames" w:hAnsi="XO Thames"/>
      <w:sz w:val="28"/>
    </w:rPr>
  </w:style>
  <w:style w:styleId="Style_78_ch" w:type="character">
    <w:name w:val="toc 3"/>
    <w:link w:val="Style_78"/>
    <w:rPr>
      <w:rFonts w:ascii="XO Thames" w:hAnsi="XO Thames"/>
      <w:sz w:val="28"/>
    </w:rPr>
  </w:style>
  <w:style w:styleId="Style_79" w:type="paragraph">
    <w:name w:val="ConsPlusNonformat"/>
    <w:link w:val="Style_79_ch"/>
    <w:pPr>
      <w:widowControl w:val="0"/>
      <w:ind/>
    </w:pPr>
    <w:rPr>
      <w:rFonts w:ascii="Courier New" w:hAnsi="Courier New"/>
    </w:rPr>
  </w:style>
  <w:style w:styleId="Style_79_ch" w:type="character">
    <w:name w:val="ConsPlusNonformat"/>
    <w:link w:val="Style_79"/>
    <w:rPr>
      <w:rFonts w:ascii="Courier New" w:hAnsi="Courier New"/>
    </w:rPr>
  </w:style>
  <w:style w:styleId="Style_80" w:type="paragraph">
    <w:name w:val="Body Text First Indent Char"/>
    <w:link w:val="Style_80_ch"/>
    <w:rPr>
      <w:rFonts w:ascii="Times New Roman" w:hAnsi="Times New Roman"/>
      <w:sz w:val="24"/>
    </w:rPr>
  </w:style>
  <w:style w:styleId="Style_80_ch" w:type="character">
    <w:name w:val="Body Text First Indent Char"/>
    <w:link w:val="Style_80"/>
    <w:rPr>
      <w:rFonts w:ascii="Times New Roman" w:hAnsi="Times New Roman"/>
      <w:sz w:val="24"/>
    </w:rPr>
  </w:style>
  <w:style w:styleId="Style_18" w:type="paragraph">
    <w:name w:val="Текст (справка)"/>
    <w:basedOn w:val="Style_8"/>
    <w:next w:val="Style_8"/>
    <w:link w:val="Style_18_ch"/>
    <w:pPr>
      <w:widowControl w:val="0"/>
      <w:ind w:firstLine="0" w:left="170" w:right="170"/>
    </w:pPr>
    <w:rPr>
      <w:rFonts w:ascii="Arial" w:hAnsi="Arial"/>
      <w:sz w:val="24"/>
    </w:rPr>
  </w:style>
  <w:style w:styleId="Style_18_ch" w:type="character">
    <w:name w:val="Текст (справка)"/>
    <w:basedOn w:val="Style_8_ch"/>
    <w:link w:val="Style_18"/>
    <w:rPr>
      <w:rFonts w:ascii="Arial" w:hAnsi="Arial"/>
      <w:sz w:val="24"/>
    </w:rPr>
  </w:style>
  <w:style w:styleId="Style_81" w:type="paragraph">
    <w:name w:val="heading"/>
    <w:basedOn w:val="Style_8"/>
    <w:link w:val="Style_81_ch"/>
    <w:pPr>
      <w:spacing w:after="100" w:before="240"/>
      <w:ind w:firstLine="225" w:left="0"/>
    </w:pPr>
    <w:rPr>
      <w:rFonts w:ascii="Verdana" w:hAnsi="Verdana"/>
      <w:sz w:val="16"/>
    </w:rPr>
  </w:style>
  <w:style w:styleId="Style_81_ch" w:type="character">
    <w:name w:val="heading"/>
    <w:basedOn w:val="Style_8_ch"/>
    <w:link w:val="Style_81"/>
    <w:rPr>
      <w:rFonts w:ascii="Verdana" w:hAnsi="Verdana"/>
      <w:sz w:val="16"/>
    </w:rPr>
  </w:style>
  <w:style w:styleId="Style_82" w:type="paragraph">
    <w:name w:val="Заголовок чужого сообщения"/>
    <w:link w:val="Style_82_ch"/>
    <w:rPr>
      <w:color w:val="FF0000"/>
      <w:sz w:val="26"/>
    </w:rPr>
  </w:style>
  <w:style w:styleId="Style_82_ch" w:type="character">
    <w:name w:val="Заголовок чужого сообщения"/>
    <w:link w:val="Style_82"/>
    <w:rPr>
      <w:color w:val="FF0000"/>
      <w:sz w:val="26"/>
    </w:rPr>
  </w:style>
  <w:style w:styleId="Style_83" w:type="paragraph">
    <w:name w:val="Стиль1"/>
    <w:basedOn w:val="Style_8"/>
    <w:link w:val="Style_83_ch"/>
    <w:pPr>
      <w:tabs>
        <w:tab w:leader="none" w:pos="1041" w:val="left"/>
        <w:tab w:leader="none" w:pos="2340" w:val="left"/>
      </w:tabs>
      <w:ind w:hanging="360" w:left="2340"/>
    </w:pPr>
  </w:style>
  <w:style w:styleId="Style_83_ch" w:type="character">
    <w:name w:val="Стиль1"/>
    <w:basedOn w:val="Style_8_ch"/>
    <w:link w:val="Style_83"/>
  </w:style>
  <w:style w:styleId="Style_84" w:type="paragraph">
    <w:name w:val="Заголовок приложения"/>
    <w:basedOn w:val="Style_8"/>
    <w:next w:val="Style_8"/>
    <w:link w:val="Style_84_ch"/>
    <w:pPr>
      <w:widowControl w:val="0"/>
      <w:ind/>
      <w:jc w:val="right"/>
    </w:pPr>
    <w:rPr>
      <w:rFonts w:ascii="Arial" w:hAnsi="Arial"/>
      <w:sz w:val="24"/>
    </w:rPr>
  </w:style>
  <w:style w:styleId="Style_84_ch" w:type="character">
    <w:name w:val="Заголовок приложения"/>
    <w:basedOn w:val="Style_8_ch"/>
    <w:link w:val="Style_84"/>
    <w:rPr>
      <w:rFonts w:ascii="Arial" w:hAnsi="Arial"/>
      <w:sz w:val="24"/>
    </w:rPr>
  </w:style>
  <w:style w:styleId="Style_13" w:type="paragraph">
    <w:name w:val="Текст (прав. подпись)"/>
    <w:basedOn w:val="Style_8"/>
    <w:next w:val="Style_8"/>
    <w:link w:val="Style_13_ch"/>
    <w:pPr>
      <w:widowControl w:val="0"/>
      <w:ind/>
      <w:jc w:val="right"/>
    </w:pPr>
    <w:rPr>
      <w:rFonts w:ascii="Arial" w:hAnsi="Arial"/>
      <w:sz w:val="24"/>
    </w:rPr>
  </w:style>
  <w:style w:styleId="Style_13_ch" w:type="character">
    <w:name w:val="Текст (прав. подпись)"/>
    <w:basedOn w:val="Style_8_ch"/>
    <w:link w:val="Style_13"/>
    <w:rPr>
      <w:rFonts w:ascii="Arial" w:hAnsi="Arial"/>
      <w:sz w:val="24"/>
    </w:rPr>
  </w:style>
  <w:style w:styleId="Style_85" w:type="paragraph">
    <w:name w:val="Заголовок своего сообщения"/>
    <w:link w:val="Style_85_ch"/>
    <w:rPr>
      <w:color w:val="26282F"/>
      <w:sz w:val="26"/>
    </w:rPr>
  </w:style>
  <w:style w:styleId="Style_85_ch" w:type="character">
    <w:name w:val="Заголовок своего сообщения"/>
    <w:link w:val="Style_85"/>
    <w:rPr>
      <w:color w:val="26282F"/>
      <w:sz w:val="26"/>
    </w:rPr>
  </w:style>
  <w:style w:styleId="Style_86" w:type="paragraph">
    <w:name w:val="Сравнение редакций. Добавленный фрагмент"/>
    <w:link w:val="Style_86_ch"/>
    <w:rPr>
      <w:shd w:fill="C1D7FF" w:val="clear"/>
    </w:rPr>
  </w:style>
  <w:style w:styleId="Style_86_ch" w:type="character">
    <w:name w:val="Сравнение редакций. Добавленный фрагмент"/>
    <w:link w:val="Style_86"/>
    <w:rPr>
      <w:shd w:fill="C1D7FF" w:val="clear"/>
    </w:rPr>
  </w:style>
  <w:style w:styleId="Style_87" w:type="paragraph">
    <w:name w:val="Информация об изменениях документа"/>
    <w:basedOn w:val="Style_17"/>
    <w:next w:val="Style_8"/>
    <w:link w:val="Style_87_ch"/>
  </w:style>
  <w:style w:styleId="Style_87_ch" w:type="character">
    <w:name w:val="Информация об изменениях документа"/>
    <w:basedOn w:val="Style_17_ch"/>
    <w:link w:val="Style_87"/>
  </w:style>
  <w:style w:styleId="Style_88" w:type="paragraph">
    <w:name w:val="endnote text"/>
    <w:basedOn w:val="Style_8"/>
    <w:link w:val="Style_88_ch"/>
  </w:style>
  <w:style w:styleId="Style_88_ch" w:type="character">
    <w:name w:val="endnote text"/>
    <w:basedOn w:val="Style_8_ch"/>
    <w:link w:val="Style_88"/>
  </w:style>
  <w:style w:styleId="Style_89" w:type="paragraph">
    <w:name w:val="Intense Quote"/>
    <w:basedOn w:val="Style_8"/>
    <w:next w:val="Style_8"/>
    <w:link w:val="Style_89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89_ch" w:type="character">
    <w:name w:val="Intense Quote"/>
    <w:basedOn w:val="Style_8_ch"/>
    <w:link w:val="Style_89"/>
    <w:rPr>
      <w:b w:val="1"/>
      <w:i w:val="1"/>
      <w:color w:val="4F81BD"/>
    </w:rPr>
  </w:style>
  <w:style w:styleId="Style_90" w:type="paragraph">
    <w:name w:val="Знак сноски1"/>
    <w:link w:val="Style_90_ch"/>
    <w:rPr>
      <w:vertAlign w:val="superscript"/>
    </w:rPr>
  </w:style>
  <w:style w:styleId="Style_90_ch" w:type="character">
    <w:name w:val="Знак сноски1"/>
    <w:link w:val="Style_90"/>
    <w:rPr>
      <w:vertAlign w:val="superscript"/>
    </w:rPr>
  </w:style>
  <w:style w:styleId="Style_91" w:type="paragraph">
    <w:name w:val="Колонтитул (левый)"/>
    <w:basedOn w:val="Style_59"/>
    <w:next w:val="Style_8"/>
    <w:link w:val="Style_91_ch"/>
    <w:pPr>
      <w:ind/>
      <w:jc w:val="both"/>
    </w:pPr>
    <w:rPr>
      <w:sz w:val="16"/>
    </w:rPr>
  </w:style>
  <w:style w:styleId="Style_91_ch" w:type="character">
    <w:name w:val="Колонтитул (левый)"/>
    <w:basedOn w:val="Style_59_ch"/>
    <w:link w:val="Style_91"/>
    <w:rPr>
      <w:sz w:val="16"/>
    </w:rPr>
  </w:style>
  <w:style w:styleId="Style_92" w:type="paragraph">
    <w:name w:val="Обычный1"/>
    <w:link w:val="Style_92_ch"/>
    <w:rPr>
      <w:rFonts w:ascii="Times New Roman" w:hAnsi="Times New Roman"/>
    </w:rPr>
  </w:style>
  <w:style w:styleId="Style_92_ch" w:type="character">
    <w:name w:val="Обычный1"/>
    <w:link w:val="Style_92"/>
    <w:rPr>
      <w:rFonts w:ascii="Times New Roman" w:hAnsi="Times New Roman"/>
    </w:rPr>
  </w:style>
  <w:style w:styleId="Style_93" w:type="paragraph">
    <w:name w:val="heading 5"/>
    <w:basedOn w:val="Style_8"/>
    <w:next w:val="Style_8"/>
    <w:link w:val="Style_93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93_ch" w:type="character">
    <w:name w:val="heading 5"/>
    <w:basedOn w:val="Style_8_ch"/>
    <w:link w:val="Style_93"/>
    <w:rPr>
      <w:b w:val="1"/>
      <w:i w:val="1"/>
      <w:sz w:val="26"/>
    </w:rPr>
  </w:style>
  <w:style w:styleId="Style_94" w:type="paragraph">
    <w:name w:val="Plain Text"/>
    <w:basedOn w:val="Style_8"/>
    <w:link w:val="Style_94_ch"/>
    <w:rPr>
      <w:rFonts w:ascii="Courier New" w:hAnsi="Courier New"/>
    </w:rPr>
  </w:style>
  <w:style w:styleId="Style_94_ch" w:type="character">
    <w:name w:val="Plain Text"/>
    <w:basedOn w:val="Style_8_ch"/>
    <w:link w:val="Style_94"/>
    <w:rPr>
      <w:rFonts w:ascii="Courier New" w:hAnsi="Courier New"/>
    </w:rPr>
  </w:style>
  <w:style w:styleId="Style_95" w:type="paragraph">
    <w:name w:val="Основной текст с отступом 31"/>
    <w:basedOn w:val="Style_8"/>
    <w:link w:val="Style_95_ch"/>
    <w:pPr>
      <w:spacing w:after="120"/>
      <w:ind w:firstLine="0" w:left="283"/>
    </w:pPr>
    <w:rPr>
      <w:sz w:val="16"/>
    </w:rPr>
  </w:style>
  <w:style w:styleId="Style_95_ch" w:type="character">
    <w:name w:val="Основной текст с отступом 31"/>
    <w:basedOn w:val="Style_8_ch"/>
    <w:link w:val="Style_95"/>
    <w:rPr>
      <w:sz w:val="16"/>
    </w:rPr>
  </w:style>
  <w:style w:styleId="Style_96" w:type="paragraph">
    <w:name w:val="Переменная часть"/>
    <w:basedOn w:val="Style_97"/>
    <w:next w:val="Style_8"/>
    <w:link w:val="Style_96_ch"/>
    <w:rPr>
      <w:rFonts w:ascii="Arial" w:hAnsi="Arial"/>
      <w:sz w:val="20"/>
    </w:rPr>
  </w:style>
  <w:style w:styleId="Style_96_ch" w:type="character">
    <w:name w:val="Переменная часть"/>
    <w:basedOn w:val="Style_97_ch"/>
    <w:link w:val="Style_96"/>
    <w:rPr>
      <w:rFonts w:ascii="Arial" w:hAnsi="Arial"/>
      <w:sz w:val="20"/>
    </w:rPr>
  </w:style>
  <w:style w:styleId="Style_98" w:type="paragraph">
    <w:name w:val="Endnote Text Char"/>
    <w:link w:val="Style_98_ch"/>
    <w:rPr>
      <w:rFonts w:ascii="Times New Roman" w:hAnsi="Times New Roman"/>
    </w:rPr>
  </w:style>
  <w:style w:styleId="Style_98_ch" w:type="character">
    <w:name w:val="Endnote Text Char"/>
    <w:link w:val="Style_98"/>
    <w:rPr>
      <w:rFonts w:ascii="Times New Roman" w:hAnsi="Times New Roman"/>
    </w:rPr>
  </w:style>
  <w:style w:styleId="Style_99" w:type="paragraph">
    <w:name w:val="D Osn text"/>
    <w:basedOn w:val="Style_8"/>
    <w:link w:val="Style_99_ch"/>
    <w:pPr>
      <w:spacing w:after="120" w:line="336" w:lineRule="auto"/>
      <w:ind w:firstLine="567" w:left="0"/>
      <w:jc w:val="both"/>
    </w:pPr>
    <w:rPr>
      <w:sz w:val="24"/>
    </w:rPr>
  </w:style>
  <w:style w:styleId="Style_99_ch" w:type="character">
    <w:name w:val="D Osn text"/>
    <w:basedOn w:val="Style_8_ch"/>
    <w:link w:val="Style_99"/>
    <w:rPr>
      <w:sz w:val="24"/>
    </w:rPr>
  </w:style>
  <w:style w:styleId="Style_100" w:type="paragraph">
    <w:name w:val="Знак11"/>
    <w:basedOn w:val="Style_8"/>
    <w:link w:val="Style_100_ch"/>
    <w:pPr>
      <w:spacing w:afterAutospacing="on" w:beforeAutospacing="on"/>
      <w:ind/>
    </w:pPr>
    <w:rPr>
      <w:rFonts w:ascii="Tahoma" w:hAnsi="Tahoma"/>
    </w:rPr>
  </w:style>
  <w:style w:styleId="Style_100_ch" w:type="character">
    <w:name w:val="Знак11"/>
    <w:basedOn w:val="Style_8_ch"/>
    <w:link w:val="Style_100"/>
    <w:rPr>
      <w:rFonts w:ascii="Tahoma" w:hAnsi="Tahoma"/>
    </w:rPr>
  </w:style>
  <w:style w:styleId="Style_101" w:type="paragraph">
    <w:name w:val="Текст сноски Знак2"/>
    <w:link w:val="Style_101_ch"/>
  </w:style>
  <w:style w:styleId="Style_101_ch" w:type="character">
    <w:name w:val="Текст сноски Знак2"/>
    <w:link w:val="Style_101"/>
  </w:style>
  <w:style w:styleId="Style_62" w:type="paragraph">
    <w:name w:val="heading 1"/>
    <w:basedOn w:val="Style_8"/>
    <w:next w:val="Style_8"/>
    <w:link w:val="Style_6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62_ch" w:type="character">
    <w:name w:val="heading 1"/>
    <w:basedOn w:val="Style_8_ch"/>
    <w:link w:val="Style_62"/>
    <w:rPr>
      <w:rFonts w:ascii="AG Souvenir" w:hAnsi="AG Souvenir"/>
      <w:b w:val="1"/>
      <w:spacing w:val="38"/>
      <w:sz w:val="28"/>
    </w:rPr>
  </w:style>
  <w:style w:styleId="Style_102" w:type="paragraph">
    <w:name w:val="Подвал для информации об изменениях"/>
    <w:basedOn w:val="Style_62"/>
    <w:next w:val="Style_8"/>
    <w:link w:val="Style_102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102_ch" w:type="character">
    <w:name w:val="Подвал для информации об изменениях"/>
    <w:basedOn w:val="Style_62_ch"/>
    <w:link w:val="Style_102"/>
    <w:rPr>
      <w:rFonts w:ascii="Arial" w:hAnsi="Arial"/>
      <w:b w:val="0"/>
      <w:spacing w:val="0"/>
      <w:sz w:val="20"/>
    </w:rPr>
  </w:style>
  <w:style w:styleId="Style_103" w:type="paragraph">
    <w:name w:val="ConsCell"/>
    <w:link w:val="Style_103_ch"/>
    <w:pPr>
      <w:widowControl w:val="0"/>
      <w:ind w:hanging="450" w:left="450" w:right="19772"/>
    </w:pPr>
    <w:rPr>
      <w:rFonts w:ascii="Arial" w:hAnsi="Arial"/>
    </w:rPr>
  </w:style>
  <w:style w:styleId="Style_103_ch" w:type="character">
    <w:name w:val="ConsCell"/>
    <w:link w:val="Style_103"/>
    <w:rPr>
      <w:rFonts w:ascii="Arial" w:hAnsi="Arial"/>
    </w:rPr>
  </w:style>
  <w:style w:styleId="Style_104" w:type="paragraph">
    <w:name w:val="apple-style-span"/>
    <w:link w:val="Style_104_ch"/>
  </w:style>
  <w:style w:styleId="Style_104_ch" w:type="character">
    <w:name w:val="apple-style-span"/>
    <w:link w:val="Style_104"/>
  </w:style>
  <w:style w:styleId="Style_105" w:type="paragraph">
    <w:name w:val="Нормальный (таблица)"/>
    <w:basedOn w:val="Style_8"/>
    <w:next w:val="Style_8"/>
    <w:link w:val="Style_105_ch"/>
    <w:pPr>
      <w:widowControl w:val="0"/>
      <w:ind/>
      <w:jc w:val="both"/>
    </w:pPr>
    <w:rPr>
      <w:rFonts w:ascii="Arial" w:hAnsi="Arial"/>
      <w:sz w:val="24"/>
    </w:rPr>
  </w:style>
  <w:style w:styleId="Style_105_ch" w:type="character">
    <w:name w:val="Нормальный (таблица)"/>
    <w:basedOn w:val="Style_8_ch"/>
    <w:link w:val="Style_105"/>
    <w:rPr>
      <w:rFonts w:ascii="Arial" w:hAnsi="Arial"/>
      <w:sz w:val="24"/>
    </w:rPr>
  </w:style>
  <w:style w:styleId="Style_106" w:type="paragraph">
    <w:name w:val="Абзац списка2"/>
    <w:basedOn w:val="Style_8"/>
    <w:link w:val="Style_106_ch"/>
    <w:pPr>
      <w:ind w:firstLine="709" w:left="720"/>
      <w:contextualSpacing w:val="1"/>
      <w:jc w:val="both"/>
    </w:pPr>
    <w:rPr>
      <w:rFonts w:ascii="Calibri" w:hAnsi="Calibri"/>
    </w:rPr>
  </w:style>
  <w:style w:styleId="Style_106_ch" w:type="character">
    <w:name w:val="Абзац списка2"/>
    <w:basedOn w:val="Style_8_ch"/>
    <w:link w:val="Style_106"/>
    <w:rPr>
      <w:rFonts w:ascii="Calibri" w:hAnsi="Calibri"/>
    </w:rPr>
  </w:style>
  <w:style w:styleId="Style_107" w:type="paragraph">
    <w:name w:val="Постоянная часть"/>
    <w:basedOn w:val="Style_97"/>
    <w:next w:val="Style_8"/>
    <w:link w:val="Style_107_ch"/>
    <w:rPr>
      <w:rFonts w:ascii="Arial" w:hAnsi="Arial"/>
      <w:sz w:val="22"/>
    </w:rPr>
  </w:style>
  <w:style w:styleId="Style_107_ch" w:type="character">
    <w:name w:val="Постоянная часть"/>
    <w:basedOn w:val="Style_97_ch"/>
    <w:link w:val="Style_107"/>
    <w:rPr>
      <w:rFonts w:ascii="Arial" w:hAnsi="Arial"/>
      <w:sz w:val="22"/>
    </w:rPr>
  </w:style>
  <w:style w:styleId="Style_108" w:type="paragraph">
    <w:name w:val="ConsPlusTitle"/>
    <w:link w:val="Style_108_ch"/>
    <w:pPr>
      <w:widowControl w:val="0"/>
      <w:ind/>
    </w:pPr>
    <w:rPr>
      <w:rFonts w:ascii="Arial" w:hAnsi="Arial"/>
      <w:b w:val="1"/>
    </w:rPr>
  </w:style>
  <w:style w:styleId="Style_108_ch" w:type="character">
    <w:name w:val="ConsPlusTitle"/>
    <w:link w:val="Style_108"/>
    <w:rPr>
      <w:rFonts w:ascii="Arial" w:hAnsi="Arial"/>
      <w:b w:val="1"/>
    </w:rPr>
  </w:style>
  <w:style w:styleId="Style_109" w:type="paragraph">
    <w:name w:val="WW8Num1z2"/>
    <w:link w:val="Style_109_ch"/>
    <w:rPr>
      <w:rFonts w:ascii="Wingdings" w:hAnsi="Wingdings"/>
    </w:rPr>
  </w:style>
  <w:style w:styleId="Style_109_ch" w:type="character">
    <w:name w:val="WW8Num1z2"/>
    <w:link w:val="Style_109"/>
    <w:rPr>
      <w:rFonts w:ascii="Wingdings" w:hAnsi="Wingdings"/>
    </w:rPr>
  </w:style>
  <w:style w:styleId="Style_110" w:type="paragraph">
    <w:name w:val="Гиперссылка3"/>
    <w:link w:val="Style_110_ch"/>
    <w:rPr>
      <w:color w:val="0000FF"/>
      <w:u w:val="single"/>
    </w:rPr>
  </w:style>
  <w:style w:styleId="Style_110_ch" w:type="character">
    <w:name w:val="Гиперссылка3"/>
    <w:link w:val="Style_110"/>
    <w:rPr>
      <w:color w:val="0000FF"/>
      <w:u w:val="single"/>
    </w:rPr>
  </w:style>
  <w:style w:styleId="Style_53" w:type="paragraph">
    <w:name w:val="Body Text First Indent"/>
    <w:basedOn w:val="Style_4"/>
    <w:link w:val="Style_53_ch"/>
    <w:pPr>
      <w:spacing w:after="120"/>
      <w:ind w:firstLine="210" w:left="0"/>
    </w:pPr>
    <w:rPr>
      <w:sz w:val="24"/>
    </w:rPr>
  </w:style>
  <w:style w:styleId="Style_53_ch" w:type="character">
    <w:name w:val="Body Text First Indent"/>
    <w:basedOn w:val="Style_4_ch"/>
    <w:link w:val="Style_53"/>
    <w:rPr>
      <w:sz w:val="24"/>
    </w:rPr>
  </w:style>
  <w:style w:styleId="Style_2" w:type="paragraph">
    <w:name w:val="head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8_ch"/>
    <w:link w:val="Style_2"/>
  </w:style>
  <w:style w:styleId="Style_43" w:type="paragraph">
    <w:name w:val="Текст информации об изменениях"/>
    <w:basedOn w:val="Style_8"/>
    <w:next w:val="Style_8"/>
    <w:link w:val="Style_43_ch"/>
    <w:pPr>
      <w:widowControl w:val="0"/>
      <w:ind/>
      <w:jc w:val="both"/>
    </w:pPr>
    <w:rPr>
      <w:rFonts w:ascii="Arial" w:hAnsi="Arial"/>
      <w:color w:val="353842"/>
    </w:rPr>
  </w:style>
  <w:style w:styleId="Style_43_ch" w:type="character">
    <w:name w:val="Текст информации об изменениях"/>
    <w:basedOn w:val="Style_8_ch"/>
    <w:link w:val="Style_43"/>
    <w:rPr>
      <w:rFonts w:ascii="Arial" w:hAnsi="Arial"/>
      <w:color w:val="353842"/>
    </w:rPr>
  </w:style>
  <w:style w:styleId="Style_111" w:type="paragraph">
    <w:name w:val="Гипертекстовая ссылка"/>
    <w:link w:val="Style_111_ch"/>
    <w:rPr>
      <w:color w:val="106BBE"/>
      <w:sz w:val="26"/>
    </w:rPr>
  </w:style>
  <w:style w:styleId="Style_111_ch" w:type="character">
    <w:name w:val="Гипертекстовая ссылка"/>
    <w:link w:val="Style_111"/>
    <w:rPr>
      <w:color w:val="106BBE"/>
      <w:sz w:val="26"/>
    </w:rPr>
  </w:style>
  <w:style w:styleId="Style_112" w:type="paragraph">
    <w:name w:val="Hyperlink"/>
    <w:link w:val="Style_112_ch"/>
    <w:rPr>
      <w:color w:val="0000FF"/>
      <w:u w:val="single"/>
    </w:rPr>
  </w:style>
  <w:style w:styleId="Style_112_ch" w:type="character">
    <w:name w:val="Hyperlink"/>
    <w:link w:val="Style_112"/>
    <w:rPr>
      <w:color w:val="0000FF"/>
      <w:u w:val="single"/>
    </w:rPr>
  </w:style>
  <w:style w:styleId="Style_113" w:type="paragraph">
    <w:name w:val="Footnote"/>
    <w:basedOn w:val="Style_8"/>
    <w:link w:val="Style_113_ch"/>
  </w:style>
  <w:style w:styleId="Style_113_ch" w:type="character">
    <w:name w:val="Footnote"/>
    <w:basedOn w:val="Style_8_ch"/>
    <w:link w:val="Style_113"/>
  </w:style>
  <w:style w:styleId="Style_114" w:type="paragraph">
    <w:name w:val="heading 8"/>
    <w:basedOn w:val="Style_8"/>
    <w:next w:val="Style_8"/>
    <w:link w:val="Style_114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</w:rPr>
  </w:style>
  <w:style w:styleId="Style_114_ch" w:type="character">
    <w:name w:val="heading 8"/>
    <w:basedOn w:val="Style_8_ch"/>
    <w:link w:val="Style_114"/>
    <w:rPr>
      <w:rFonts w:ascii="Cambria" w:hAnsi="Cambria"/>
      <w:color w:val="404040"/>
    </w:rPr>
  </w:style>
  <w:style w:styleId="Style_115" w:type="paragraph">
    <w:name w:val="toc 1"/>
    <w:next w:val="Style_8"/>
    <w:link w:val="Style_115_ch"/>
    <w:uiPriority w:val="39"/>
    <w:rPr>
      <w:rFonts w:ascii="XO Thames" w:hAnsi="XO Thames"/>
      <w:b w:val="1"/>
      <w:sz w:val="28"/>
    </w:rPr>
  </w:style>
  <w:style w:styleId="Style_115_ch" w:type="character">
    <w:name w:val="toc 1"/>
    <w:link w:val="Style_115"/>
    <w:rPr>
      <w:rFonts w:ascii="XO Thames" w:hAnsi="XO Thames"/>
      <w:b w:val="1"/>
      <w:sz w:val="28"/>
    </w:rPr>
  </w:style>
  <w:style w:styleId="Style_116" w:type="paragraph">
    <w:name w:val="Гиперссылка1"/>
    <w:link w:val="Style_116_ch"/>
    <w:rPr>
      <w:color w:val="0000FF"/>
      <w:u w:val="single"/>
    </w:rPr>
  </w:style>
  <w:style w:styleId="Style_116_ch" w:type="character">
    <w:name w:val="Гиперссылка1"/>
    <w:link w:val="Style_116"/>
    <w:rPr>
      <w:color w:val="0000FF"/>
      <w:u w:val="single"/>
    </w:rPr>
  </w:style>
  <w:style w:styleId="Style_117" w:type="paragraph">
    <w:name w:val="Гиперссылка1"/>
    <w:link w:val="Style_117_ch"/>
    <w:rPr>
      <w:color w:val="0000FF"/>
      <w:u w:val="single"/>
    </w:rPr>
  </w:style>
  <w:style w:styleId="Style_117_ch" w:type="character">
    <w:name w:val="Гиперссылка1"/>
    <w:link w:val="Style_117"/>
    <w:rPr>
      <w:color w:val="0000FF"/>
      <w:u w:val="single"/>
    </w:rPr>
  </w:style>
  <w:style w:styleId="Style_118" w:type="paragraph">
    <w:name w:val="Header and Footer"/>
    <w:link w:val="Style_118_ch"/>
    <w:pPr>
      <w:ind/>
      <w:jc w:val="both"/>
    </w:pPr>
    <w:rPr>
      <w:rFonts w:ascii="XO Thames" w:hAnsi="XO Thames"/>
    </w:rPr>
  </w:style>
  <w:style w:styleId="Style_118_ch" w:type="character">
    <w:name w:val="Header and Footer"/>
    <w:link w:val="Style_118"/>
    <w:rPr>
      <w:rFonts w:ascii="XO Thames" w:hAnsi="XO Thames"/>
    </w:rPr>
  </w:style>
  <w:style w:styleId="Style_119" w:type="paragraph">
    <w:name w:val="Гиперссылка4"/>
    <w:link w:val="Style_119_ch"/>
    <w:rPr>
      <w:color w:val="0000FF"/>
      <w:u w:val="single"/>
    </w:rPr>
  </w:style>
  <w:style w:styleId="Style_119_ch" w:type="character">
    <w:name w:val="Гиперссылка4"/>
    <w:link w:val="Style_119"/>
    <w:rPr>
      <w:color w:val="0000FF"/>
      <w:u w:val="single"/>
    </w:rPr>
  </w:style>
  <w:style w:styleId="Style_74" w:type="paragraph">
    <w:name w:val="Таблицы (моноширинный)"/>
    <w:basedOn w:val="Style_8"/>
    <w:next w:val="Style_8"/>
    <w:link w:val="Style_74_ch"/>
    <w:pPr>
      <w:widowControl w:val="0"/>
      <w:ind/>
      <w:jc w:val="both"/>
    </w:pPr>
    <w:rPr>
      <w:rFonts w:ascii="Courier New" w:hAnsi="Courier New"/>
      <w:sz w:val="22"/>
    </w:rPr>
  </w:style>
  <w:style w:styleId="Style_74_ch" w:type="character">
    <w:name w:val="Таблицы (моноширинный)"/>
    <w:basedOn w:val="Style_8_ch"/>
    <w:link w:val="Style_74"/>
    <w:rPr>
      <w:rFonts w:ascii="Courier New" w:hAnsi="Courier New"/>
      <w:sz w:val="22"/>
    </w:rPr>
  </w:style>
  <w:style w:styleId="Style_120" w:type="paragraph">
    <w:name w:val="Гиперссылка2"/>
    <w:link w:val="Style_120_ch"/>
    <w:rPr>
      <w:color w:val="0000FF"/>
      <w:u w:val="single"/>
    </w:rPr>
  </w:style>
  <w:style w:styleId="Style_120_ch" w:type="character">
    <w:name w:val="Гиперссылка2"/>
    <w:link w:val="Style_120"/>
    <w:rPr>
      <w:color w:val="0000FF"/>
      <w:u w:val="single"/>
    </w:rPr>
  </w:style>
  <w:style w:styleId="Style_121" w:type="paragraph">
    <w:name w:val="Найденные слова"/>
    <w:link w:val="Style_121_ch"/>
    <w:rPr>
      <w:color w:val="26282F"/>
      <w:sz w:val="26"/>
      <w:shd w:fill="FFF580" w:val="clear"/>
    </w:rPr>
  </w:style>
  <w:style w:styleId="Style_121_ch" w:type="character">
    <w:name w:val="Найденные слова"/>
    <w:link w:val="Style_121"/>
    <w:rPr>
      <w:color w:val="26282F"/>
      <w:sz w:val="26"/>
      <w:shd w:fill="FFF580" w:val="clear"/>
    </w:rPr>
  </w:style>
  <w:style w:styleId="Style_122" w:type="paragraph">
    <w:name w:val="Прижатый влево"/>
    <w:basedOn w:val="Style_8"/>
    <w:next w:val="Style_8"/>
    <w:link w:val="Style_122_ch"/>
    <w:pPr>
      <w:widowControl w:val="0"/>
      <w:ind/>
    </w:pPr>
    <w:rPr>
      <w:rFonts w:ascii="Arial" w:hAnsi="Arial"/>
      <w:sz w:val="24"/>
    </w:rPr>
  </w:style>
  <w:style w:styleId="Style_122_ch" w:type="character">
    <w:name w:val="Прижатый влево"/>
    <w:basedOn w:val="Style_8_ch"/>
    <w:link w:val="Style_122"/>
    <w:rPr>
      <w:rFonts w:ascii="Arial" w:hAnsi="Arial"/>
      <w:sz w:val="24"/>
    </w:rPr>
  </w:style>
  <w:style w:styleId="Style_123" w:type="paragraph">
    <w:name w:val="Обычный1"/>
    <w:link w:val="Style_123_ch"/>
    <w:rPr>
      <w:rFonts w:ascii="Times New Roman" w:hAnsi="Times New Roman"/>
    </w:rPr>
  </w:style>
  <w:style w:styleId="Style_123_ch" w:type="character">
    <w:name w:val="Обычный1"/>
    <w:link w:val="Style_123"/>
    <w:rPr>
      <w:rFonts w:ascii="Times New Roman" w:hAnsi="Times New Roman"/>
    </w:rPr>
  </w:style>
  <w:style w:styleId="Style_124" w:type="paragraph">
    <w:name w:val="Продолжение ссылки"/>
    <w:link w:val="Style_124_ch"/>
  </w:style>
  <w:style w:styleId="Style_124_ch" w:type="character">
    <w:name w:val="Продолжение ссылки"/>
    <w:link w:val="Style_124"/>
  </w:style>
  <w:style w:styleId="Style_125" w:type="paragraph">
    <w:name w:val="Гиперссылка3"/>
    <w:link w:val="Style_125_ch"/>
    <w:rPr>
      <w:color w:val="0000FF"/>
      <w:u w:val="single"/>
    </w:rPr>
  </w:style>
  <w:style w:styleId="Style_125_ch" w:type="character">
    <w:name w:val="Гиперссылка3"/>
    <w:link w:val="Style_125"/>
    <w:rPr>
      <w:color w:val="0000FF"/>
      <w:u w:val="single"/>
    </w:rPr>
  </w:style>
  <w:style w:styleId="Style_6" w:type="paragraph">
    <w:name w:val="ConsPlusCell"/>
    <w:link w:val="Style_6_ch"/>
    <w:pPr>
      <w:widowControl w:val="0"/>
      <w:ind/>
    </w:pPr>
  </w:style>
  <w:style w:styleId="Style_6_ch" w:type="character">
    <w:name w:val="ConsPlusCell"/>
    <w:link w:val="Style_6"/>
  </w:style>
  <w:style w:styleId="Style_126" w:type="paragraph">
    <w:name w:val="Просмотренная гиперссылка2"/>
    <w:link w:val="Style_126_ch"/>
    <w:rPr>
      <w:color w:val="800080"/>
      <w:u w:val="single"/>
    </w:rPr>
  </w:style>
  <w:style w:styleId="Style_126_ch" w:type="character">
    <w:name w:val="Просмотренная гиперссылка2"/>
    <w:link w:val="Style_126"/>
    <w:rPr>
      <w:color w:val="800080"/>
      <w:u w:val="single"/>
    </w:rPr>
  </w:style>
  <w:style w:styleId="Style_127" w:type="paragraph">
    <w:name w:val="Текст ЭР (см. также)"/>
    <w:basedOn w:val="Style_8"/>
    <w:next w:val="Style_8"/>
    <w:link w:val="Style_127_ch"/>
    <w:pPr>
      <w:widowControl w:val="0"/>
      <w:spacing w:before="200"/>
      <w:ind/>
    </w:pPr>
    <w:rPr>
      <w:rFonts w:ascii="Arial" w:hAnsi="Arial"/>
      <w:sz w:val="22"/>
    </w:rPr>
  </w:style>
  <w:style w:styleId="Style_127_ch" w:type="character">
    <w:name w:val="Текст ЭР (см. также)"/>
    <w:basedOn w:val="Style_8_ch"/>
    <w:link w:val="Style_127"/>
    <w:rPr>
      <w:rFonts w:ascii="Arial" w:hAnsi="Arial"/>
      <w:sz w:val="22"/>
    </w:rPr>
  </w:style>
  <w:style w:styleId="Style_128" w:type="paragraph">
    <w:name w:val="Текст в таблице"/>
    <w:basedOn w:val="Style_105"/>
    <w:next w:val="Style_8"/>
    <w:link w:val="Style_128_ch"/>
    <w:pPr>
      <w:ind w:firstLine="500" w:left="0"/>
    </w:pPr>
  </w:style>
  <w:style w:styleId="Style_128_ch" w:type="character">
    <w:name w:val="Текст в таблице"/>
    <w:basedOn w:val="Style_105_ch"/>
    <w:link w:val="Style_128"/>
  </w:style>
  <w:style w:styleId="Style_7" w:type="paragraph">
    <w:name w:val="ConsPlusNormal"/>
    <w:link w:val="Style_7_ch"/>
    <w:pPr>
      <w:widowControl w:val="0"/>
      <w:ind/>
    </w:pPr>
    <w:rPr>
      <w:sz w:val="22"/>
    </w:rPr>
  </w:style>
  <w:style w:styleId="Style_7_ch" w:type="character">
    <w:name w:val="ConsPlusNormal"/>
    <w:link w:val="Style_7"/>
    <w:rPr>
      <w:sz w:val="22"/>
    </w:rPr>
  </w:style>
  <w:style w:styleId="Style_129" w:type="paragraph">
    <w:name w:val="toc 9"/>
    <w:next w:val="Style_8"/>
    <w:link w:val="Style_129_ch"/>
    <w:uiPriority w:val="39"/>
    <w:pPr>
      <w:ind w:firstLine="0" w:left="1600"/>
    </w:pPr>
    <w:rPr>
      <w:rFonts w:ascii="XO Thames" w:hAnsi="XO Thames"/>
      <w:sz w:val="28"/>
    </w:rPr>
  </w:style>
  <w:style w:styleId="Style_129_ch" w:type="character">
    <w:name w:val="toc 9"/>
    <w:link w:val="Style_129"/>
    <w:rPr>
      <w:rFonts w:ascii="XO Thames" w:hAnsi="XO Thames"/>
      <w:sz w:val="28"/>
    </w:rPr>
  </w:style>
  <w:style w:styleId="Style_130" w:type="paragraph">
    <w:name w:val="Объект"/>
    <w:basedOn w:val="Style_8"/>
    <w:next w:val="Style_8"/>
    <w:link w:val="Style_130_ch"/>
    <w:pPr>
      <w:widowControl w:val="0"/>
      <w:ind/>
      <w:jc w:val="both"/>
    </w:pPr>
    <w:rPr>
      <w:sz w:val="26"/>
    </w:rPr>
  </w:style>
  <w:style w:styleId="Style_130_ch" w:type="character">
    <w:name w:val="Объект"/>
    <w:basedOn w:val="Style_8_ch"/>
    <w:link w:val="Style_130"/>
    <w:rPr>
      <w:sz w:val="26"/>
    </w:rPr>
  </w:style>
  <w:style w:styleId="Style_131" w:type="paragraph">
    <w:name w:val="ЭР-содержание (правое окно)"/>
    <w:basedOn w:val="Style_8"/>
    <w:next w:val="Style_8"/>
    <w:link w:val="Style_131_ch"/>
    <w:pPr>
      <w:widowControl w:val="0"/>
      <w:spacing w:before="300"/>
      <w:ind/>
    </w:pPr>
    <w:rPr>
      <w:rFonts w:ascii="Arial" w:hAnsi="Arial"/>
      <w:sz w:val="26"/>
    </w:rPr>
  </w:style>
  <w:style w:styleId="Style_131_ch" w:type="character">
    <w:name w:val="ЭР-содержание (правое окно)"/>
    <w:basedOn w:val="Style_8_ch"/>
    <w:link w:val="Style_131"/>
    <w:rPr>
      <w:rFonts w:ascii="Arial" w:hAnsi="Arial"/>
      <w:sz w:val="26"/>
    </w:rPr>
  </w:style>
  <w:style w:styleId="Style_132" w:type="paragraph">
    <w:name w:val="Комментарий пользователя"/>
    <w:basedOn w:val="Style_17"/>
    <w:next w:val="Style_8"/>
    <w:link w:val="Style_132_ch"/>
  </w:style>
  <w:style w:styleId="Style_132_ch" w:type="character">
    <w:name w:val="Комментарий пользователя"/>
    <w:basedOn w:val="Style_17_ch"/>
    <w:link w:val="Style_132"/>
  </w:style>
  <w:style w:styleId="Style_133" w:type="paragraph">
    <w:name w:val="Знак Знак Знак Знак"/>
    <w:basedOn w:val="Style_8"/>
    <w:link w:val="Style_133_ch"/>
    <w:pPr>
      <w:spacing w:afterAutospacing="on" w:beforeAutospacing="on"/>
      <w:ind/>
      <w:jc w:val="both"/>
    </w:pPr>
    <w:rPr>
      <w:rFonts w:ascii="Tahoma" w:hAnsi="Tahoma"/>
    </w:rPr>
  </w:style>
  <w:style w:styleId="Style_133_ch" w:type="character">
    <w:name w:val="Знак Знак Знак Знак"/>
    <w:basedOn w:val="Style_8_ch"/>
    <w:link w:val="Style_133"/>
    <w:rPr>
      <w:rFonts w:ascii="Tahoma" w:hAnsi="Tahoma"/>
    </w:rPr>
  </w:style>
  <w:style w:styleId="Style_134" w:type="paragraph">
    <w:name w:val="Основной текст Знак"/>
    <w:link w:val="Style_134_ch"/>
    <w:rPr>
      <w:rFonts w:ascii="Times New Roman" w:hAnsi="Times New Roman"/>
    </w:rPr>
  </w:style>
  <w:style w:styleId="Style_134_ch" w:type="character">
    <w:name w:val="Основной текст Знак"/>
    <w:link w:val="Style_134"/>
    <w:rPr>
      <w:rFonts w:ascii="Times New Roman" w:hAnsi="Times New Roman"/>
    </w:rPr>
  </w:style>
  <w:style w:styleId="Style_135" w:type="paragraph">
    <w:name w:val="Body Text 3"/>
    <w:basedOn w:val="Style_8"/>
    <w:link w:val="Style_135_ch"/>
    <w:pPr>
      <w:spacing w:after="120"/>
      <w:ind/>
    </w:pPr>
    <w:rPr>
      <w:sz w:val="16"/>
    </w:rPr>
  </w:style>
  <w:style w:styleId="Style_135_ch" w:type="character">
    <w:name w:val="Body Text 3"/>
    <w:basedOn w:val="Style_8_ch"/>
    <w:link w:val="Style_135"/>
    <w:rPr>
      <w:sz w:val="16"/>
    </w:rPr>
  </w:style>
  <w:style w:styleId="Style_136" w:type="paragraph">
    <w:name w:val="Заголовок1"/>
    <w:basedOn w:val="Style_97"/>
    <w:next w:val="Style_8"/>
    <w:link w:val="Style_136_ch"/>
    <w:rPr>
      <w:rFonts w:ascii="Arial" w:hAnsi="Arial"/>
      <w:b w:val="1"/>
      <w:color w:val="0058A9"/>
      <w:shd w:fill="F0F0F0" w:val="clear"/>
    </w:rPr>
  </w:style>
  <w:style w:styleId="Style_136_ch" w:type="character">
    <w:name w:val="Заголовок1"/>
    <w:basedOn w:val="Style_97_ch"/>
    <w:link w:val="Style_136"/>
    <w:rPr>
      <w:rFonts w:ascii="Arial" w:hAnsi="Arial"/>
      <w:b w:val="1"/>
      <w:color w:val="0058A9"/>
      <w:shd w:fill="F0F0F0" w:val="clear"/>
    </w:rPr>
  </w:style>
  <w:style w:styleId="Style_137" w:type="paragraph">
    <w:name w:val="Normal (Web)"/>
    <w:basedOn w:val="Style_8"/>
    <w:link w:val="Style_137_ch"/>
    <w:pPr>
      <w:spacing w:afterAutospacing="on" w:beforeAutospacing="on"/>
      <w:ind/>
    </w:pPr>
    <w:rPr>
      <w:rFonts w:ascii="Calibri" w:hAnsi="Calibri"/>
      <w:sz w:val="24"/>
    </w:rPr>
  </w:style>
  <w:style w:styleId="Style_137_ch" w:type="character">
    <w:name w:val="Normal (Web)"/>
    <w:basedOn w:val="Style_8_ch"/>
    <w:link w:val="Style_137"/>
    <w:rPr>
      <w:rFonts w:ascii="Calibri" w:hAnsi="Calibri"/>
      <w:sz w:val="24"/>
    </w:rPr>
  </w:style>
  <w:style w:styleId="Style_138" w:type="paragraph">
    <w:name w:val="Интерактивный заголовок"/>
    <w:basedOn w:val="Style_139"/>
    <w:next w:val="Style_8"/>
    <w:link w:val="Style_138_ch"/>
    <w:rPr>
      <w:b w:val="0"/>
      <w:u w:val="single"/>
    </w:rPr>
  </w:style>
  <w:style w:styleId="Style_138_ch" w:type="character">
    <w:name w:val="Интерактивный заголовок"/>
    <w:basedOn w:val="Style_139_ch"/>
    <w:link w:val="Style_138"/>
    <w:rPr>
      <w:b w:val="0"/>
      <w:u w:val="single"/>
    </w:rPr>
  </w:style>
  <w:style w:styleId="Style_140" w:type="paragraph">
    <w:name w:val="toc 8"/>
    <w:next w:val="Style_8"/>
    <w:link w:val="Style_140_ch"/>
    <w:uiPriority w:val="39"/>
    <w:pPr>
      <w:ind w:firstLine="0" w:left="1400"/>
    </w:pPr>
    <w:rPr>
      <w:rFonts w:ascii="XO Thames" w:hAnsi="XO Thames"/>
      <w:sz w:val="28"/>
    </w:rPr>
  </w:style>
  <w:style w:styleId="Style_140_ch" w:type="character">
    <w:name w:val="toc 8"/>
    <w:link w:val="Style_140"/>
    <w:rPr>
      <w:rFonts w:ascii="XO Thames" w:hAnsi="XO Thames"/>
      <w:sz w:val="28"/>
    </w:rPr>
  </w:style>
  <w:style w:styleId="Style_141" w:type="paragraph">
    <w:name w:val="Ссылка на официальную публикацию"/>
    <w:basedOn w:val="Style_8"/>
    <w:next w:val="Style_8"/>
    <w:link w:val="Style_141_ch"/>
    <w:pPr>
      <w:widowControl w:val="0"/>
      <w:ind/>
      <w:jc w:val="both"/>
    </w:pPr>
    <w:rPr>
      <w:rFonts w:ascii="Arial" w:hAnsi="Arial"/>
      <w:sz w:val="24"/>
    </w:rPr>
  </w:style>
  <w:style w:styleId="Style_141_ch" w:type="character">
    <w:name w:val="Ссылка на официальную публикацию"/>
    <w:basedOn w:val="Style_8_ch"/>
    <w:link w:val="Style_141"/>
    <w:rPr>
      <w:rFonts w:ascii="Arial" w:hAnsi="Arial"/>
      <w:sz w:val="24"/>
    </w:rPr>
  </w:style>
  <w:style w:styleId="Style_4" w:type="paragraph">
    <w:name w:val="Body Text"/>
    <w:basedOn w:val="Style_8"/>
    <w:link w:val="Style_4_ch"/>
    <w:rPr>
      <w:sz w:val="28"/>
    </w:rPr>
  </w:style>
  <w:style w:styleId="Style_4_ch" w:type="character">
    <w:name w:val="Body Text"/>
    <w:basedOn w:val="Style_8_ch"/>
    <w:link w:val="Style_4"/>
    <w:rPr>
      <w:sz w:val="28"/>
    </w:rPr>
  </w:style>
  <w:style w:styleId="Style_142" w:type="paragraph">
    <w:name w:val="Знак концевой сноски1"/>
    <w:link w:val="Style_142_ch"/>
    <w:rPr>
      <w:vertAlign w:val="superscript"/>
    </w:rPr>
  </w:style>
  <w:style w:styleId="Style_142_ch" w:type="character">
    <w:name w:val="Знак концевой сноски1"/>
    <w:link w:val="Style_142"/>
    <w:rPr>
      <w:vertAlign w:val="superscript"/>
    </w:rPr>
  </w:style>
  <w:style w:styleId="Style_143" w:type="paragraph">
    <w:name w:val="Словарная статья"/>
    <w:basedOn w:val="Style_8"/>
    <w:next w:val="Style_8"/>
    <w:link w:val="Style_143_ch"/>
    <w:pPr>
      <w:widowControl w:val="0"/>
      <w:ind w:right="118"/>
      <w:jc w:val="both"/>
    </w:pPr>
    <w:rPr>
      <w:rFonts w:ascii="Arial" w:hAnsi="Arial"/>
      <w:sz w:val="24"/>
    </w:rPr>
  </w:style>
  <w:style w:styleId="Style_143_ch" w:type="character">
    <w:name w:val="Словарная статья"/>
    <w:basedOn w:val="Style_8_ch"/>
    <w:link w:val="Style_143"/>
    <w:rPr>
      <w:rFonts w:ascii="Arial" w:hAnsi="Arial"/>
      <w:sz w:val="24"/>
    </w:rPr>
  </w:style>
  <w:style w:styleId="Style_144" w:type="paragraph">
    <w:name w:val="Абзац списка1"/>
    <w:basedOn w:val="Style_8"/>
    <w:link w:val="Style_144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44_ch" w:type="character">
    <w:name w:val="Абзац списка1"/>
    <w:basedOn w:val="Style_8_ch"/>
    <w:link w:val="Style_144"/>
    <w:rPr>
      <w:rFonts w:ascii="Calibri" w:hAnsi="Calibri"/>
      <w:sz w:val="22"/>
    </w:rPr>
  </w:style>
  <w:style w:styleId="Style_145" w:type="paragraph">
    <w:name w:val="Знак1"/>
    <w:basedOn w:val="Style_8"/>
    <w:link w:val="Style_145_ch"/>
    <w:pPr>
      <w:spacing w:afterAutospacing="on" w:beforeAutospacing="on"/>
      <w:ind/>
    </w:pPr>
    <w:rPr>
      <w:rFonts w:ascii="Tahoma" w:hAnsi="Tahoma"/>
    </w:rPr>
  </w:style>
  <w:style w:styleId="Style_145_ch" w:type="character">
    <w:name w:val="Знак1"/>
    <w:basedOn w:val="Style_8_ch"/>
    <w:link w:val="Style_145"/>
    <w:rPr>
      <w:rFonts w:ascii="Tahoma" w:hAnsi="Tahoma"/>
    </w:rPr>
  </w:style>
  <w:style w:styleId="Style_146" w:type="paragraph">
    <w:name w:val="section2"/>
    <w:basedOn w:val="Style_8"/>
    <w:link w:val="Style_146_ch"/>
    <w:pPr>
      <w:spacing w:after="100" w:before="240"/>
      <w:ind w:firstLine="225" w:left="0"/>
    </w:pPr>
    <w:rPr>
      <w:rFonts w:ascii="Verdana" w:hAnsi="Verdana"/>
      <w:sz w:val="16"/>
    </w:rPr>
  </w:style>
  <w:style w:styleId="Style_146_ch" w:type="character">
    <w:name w:val="section2"/>
    <w:basedOn w:val="Style_8_ch"/>
    <w:link w:val="Style_146"/>
    <w:rPr>
      <w:rFonts w:ascii="Verdana" w:hAnsi="Verdana"/>
      <w:sz w:val="16"/>
    </w:rPr>
  </w:style>
  <w:style w:styleId="Style_147" w:type="paragraph">
    <w:name w:val="Сравнение редакций"/>
    <w:link w:val="Style_147_ch"/>
    <w:rPr>
      <w:color w:val="26282F"/>
      <w:sz w:val="26"/>
    </w:rPr>
  </w:style>
  <w:style w:styleId="Style_147_ch" w:type="character">
    <w:name w:val="Сравнение редакций"/>
    <w:link w:val="Style_147"/>
    <w:rPr>
      <w:color w:val="26282F"/>
      <w:sz w:val="26"/>
    </w:rPr>
  </w:style>
  <w:style w:styleId="Style_148" w:type="paragraph">
    <w:name w:val="Строгий1"/>
    <w:link w:val="Style_148_ch"/>
    <w:rPr>
      <w:b w:val="1"/>
    </w:rPr>
  </w:style>
  <w:style w:styleId="Style_148_ch" w:type="character">
    <w:name w:val="Строгий1"/>
    <w:link w:val="Style_148"/>
    <w:rPr>
      <w:b w:val="1"/>
    </w:rPr>
  </w:style>
  <w:style w:styleId="Style_149" w:type="paragraph">
    <w:name w:val="Обычный1"/>
    <w:link w:val="Style_149_ch"/>
    <w:rPr>
      <w:rFonts w:ascii="Times New Roman" w:hAnsi="Times New Roman"/>
    </w:rPr>
  </w:style>
  <w:style w:styleId="Style_149_ch" w:type="character">
    <w:name w:val="Обычный1"/>
    <w:link w:val="Style_149"/>
    <w:rPr>
      <w:rFonts w:ascii="Times New Roman" w:hAnsi="Times New Roman"/>
    </w:rPr>
  </w:style>
  <w:style w:styleId="Style_150" w:type="paragraph">
    <w:name w:val="Формула"/>
    <w:basedOn w:val="Style_8"/>
    <w:next w:val="Style_8"/>
    <w:link w:val="Style_150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50_ch" w:type="character">
    <w:name w:val="Формула"/>
    <w:basedOn w:val="Style_8_ch"/>
    <w:link w:val="Style_150"/>
    <w:rPr>
      <w:rFonts w:ascii="Arial" w:hAnsi="Arial"/>
      <w:sz w:val="24"/>
      <w:shd w:fill="FAF3E9" w:val="clear"/>
    </w:rPr>
  </w:style>
  <w:style w:styleId="Style_97" w:type="paragraph">
    <w:name w:val="Основное меню (преемственное)"/>
    <w:basedOn w:val="Style_8"/>
    <w:next w:val="Style_8"/>
    <w:link w:val="Style_97_ch"/>
    <w:pPr>
      <w:widowControl w:val="0"/>
      <w:ind/>
      <w:jc w:val="both"/>
    </w:pPr>
    <w:rPr>
      <w:rFonts w:ascii="Verdana" w:hAnsi="Verdana"/>
      <w:sz w:val="24"/>
    </w:rPr>
  </w:style>
  <w:style w:styleId="Style_97_ch" w:type="character">
    <w:name w:val="Основное меню (преемственное)"/>
    <w:basedOn w:val="Style_8_ch"/>
    <w:link w:val="Style_97"/>
    <w:rPr>
      <w:rFonts w:ascii="Verdana" w:hAnsi="Verdana"/>
      <w:sz w:val="24"/>
    </w:rPr>
  </w:style>
  <w:style w:styleId="Style_151" w:type="paragraph">
    <w:name w:val="Центрированный (таблица)"/>
    <w:basedOn w:val="Style_105"/>
    <w:next w:val="Style_8"/>
    <w:link w:val="Style_151_ch"/>
    <w:pPr>
      <w:ind/>
      <w:jc w:val="center"/>
    </w:pPr>
  </w:style>
  <w:style w:styleId="Style_151_ch" w:type="character">
    <w:name w:val="Центрированный (таблица)"/>
    <w:basedOn w:val="Style_105_ch"/>
    <w:link w:val="Style_151"/>
  </w:style>
  <w:style w:styleId="Style_152" w:type="paragraph">
    <w:name w:val="Подчёркнуный текст"/>
    <w:basedOn w:val="Style_8"/>
    <w:next w:val="Style_8"/>
    <w:link w:val="Style_152_ch"/>
    <w:pPr>
      <w:widowControl w:val="0"/>
      <w:ind/>
      <w:jc w:val="both"/>
    </w:pPr>
    <w:rPr>
      <w:rFonts w:ascii="Arial" w:hAnsi="Arial"/>
      <w:sz w:val="24"/>
    </w:rPr>
  </w:style>
  <w:style w:styleId="Style_152_ch" w:type="character">
    <w:name w:val="Подчёркнуный текст"/>
    <w:basedOn w:val="Style_8_ch"/>
    <w:link w:val="Style_152"/>
    <w:rPr>
      <w:rFonts w:ascii="Arial" w:hAnsi="Arial"/>
      <w:sz w:val="24"/>
    </w:rPr>
  </w:style>
  <w:style w:styleId="Style_153" w:type="paragraph">
    <w:name w:val="Основной шрифт абзаца1"/>
    <w:link w:val="Style_153_ch"/>
  </w:style>
  <w:style w:styleId="Style_153_ch" w:type="character">
    <w:name w:val="Основной шрифт абзаца1"/>
    <w:link w:val="Style_153"/>
  </w:style>
  <w:style w:styleId="Style_154" w:type="paragraph">
    <w:name w:val="Номер страницы1"/>
    <w:link w:val="Style_154_ch"/>
  </w:style>
  <w:style w:styleId="Style_154_ch" w:type="character">
    <w:name w:val="Номер страницы1"/>
    <w:link w:val="Style_154"/>
  </w:style>
  <w:style w:styleId="Style_155" w:type="paragraph">
    <w:name w:val="Обычный1"/>
    <w:link w:val="Style_155_ch"/>
    <w:rPr>
      <w:rFonts w:ascii="Times New Roman" w:hAnsi="Times New Roman"/>
    </w:rPr>
  </w:style>
  <w:style w:styleId="Style_155_ch" w:type="character">
    <w:name w:val="Обычный1"/>
    <w:link w:val="Style_155"/>
    <w:rPr>
      <w:rFonts w:ascii="Times New Roman" w:hAnsi="Times New Roman"/>
    </w:rPr>
  </w:style>
  <w:style w:styleId="Style_156" w:type="paragraph">
    <w:name w:val="toc 5"/>
    <w:next w:val="Style_8"/>
    <w:link w:val="Style_156_ch"/>
    <w:uiPriority w:val="39"/>
    <w:pPr>
      <w:ind w:firstLine="0" w:left="800"/>
    </w:pPr>
    <w:rPr>
      <w:rFonts w:ascii="XO Thames" w:hAnsi="XO Thames"/>
      <w:sz w:val="28"/>
    </w:rPr>
  </w:style>
  <w:style w:styleId="Style_156_ch" w:type="character">
    <w:name w:val="toc 5"/>
    <w:link w:val="Style_156"/>
    <w:rPr>
      <w:rFonts w:ascii="XO Thames" w:hAnsi="XO Thames"/>
      <w:sz w:val="28"/>
    </w:rPr>
  </w:style>
  <w:style w:styleId="Style_157" w:type="paragraph">
    <w:name w:val="Выделение1"/>
    <w:link w:val="Style_157_ch"/>
    <w:rPr>
      <w:i w:val="1"/>
    </w:rPr>
  </w:style>
  <w:style w:styleId="Style_157_ch" w:type="character">
    <w:name w:val="Выделение1"/>
    <w:link w:val="Style_157"/>
    <w:rPr>
      <w:i w:val="1"/>
    </w:rPr>
  </w:style>
  <w:style w:styleId="Style_158" w:type="paragraph">
    <w:name w:val="contentheader2cols"/>
    <w:basedOn w:val="Style_8"/>
    <w:link w:val="Style_158_ch"/>
    <w:pPr>
      <w:spacing w:before="70"/>
      <w:ind w:firstLine="0" w:left="351"/>
    </w:pPr>
    <w:rPr>
      <w:b w:val="1"/>
      <w:color w:val="3560A7"/>
      <w:sz w:val="30"/>
    </w:rPr>
  </w:style>
  <w:style w:styleId="Style_158_ch" w:type="character">
    <w:name w:val="contentheader2cols"/>
    <w:basedOn w:val="Style_8_ch"/>
    <w:link w:val="Style_158"/>
    <w:rPr>
      <w:b w:val="1"/>
      <w:color w:val="3560A7"/>
      <w:sz w:val="30"/>
    </w:rPr>
  </w:style>
  <w:style w:styleId="Style_5" w:type="paragraph">
    <w:name w:val="List Paragraph"/>
    <w:basedOn w:val="Style_8"/>
    <w:link w:val="Style_5_ch"/>
    <w:pPr>
      <w:ind w:firstLine="709" w:left="720"/>
      <w:contextualSpacing w:val="1"/>
      <w:jc w:val="both"/>
    </w:pPr>
    <w:rPr>
      <w:rFonts w:ascii="Calibri" w:hAnsi="Calibri"/>
    </w:rPr>
  </w:style>
  <w:style w:styleId="Style_5_ch" w:type="character">
    <w:name w:val="List Paragraph"/>
    <w:basedOn w:val="Style_8_ch"/>
    <w:link w:val="Style_5"/>
    <w:rPr>
      <w:rFonts w:ascii="Calibri" w:hAnsi="Calibri"/>
    </w:rPr>
  </w:style>
  <w:style w:styleId="Style_159" w:type="paragraph">
    <w:name w:val="Информация об изменениях"/>
    <w:basedOn w:val="Style_43"/>
    <w:next w:val="Style_8"/>
    <w:link w:val="Style_159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159_ch" w:type="character">
    <w:name w:val="Информация об изменениях"/>
    <w:basedOn w:val="Style_43_ch"/>
    <w:link w:val="Style_159"/>
    <w:rPr>
      <w:color w:val="000000"/>
      <w:sz w:val="24"/>
      <w:shd w:fill="EAEFED" w:val="clear"/>
    </w:rPr>
  </w:style>
  <w:style w:styleId="Style_160" w:type="paragraph">
    <w:name w:val="Основной шрифт абзаца2"/>
    <w:link w:val="Style_160_ch"/>
  </w:style>
  <w:style w:styleId="Style_160_ch" w:type="character">
    <w:name w:val="Основной шрифт абзаца2"/>
    <w:link w:val="Style_160"/>
  </w:style>
  <w:style w:styleId="Style_161" w:type="paragraph">
    <w:name w:val="Заголовок распахивающейся части диалога"/>
    <w:basedOn w:val="Style_8"/>
    <w:next w:val="Style_8"/>
    <w:link w:val="Style_161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161_ch" w:type="character">
    <w:name w:val="Заголовок распахивающейся части диалога"/>
    <w:basedOn w:val="Style_8_ch"/>
    <w:link w:val="Style_161"/>
    <w:rPr>
      <w:rFonts w:ascii="Arial" w:hAnsi="Arial"/>
      <w:i w:val="1"/>
      <w:color w:val="000080"/>
      <w:sz w:val="24"/>
    </w:rPr>
  </w:style>
  <w:style w:styleId="Style_162" w:type="paragraph">
    <w:name w:val="Обычный1"/>
    <w:link w:val="Style_162_ch"/>
    <w:rPr>
      <w:rFonts w:ascii="Times New Roman" w:hAnsi="Times New Roman"/>
    </w:rPr>
  </w:style>
  <w:style w:styleId="Style_162_ch" w:type="character">
    <w:name w:val="Обычный1"/>
    <w:link w:val="Style_162"/>
    <w:rPr>
      <w:rFonts w:ascii="Times New Roman" w:hAnsi="Times New Roman"/>
    </w:rPr>
  </w:style>
  <w:style w:styleId="Style_163" w:type="paragraph">
    <w:name w:val="Основной текст с отступом 21"/>
    <w:basedOn w:val="Style_8"/>
    <w:link w:val="Style_163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163_ch" w:type="character">
    <w:name w:val="Основной текст с отступом 21"/>
    <w:basedOn w:val="Style_8_ch"/>
    <w:link w:val="Style_163"/>
    <w:rPr>
      <w:sz w:val="24"/>
    </w:rPr>
  </w:style>
  <w:style w:styleId="Style_164" w:type="paragraph">
    <w:name w:val="Знак Знак Знак Знак Знак Знак"/>
    <w:basedOn w:val="Style_8"/>
    <w:link w:val="Style_164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164_ch" w:type="character">
    <w:name w:val="Знак Знак Знак Знак Знак Знак"/>
    <w:basedOn w:val="Style_8_ch"/>
    <w:link w:val="Style_164"/>
    <w:rPr>
      <w:rFonts w:ascii="Tahoma" w:hAnsi="Tahoma"/>
    </w:rPr>
  </w:style>
  <w:style w:styleId="Style_165" w:type="paragraph">
    <w:name w:val="Стиль"/>
    <w:link w:val="Style_165_ch"/>
    <w:pPr>
      <w:widowControl w:val="0"/>
      <w:ind/>
    </w:pPr>
    <w:rPr>
      <w:rFonts w:ascii="Times New Roman" w:hAnsi="Times New Roman"/>
      <w:sz w:val="24"/>
    </w:rPr>
  </w:style>
  <w:style w:styleId="Style_165_ch" w:type="character">
    <w:name w:val="Стиль"/>
    <w:link w:val="Style_165"/>
    <w:rPr>
      <w:rFonts w:ascii="Times New Roman" w:hAnsi="Times New Roman"/>
      <w:sz w:val="24"/>
    </w:rPr>
  </w:style>
  <w:style w:styleId="Style_166" w:type="paragraph">
    <w:name w:val="Выделение для Базового Поиска"/>
    <w:link w:val="Style_166_ch"/>
    <w:rPr>
      <w:color w:val="0058A9"/>
      <w:sz w:val="26"/>
    </w:rPr>
  </w:style>
  <w:style w:styleId="Style_166_ch" w:type="character">
    <w:name w:val="Выделение для Базового Поиска"/>
    <w:link w:val="Style_166"/>
    <w:rPr>
      <w:color w:val="0058A9"/>
      <w:sz w:val="26"/>
    </w:rPr>
  </w:style>
  <w:style w:styleId="Style_71" w:type="paragraph">
    <w:name w:val="Основной шрифт абзаца1"/>
    <w:link w:val="Style_71_ch"/>
  </w:style>
  <w:style w:styleId="Style_71_ch" w:type="character">
    <w:name w:val="Основной шрифт абзаца1"/>
    <w:link w:val="Style_71"/>
  </w:style>
  <w:style w:styleId="Style_167" w:type="paragraph">
    <w:name w:val="Заголовок2"/>
    <w:basedOn w:val="Style_97"/>
    <w:link w:val="Style_167_ch"/>
    <w:rPr>
      <w:rFonts w:ascii="Arial" w:hAnsi="Arial"/>
      <w:b w:val="1"/>
      <w:color w:val="0058A9"/>
      <w:shd w:fill="F0F0F0" w:val="clear"/>
    </w:rPr>
  </w:style>
  <w:style w:styleId="Style_167_ch" w:type="character">
    <w:name w:val="Заголовок2"/>
    <w:basedOn w:val="Style_97_ch"/>
    <w:link w:val="Style_167"/>
    <w:rPr>
      <w:rFonts w:ascii="Arial" w:hAnsi="Arial"/>
      <w:b w:val="1"/>
      <w:color w:val="0058A9"/>
      <w:shd w:fill="F0F0F0" w:val="clear"/>
    </w:rPr>
  </w:style>
  <w:style w:styleId="Style_168" w:type="paragraph">
    <w:name w:val="Обычный1"/>
    <w:link w:val="Style_168_ch"/>
    <w:rPr>
      <w:rFonts w:ascii="Times New Roman" w:hAnsi="Times New Roman"/>
    </w:rPr>
  </w:style>
  <w:style w:styleId="Style_168_ch" w:type="character">
    <w:name w:val="Обычный1"/>
    <w:link w:val="Style_168"/>
    <w:rPr>
      <w:rFonts w:ascii="Times New Roman" w:hAnsi="Times New Roman"/>
    </w:rPr>
  </w:style>
  <w:style w:styleId="Style_169" w:type="paragraph">
    <w:name w:val="Subtitle"/>
    <w:next w:val="Style_8"/>
    <w:link w:val="Style_16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69_ch" w:type="character">
    <w:name w:val="Subtitle"/>
    <w:link w:val="Style_169"/>
    <w:rPr>
      <w:rFonts w:ascii="XO Thames" w:hAnsi="XO Thames"/>
      <w:i w:val="1"/>
      <w:sz w:val="24"/>
    </w:rPr>
  </w:style>
  <w:style w:styleId="Style_170" w:type="paragraph">
    <w:name w:val="Body Text Indent 2"/>
    <w:basedOn w:val="Style_8"/>
    <w:link w:val="Style_170_ch"/>
    <w:pPr>
      <w:ind w:firstLine="540" w:left="0"/>
      <w:jc w:val="both"/>
    </w:pPr>
    <w:rPr>
      <w:sz w:val="28"/>
    </w:rPr>
  </w:style>
  <w:style w:styleId="Style_170_ch" w:type="character">
    <w:name w:val="Body Text Indent 2"/>
    <w:basedOn w:val="Style_8_ch"/>
    <w:link w:val="Style_170"/>
    <w:rPr>
      <w:sz w:val="28"/>
    </w:rPr>
  </w:style>
  <w:style w:styleId="Style_171" w:type="paragraph">
    <w:name w:val="s_1"/>
    <w:basedOn w:val="Style_8"/>
    <w:link w:val="Style_171_ch"/>
    <w:pPr>
      <w:spacing w:afterAutospacing="on" w:beforeAutospacing="on"/>
      <w:ind/>
    </w:pPr>
    <w:rPr>
      <w:sz w:val="24"/>
    </w:rPr>
  </w:style>
  <w:style w:styleId="Style_171_ch" w:type="character">
    <w:name w:val="s_1"/>
    <w:basedOn w:val="Style_8_ch"/>
    <w:link w:val="Style_171"/>
    <w:rPr>
      <w:sz w:val="24"/>
    </w:rPr>
  </w:style>
  <w:style w:styleId="Style_172" w:type="paragraph">
    <w:name w:val="Обычный1"/>
    <w:link w:val="Style_172_ch"/>
    <w:rPr>
      <w:rFonts w:ascii="Times New Roman" w:hAnsi="Times New Roman"/>
    </w:rPr>
  </w:style>
  <w:style w:styleId="Style_172_ch" w:type="character">
    <w:name w:val="Обычный1"/>
    <w:link w:val="Style_172"/>
    <w:rPr>
      <w:rFonts w:ascii="Times New Roman" w:hAnsi="Times New Roman"/>
    </w:rPr>
  </w:style>
  <w:style w:styleId="Style_173" w:type="paragraph">
    <w:name w:val="Default"/>
    <w:link w:val="Style_173_ch"/>
    <w:rPr>
      <w:rFonts w:ascii="Times New Roman" w:hAnsi="Times New Roman"/>
      <w:sz w:val="24"/>
    </w:rPr>
  </w:style>
  <w:style w:styleId="Style_173_ch" w:type="character">
    <w:name w:val="Default"/>
    <w:link w:val="Style_173"/>
    <w:rPr>
      <w:rFonts w:ascii="Times New Roman" w:hAnsi="Times New Roman"/>
      <w:sz w:val="24"/>
    </w:rPr>
  </w:style>
  <w:style w:styleId="Style_139" w:type="paragraph">
    <w:name w:val="Title"/>
    <w:basedOn w:val="Style_8"/>
    <w:link w:val="Style_139_ch"/>
    <w:uiPriority w:val="10"/>
    <w:qFormat/>
    <w:pPr>
      <w:ind/>
      <w:jc w:val="center"/>
    </w:pPr>
    <w:rPr>
      <w:b w:val="1"/>
      <w:sz w:val="24"/>
    </w:rPr>
  </w:style>
  <w:style w:styleId="Style_139_ch" w:type="character">
    <w:name w:val="Title"/>
    <w:basedOn w:val="Style_8_ch"/>
    <w:link w:val="Style_139"/>
    <w:rPr>
      <w:b w:val="1"/>
      <w:sz w:val="24"/>
    </w:rPr>
  </w:style>
  <w:style w:styleId="Style_174" w:type="paragraph">
    <w:name w:val="heading 4"/>
    <w:basedOn w:val="Style_8"/>
    <w:next w:val="Style_8"/>
    <w:link w:val="Style_174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</w:rPr>
  </w:style>
  <w:style w:styleId="Style_174_ch" w:type="character">
    <w:name w:val="heading 4"/>
    <w:basedOn w:val="Style_8_ch"/>
    <w:link w:val="Style_174"/>
    <w:rPr>
      <w:rFonts w:ascii="Cambria" w:hAnsi="Cambria"/>
      <w:b w:val="1"/>
      <w:i w:val="1"/>
      <w:color w:val="4F81BD"/>
    </w:rPr>
  </w:style>
  <w:style w:styleId="Style_175" w:type="paragraph">
    <w:name w:val="Знак Знак Знак Знак2"/>
    <w:basedOn w:val="Style_8"/>
    <w:link w:val="Style_175_ch"/>
    <w:pPr>
      <w:spacing w:afterAutospacing="on" w:beforeAutospacing="on"/>
      <w:ind/>
      <w:jc w:val="both"/>
    </w:pPr>
    <w:rPr>
      <w:rFonts w:ascii="Tahoma" w:hAnsi="Tahoma"/>
    </w:rPr>
  </w:style>
  <w:style w:styleId="Style_175_ch" w:type="character">
    <w:name w:val="Знак Знак Знак Знак2"/>
    <w:basedOn w:val="Style_8_ch"/>
    <w:link w:val="Style_175"/>
    <w:rPr>
      <w:rFonts w:ascii="Tahoma" w:hAnsi="Tahoma"/>
    </w:rPr>
  </w:style>
  <w:style w:styleId="Style_176" w:type="paragraph">
    <w:name w:val="Основной текст Знак2"/>
    <w:link w:val="Style_176_ch"/>
    <w:rPr>
      <w:sz w:val="28"/>
    </w:rPr>
  </w:style>
  <w:style w:styleId="Style_176_ch" w:type="character">
    <w:name w:val="Основной текст Знак2"/>
    <w:link w:val="Style_176"/>
    <w:rPr>
      <w:sz w:val="28"/>
    </w:rPr>
  </w:style>
  <w:style w:styleId="Style_35" w:type="paragraph">
    <w:name w:val="heading 2"/>
    <w:basedOn w:val="Style_8"/>
    <w:next w:val="Style_8"/>
    <w:link w:val="Style_35_ch"/>
    <w:uiPriority w:val="9"/>
    <w:qFormat/>
    <w:pPr>
      <w:keepNext w:val="1"/>
      <w:ind w:firstLine="0" w:left="709"/>
      <w:outlineLvl w:val="1"/>
    </w:pPr>
    <w:rPr>
      <w:sz w:val="28"/>
    </w:rPr>
  </w:style>
  <w:style w:styleId="Style_35_ch" w:type="character">
    <w:name w:val="heading 2"/>
    <w:basedOn w:val="Style_8_ch"/>
    <w:link w:val="Style_35"/>
    <w:rPr>
      <w:sz w:val="28"/>
    </w:rPr>
  </w:style>
  <w:style w:styleId="Style_177" w:type="paragraph">
    <w:name w:val="Моноширинный"/>
    <w:basedOn w:val="Style_8"/>
    <w:next w:val="Style_8"/>
    <w:link w:val="Style_177_ch"/>
    <w:pPr>
      <w:widowControl w:val="0"/>
      <w:ind/>
      <w:jc w:val="both"/>
    </w:pPr>
    <w:rPr>
      <w:rFonts w:ascii="Courier New" w:hAnsi="Courier New"/>
      <w:sz w:val="22"/>
    </w:rPr>
  </w:style>
  <w:style w:styleId="Style_177_ch" w:type="character">
    <w:name w:val="Моноширинный"/>
    <w:basedOn w:val="Style_8_ch"/>
    <w:link w:val="Style_177"/>
    <w:rPr>
      <w:rFonts w:ascii="Courier New" w:hAnsi="Courier New"/>
      <w:sz w:val="22"/>
    </w:rPr>
  </w:style>
  <w:style w:styleId="Style_1" w:type="paragraph">
    <w:name w:val="foot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8_ch"/>
    <w:link w:val="Style_1"/>
  </w:style>
  <w:style w:styleId="Style_178" w:type="paragraph">
    <w:name w:val="Выделение для Базового Поиска (курсив)"/>
    <w:link w:val="Style_178_ch"/>
    <w:rPr>
      <w:i w:val="1"/>
      <w:color w:val="0058A9"/>
      <w:sz w:val="26"/>
    </w:rPr>
  </w:style>
  <w:style w:styleId="Style_178_ch" w:type="character">
    <w:name w:val="Выделение для Базового Поиска (курсив)"/>
    <w:link w:val="Style_178"/>
    <w:rPr>
      <w:i w:val="1"/>
      <w:color w:val="0058A9"/>
      <w:sz w:val="26"/>
    </w:rPr>
  </w:style>
  <w:style w:styleId="Style_179" w:type="paragraph">
    <w:name w:val="Balloon Text"/>
    <w:basedOn w:val="Style_8"/>
    <w:link w:val="Style_179_ch"/>
    <w:pPr>
      <w:ind w:firstLine="709" w:left="0"/>
      <w:jc w:val="both"/>
    </w:pPr>
    <w:rPr>
      <w:rFonts w:ascii="Tahoma" w:hAnsi="Tahoma"/>
      <w:sz w:val="16"/>
    </w:rPr>
  </w:style>
  <w:style w:styleId="Style_179_ch" w:type="character">
    <w:name w:val="Balloon Text"/>
    <w:basedOn w:val="Style_8_ch"/>
    <w:link w:val="Style_179"/>
    <w:rPr>
      <w:rFonts w:ascii="Tahoma" w:hAnsi="Tahoma"/>
      <w:sz w:val="16"/>
    </w:rPr>
  </w:style>
  <w:style w:styleId="Style_180" w:type="paragraph">
    <w:name w:val="heading 6"/>
    <w:basedOn w:val="Style_8"/>
    <w:next w:val="Style_8"/>
    <w:link w:val="Style_180_ch"/>
    <w:uiPriority w:val="9"/>
    <w:qFormat/>
    <w:pPr>
      <w:keepNext w:val="1"/>
      <w:ind w:hanging="180" w:left="3903"/>
      <w:jc w:val="center"/>
      <w:outlineLvl w:val="5"/>
    </w:pPr>
    <w:rPr>
      <w:b w:val="1"/>
      <w:sz w:val="24"/>
    </w:rPr>
  </w:style>
  <w:style w:styleId="Style_180_ch" w:type="character">
    <w:name w:val="heading 6"/>
    <w:basedOn w:val="Style_8_ch"/>
    <w:link w:val="Style_180"/>
    <w:rPr>
      <w:b w:val="1"/>
      <w:sz w:val="24"/>
    </w:rPr>
  </w:style>
  <w:style w:styleId="Style_181" w:type="paragraph">
    <w:name w:val="Сравнение редакций. Удаленный фрагмент"/>
    <w:link w:val="Style_181_ch"/>
    <w:rPr>
      <w:shd w:fill="C4C413" w:val="clear"/>
    </w:rPr>
  </w:style>
  <w:style w:styleId="Style_181_ch" w:type="character">
    <w:name w:val="Сравнение редакций. Удаленный фрагмент"/>
    <w:link w:val="Style_181"/>
    <w:rPr>
      <w:shd w:fill="C4C413" w:val="clear"/>
    </w:rPr>
  </w:style>
  <w:style w:styleId="Style_77" w:type="paragraph">
    <w:name w:val="Заголовок ЭР (левое окно)"/>
    <w:basedOn w:val="Style_8"/>
    <w:next w:val="Style_8"/>
    <w:link w:val="Style_77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77_ch" w:type="character">
    <w:name w:val="Заголовок ЭР (левое окно)"/>
    <w:basedOn w:val="Style_8_ch"/>
    <w:link w:val="Style_77"/>
    <w:rPr>
      <w:rFonts w:ascii="Arial" w:hAnsi="Arial"/>
      <w:b w:val="1"/>
      <w:color w:val="26282F"/>
      <w:sz w:val="28"/>
    </w:rPr>
  </w:style>
  <w:style w:styleId="Style_182" w:type="paragraph">
    <w:name w:val="Основной текст 21"/>
    <w:basedOn w:val="Style_8"/>
    <w:link w:val="Style_182_ch"/>
    <w:pPr>
      <w:spacing w:line="360" w:lineRule="auto"/>
      <w:ind/>
    </w:pPr>
    <w:rPr>
      <w:sz w:val="28"/>
    </w:rPr>
  </w:style>
  <w:style w:styleId="Style_182_ch" w:type="character">
    <w:name w:val="Основной текст 21"/>
    <w:basedOn w:val="Style_8_ch"/>
    <w:link w:val="Style_182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2023-12-29T09:01:10Z</dcterms:modified>
</cp:coreProperties>
</file>