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D000000">
      <w:pPr>
        <w:ind w:firstLine="0" w:left="171"/>
        <w:rPr>
          <w:sz w:val="20"/>
        </w:rPr>
      </w:pPr>
      <w:r>
        <w:rPr>
          <w:b w:val="1"/>
          <w:sz w:val="28"/>
        </w:rPr>
        <w:t xml:space="preserve"> </w:t>
      </w:r>
    </w:p>
    <w:p w14:paraId="0E000000">
      <w:pPr>
        <w:tabs>
          <w:tab w:leader="none" w:pos="4736" w:val="center"/>
          <w:tab w:leader="none" w:pos="74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05.</w:t>
      </w:r>
      <w:r>
        <w:rPr>
          <w:b w:val="1"/>
          <w:sz w:val="28"/>
        </w:rPr>
        <w:t>0</w:t>
      </w:r>
      <w:r>
        <w:rPr>
          <w:b w:val="1"/>
          <w:sz w:val="28"/>
        </w:rPr>
        <w:t>4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№ 11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              </w:t>
      </w:r>
      <w:r>
        <w:rPr>
          <w:b w:val="1"/>
          <w:sz w:val="28"/>
        </w:rPr>
        <w:t>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Куйбышево</w:t>
      </w:r>
    </w:p>
    <w:p w14:paraId="0F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</w:p>
    <w:p w14:paraId="10000000">
      <w:pPr>
        <w:pStyle w:val="Style_3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оложения о комиссии по соблюдению требований к </w:t>
      </w:r>
      <w:r>
        <w:rPr>
          <w:rFonts w:ascii="Times New Roman" w:hAnsi="Times New Roman"/>
          <w:b w:val="1"/>
          <w:sz w:val="28"/>
        </w:rPr>
        <w:t>служебному поведению муниципальных служащих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и урегулированию </w:t>
      </w:r>
      <w:r>
        <w:rPr>
          <w:rFonts w:ascii="Times New Roman" w:hAnsi="Times New Roman"/>
          <w:b w:val="1"/>
          <w:sz w:val="28"/>
        </w:rPr>
        <w:t xml:space="preserve">конфликта интересов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муниципального образования </w:t>
      </w:r>
      <w:r>
        <w:rPr>
          <w:rFonts w:ascii="Times New Roman" w:hAnsi="Times New Roman"/>
          <w:b w:val="1"/>
          <w:sz w:val="28"/>
        </w:rPr>
        <w:t>«Куйбышевское сельское поселение»</w:t>
      </w:r>
    </w:p>
    <w:p w14:paraId="11000000">
      <w:pPr>
        <w:spacing w:afterAutospacing="on" w:beforeAutospacing="on"/>
        <w:ind w:firstLine="567" w:left="0"/>
        <w:jc w:val="both"/>
        <w:rPr>
          <w:sz w:val="28"/>
        </w:rPr>
      </w:pPr>
      <w:r>
        <w:rPr>
          <w:sz w:val="28"/>
        </w:rPr>
        <w:t>В соответствии со статьей 14.1 Федерального закона от 02.03.2007 N 25-ФЗ «О муниципальной службе в Российской Федерации», Федеральным законом от 25.12.2008 N 273-ФЗ «О противодействии коррупции», пунктом 8 Указа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</w:t>
      </w:r>
      <w:r>
        <w:rPr>
          <w:sz w:val="28"/>
        </w:rPr>
        <w:t>лированию конфликта интересов»</w:t>
      </w:r>
    </w:p>
    <w:p w14:paraId="12000000">
      <w:pPr>
        <w:spacing w:afterAutospacing="on" w:beforeAutospacing="on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Создать комиссию по соблюдению требований к служебному поведению муниципальных служащих и урегулированию конфлик</w:t>
      </w:r>
      <w:r>
        <w:rPr>
          <w:sz w:val="28"/>
        </w:rPr>
        <w:t>та интересов в Администрации муниципального образования «Ку</w:t>
      </w:r>
      <w:r>
        <w:rPr>
          <w:sz w:val="28"/>
        </w:rPr>
        <w:t>й</w:t>
      </w:r>
      <w:r>
        <w:rPr>
          <w:sz w:val="28"/>
        </w:rPr>
        <w:t xml:space="preserve">бышевское сельское поселение» согласно </w:t>
      </w:r>
      <w:r>
        <w:rPr>
          <w:sz w:val="28"/>
        </w:rPr>
        <w:t>приложе</w:t>
      </w:r>
      <w:r>
        <w:rPr>
          <w:sz w:val="28"/>
        </w:rPr>
        <w:t>нию № 1.</w:t>
      </w:r>
    </w:p>
    <w:p w14:paraId="13000000">
      <w:pPr>
        <w:spacing w:afterAutospacing="on" w:beforeAutospacing="on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муниципального образования</w:t>
      </w:r>
      <w:r>
        <w:rPr>
          <w:sz w:val="28"/>
        </w:rPr>
        <w:t xml:space="preserve"> «Куйбышевское сель</w:t>
      </w:r>
      <w:r>
        <w:rPr>
          <w:sz w:val="28"/>
        </w:rPr>
        <w:t>ское поселение» согласно приложению</w:t>
      </w:r>
      <w:r>
        <w:rPr>
          <w:sz w:val="28"/>
        </w:rPr>
        <w:t xml:space="preserve"> № 2</w:t>
      </w:r>
      <w:r>
        <w:rPr>
          <w:sz w:val="28"/>
        </w:rPr>
        <w:t>.</w:t>
      </w:r>
    </w:p>
    <w:p w14:paraId="1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Считать утратившим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 распоряжение Администрации Куйбышевского сельского поселения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4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«Куйбышевское сельское поселение»; </w:t>
      </w:r>
    </w:p>
    <w:p w14:paraId="1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от </w:t>
      </w:r>
      <w:r>
        <w:rPr>
          <w:rFonts w:ascii="Times New Roman" w:hAnsi="Times New Roman"/>
          <w:color w:val="000000"/>
          <w:sz w:val="28"/>
          <w:highlight w:val="white"/>
        </w:rPr>
        <w:t>30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highlight w:val="white"/>
        </w:rPr>
        <w:t>12</w:t>
      </w:r>
      <w:r>
        <w:rPr>
          <w:rFonts w:ascii="Times New Roman" w:hAnsi="Times New Roman"/>
          <w:color w:val="000000"/>
          <w:sz w:val="28"/>
          <w:highlight w:val="white"/>
        </w:rPr>
        <w:t>.20</w:t>
      </w:r>
      <w:r>
        <w:rPr>
          <w:rFonts w:ascii="Times New Roman" w:hAnsi="Times New Roman"/>
          <w:color w:val="000000"/>
          <w:sz w:val="28"/>
          <w:highlight w:val="white"/>
        </w:rPr>
        <w:t>22</w:t>
      </w:r>
      <w:r>
        <w:rPr>
          <w:rFonts w:ascii="Times New Roman" w:hAnsi="Times New Roman"/>
          <w:color w:val="000000"/>
          <w:sz w:val="28"/>
          <w:highlight w:val="white"/>
        </w:rPr>
        <w:t xml:space="preserve"> № </w:t>
      </w:r>
      <w:r>
        <w:rPr>
          <w:rFonts w:ascii="Times New Roman" w:hAnsi="Times New Roman"/>
          <w:color w:val="000000"/>
          <w:sz w:val="28"/>
          <w:highlight w:val="white"/>
        </w:rPr>
        <w:t>104</w:t>
      </w:r>
      <w:r>
        <w:rPr>
          <w:rFonts w:ascii="Times New Roman" w:hAnsi="Times New Roman"/>
          <w:color w:val="000000"/>
          <w:sz w:val="28"/>
          <w:highlight w:val="white"/>
        </w:rPr>
        <w:t xml:space="preserve"> «О внесении изменений в распоряжения Администрации Куйбышевского сельского поселения от </w:t>
      </w:r>
      <w:r>
        <w:rPr>
          <w:rFonts w:ascii="Times New Roman" w:hAnsi="Times New Roman"/>
          <w:color w:val="000000"/>
          <w:sz w:val="28"/>
          <w:highlight w:val="white"/>
        </w:rPr>
        <w:t>08</w:t>
      </w:r>
      <w:r>
        <w:rPr>
          <w:rFonts w:ascii="Times New Roman" w:hAnsi="Times New Roman"/>
          <w:color w:val="000000"/>
          <w:sz w:val="28"/>
          <w:highlight w:val="white"/>
        </w:rPr>
        <w:t>.0</w:t>
      </w:r>
      <w:r>
        <w:rPr>
          <w:rFonts w:ascii="Times New Roman" w:hAnsi="Times New Roman"/>
          <w:color w:val="000000"/>
          <w:sz w:val="28"/>
          <w:highlight w:val="white"/>
        </w:rPr>
        <w:t>6</w:t>
      </w:r>
      <w:r>
        <w:rPr>
          <w:rFonts w:ascii="Times New Roman" w:hAnsi="Times New Roman"/>
          <w:color w:val="000000"/>
          <w:sz w:val="28"/>
          <w:highlight w:val="white"/>
        </w:rPr>
        <w:t>.20</w:t>
      </w:r>
      <w:r>
        <w:rPr>
          <w:rFonts w:ascii="Times New Roman" w:hAnsi="Times New Roman"/>
          <w:color w:val="000000"/>
          <w:sz w:val="28"/>
          <w:highlight w:val="white"/>
        </w:rPr>
        <w:t>21</w:t>
      </w:r>
      <w:r>
        <w:rPr>
          <w:rFonts w:ascii="Times New Roman" w:hAnsi="Times New Roman"/>
          <w:color w:val="000000"/>
          <w:sz w:val="28"/>
          <w:highlight w:val="white"/>
        </w:rPr>
        <w:t xml:space="preserve"> № </w:t>
      </w:r>
      <w:r>
        <w:rPr>
          <w:rFonts w:ascii="Times New Roman" w:hAnsi="Times New Roman"/>
          <w:color w:val="000000"/>
          <w:sz w:val="28"/>
          <w:highlight w:val="white"/>
        </w:rPr>
        <w:t>30</w:t>
      </w:r>
      <w:r>
        <w:rPr>
          <w:rFonts w:ascii="Times New Roman" w:hAnsi="Times New Roman"/>
          <w:color w:val="000000"/>
          <w:sz w:val="28"/>
          <w:highlight w:val="white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"Куйбышевское сельское поселение».</w:t>
      </w:r>
    </w:p>
    <w:p w14:paraId="1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4. Настоящее распоряжение вступает в силу со дня его подписания.</w:t>
      </w:r>
    </w:p>
    <w:p w14:paraId="19000000">
      <w:pPr>
        <w:spacing w:afterAutospacing="on" w:beforeAutospacing="on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Разместить настоящее распоряжение на официальном сайте Администрации Куйбышевского сельского поселения в информационно-телекоммуникационной сети «Интернет».</w:t>
      </w:r>
    </w:p>
    <w:p w14:paraId="1A000000">
      <w:pPr>
        <w:spacing w:afterAutospacing="on" w:beforeAutospacing="on"/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Контроль за исполнением настоящего 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B000000"/>
    <w:p w14:paraId="1C000000"/>
    <w:p w14:paraId="1D000000"/>
    <w:p w14:paraId="1E00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 xml:space="preserve">а </w:t>
      </w:r>
      <w:r>
        <w:rPr>
          <w:sz w:val="28"/>
        </w:rPr>
        <w:t>Администрации</w:t>
      </w:r>
    </w:p>
    <w:p w14:paraId="1F000000">
      <w:pPr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</w:p>
    <w:p w14:paraId="20000000">
      <w:pPr>
        <w:rPr>
          <w:sz w:val="28"/>
        </w:rPr>
      </w:pP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21000000">
      <w:pPr>
        <w:ind w:firstLine="0" w:left="6236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Приложение № 1 </w:t>
      </w:r>
    </w:p>
    <w:p w14:paraId="22000000">
      <w:pPr>
        <w:ind w:firstLine="0" w:left="6236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3000000">
      <w:pPr>
        <w:ind w:firstLine="0" w:left="6236"/>
        <w:jc w:val="center"/>
        <w:rPr>
          <w:sz w:val="28"/>
        </w:rPr>
      </w:pPr>
      <w:r>
        <w:rPr>
          <w:sz w:val="28"/>
        </w:rPr>
        <w:t>от 05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№ </w:t>
      </w:r>
      <w:r>
        <w:rPr>
          <w:sz w:val="28"/>
        </w:rPr>
        <w:t>11</w:t>
      </w:r>
    </w:p>
    <w:p w14:paraId="24000000">
      <w:pPr>
        <w:rPr>
          <w:b w:val="1"/>
          <w:sz w:val="28"/>
        </w:rPr>
      </w:pPr>
    </w:p>
    <w:p w14:paraId="25000000">
      <w:pPr>
        <w:pStyle w:val="Style_3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Комиссия</w:t>
      </w:r>
      <w:r>
        <w:rPr>
          <w:rFonts w:ascii="Times New Roman" w:hAnsi="Times New Roman"/>
          <w:b w:val="1"/>
          <w:sz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b w:val="1"/>
          <w:sz w:val="28"/>
        </w:rPr>
        <w:t>муниципальных служащих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и урегулированию конфликта интересов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муниципального образования</w:t>
      </w:r>
    </w:p>
    <w:p w14:paraId="26000000">
      <w:pPr>
        <w:pStyle w:val="Style_3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«Куйбышевское сельско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поселение»</w:t>
      </w:r>
    </w:p>
    <w:p w14:paraId="27000000">
      <w:pPr>
        <w:pStyle w:val="Style_3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5"/>
        <w:tblLayout w:type="fixed"/>
      </w:tblPr>
      <w:tblGrid>
        <w:gridCol w:w="3794"/>
        <w:gridCol w:w="425"/>
        <w:gridCol w:w="5686"/>
      </w:tblGrid>
      <w:tr>
        <w:tc>
          <w:tcPr>
            <w:tcW w:type="dxa" w:w="9905"/>
            <w:gridSpan w:val="3"/>
          </w:tcPr>
          <w:p w14:paraId="28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>
        <w:trPr>
          <w:trHeight w:hRule="atLeast" w:val="887"/>
        </w:trPr>
        <w:tc>
          <w:tcPr>
            <w:tcW w:type="dxa" w:w="3794"/>
          </w:tcPr>
          <w:p w14:paraId="29000000">
            <w:pPr>
              <w:spacing w:afterAutospacing="on" w:beforeAutospacing="on"/>
              <w:ind/>
              <w:rPr>
                <w:sz w:val="28"/>
              </w:rPr>
            </w:pPr>
            <w:r>
              <w:rPr>
                <w:sz w:val="28"/>
              </w:rPr>
              <w:t>Слепченко Светлана Леонидовна</w:t>
            </w:r>
          </w:p>
        </w:tc>
        <w:tc>
          <w:tcPr>
            <w:tcW w:type="dxa" w:w="425"/>
          </w:tcPr>
          <w:p w14:paraId="2A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5686"/>
          </w:tcPr>
          <w:p w14:paraId="2B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</w:tr>
      <w:tr>
        <w:tc>
          <w:tcPr>
            <w:tcW w:type="dxa" w:w="9905"/>
            <w:gridSpan w:val="3"/>
          </w:tcPr>
          <w:p w14:paraId="2C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>
        <w:trPr>
          <w:trHeight w:hRule="atLeast" w:val="835"/>
        </w:trPr>
        <w:tc>
          <w:tcPr>
            <w:tcW w:type="dxa" w:w="3794"/>
          </w:tcPr>
          <w:p w14:paraId="2D000000">
            <w:pPr>
              <w:spacing w:afterAutospacing="on" w:beforeAutospacing="on"/>
              <w:ind/>
              <w:rPr>
                <w:sz w:val="28"/>
              </w:rPr>
            </w:pPr>
            <w:r>
              <w:rPr>
                <w:sz w:val="28"/>
              </w:rPr>
              <w:t>Терещенко Светлана Николаевна</w:t>
            </w:r>
          </w:p>
        </w:tc>
        <w:tc>
          <w:tcPr>
            <w:tcW w:type="dxa" w:w="425"/>
          </w:tcPr>
          <w:p w14:paraId="2E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5686"/>
          </w:tcPr>
          <w:p w14:paraId="2F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ачальник сектора экономики и финансов</w:t>
            </w:r>
          </w:p>
        </w:tc>
      </w:tr>
      <w:tr>
        <w:tc>
          <w:tcPr>
            <w:tcW w:type="dxa" w:w="9905"/>
            <w:gridSpan w:val="3"/>
          </w:tcPr>
          <w:p w14:paraId="30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комиссии:</w:t>
            </w:r>
          </w:p>
        </w:tc>
      </w:tr>
      <w:tr>
        <w:trPr>
          <w:trHeight w:hRule="atLeast" w:val="907"/>
        </w:trPr>
        <w:tc>
          <w:tcPr>
            <w:tcW w:type="dxa" w:w="3794"/>
          </w:tcPr>
          <w:p w14:paraId="31000000">
            <w:pPr>
              <w:spacing w:afterAutospacing="on" w:beforeAutospacing="on"/>
              <w:ind/>
              <w:rPr>
                <w:sz w:val="28"/>
              </w:rPr>
            </w:pPr>
            <w:r>
              <w:rPr>
                <w:sz w:val="28"/>
              </w:rPr>
              <w:t>Султангареева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  <w:r>
              <w:rPr>
                <w:sz w:val="28"/>
              </w:rPr>
              <w:t xml:space="preserve"> Владимиро</w:t>
            </w:r>
            <w:r>
              <w:rPr>
                <w:sz w:val="28"/>
              </w:rPr>
              <w:t>вна</w:t>
            </w:r>
          </w:p>
        </w:tc>
        <w:tc>
          <w:tcPr>
            <w:tcW w:type="dxa" w:w="425"/>
          </w:tcPr>
          <w:p w14:paraId="32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5686"/>
          </w:tcPr>
          <w:p w14:paraId="33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 xml:space="preserve"> специалист по юридическим и кадровым вопросам </w:t>
            </w:r>
          </w:p>
        </w:tc>
      </w:tr>
      <w:tr>
        <w:tc>
          <w:tcPr>
            <w:tcW w:type="dxa" w:w="9905"/>
            <w:gridSpan w:val="3"/>
          </w:tcPr>
          <w:p w14:paraId="34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rPr>
          <w:trHeight w:hRule="atLeast" w:val="893"/>
        </w:trPr>
        <w:tc>
          <w:tcPr>
            <w:tcW w:type="dxa" w:w="3794"/>
          </w:tcPr>
          <w:p w14:paraId="35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Матюшин Александр Владимирович</w:t>
            </w:r>
          </w:p>
        </w:tc>
        <w:tc>
          <w:tcPr>
            <w:tcW w:type="dxa" w:w="425"/>
          </w:tcPr>
          <w:p w14:paraId="36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5686"/>
          </w:tcPr>
          <w:p w14:paraId="37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 xml:space="preserve"> специалист по вопросам  делопроизводства</w:t>
            </w:r>
          </w:p>
        </w:tc>
      </w:tr>
      <w:tr>
        <w:trPr>
          <w:trHeight w:hRule="atLeast" w:val="780"/>
        </w:trPr>
        <w:tc>
          <w:tcPr>
            <w:tcW w:type="dxa" w:w="3794"/>
          </w:tcPr>
          <w:p w14:paraId="38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Чернявская</w:t>
            </w:r>
            <w:r>
              <w:rPr>
                <w:sz w:val="28"/>
              </w:rPr>
              <w:t xml:space="preserve"> Юлия Юрьевна</w:t>
            </w:r>
          </w:p>
        </w:tc>
        <w:tc>
          <w:tcPr>
            <w:tcW w:type="dxa" w:w="425"/>
          </w:tcPr>
          <w:p w14:paraId="39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5686"/>
          </w:tcPr>
          <w:p w14:paraId="3A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 xml:space="preserve"> специалист по закупкам - экономист</w:t>
            </w:r>
          </w:p>
        </w:tc>
      </w:tr>
      <w:tr>
        <w:tc>
          <w:tcPr>
            <w:tcW w:type="dxa" w:w="3794"/>
          </w:tcPr>
          <w:p w14:paraId="3B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Сумец Елена Николаевна</w:t>
            </w:r>
          </w:p>
        </w:tc>
        <w:tc>
          <w:tcPr>
            <w:tcW w:type="dxa" w:w="425"/>
          </w:tcPr>
          <w:p w14:paraId="3C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5686"/>
          </w:tcPr>
          <w:p w14:paraId="3D000000">
            <w:pPr>
              <w:spacing w:afterAutospacing="on" w:beforeAutospacing="on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  <w:r>
              <w:rPr>
                <w:sz w:val="28"/>
              </w:rPr>
              <w:t>по земельным и имущественным отношениям</w:t>
            </w:r>
          </w:p>
        </w:tc>
      </w:tr>
    </w:tbl>
    <w:p w14:paraId="3E000000">
      <w:pPr>
        <w:rPr>
          <w:b w:val="1"/>
          <w:sz w:val="28"/>
        </w:rPr>
      </w:pPr>
    </w:p>
    <w:p w14:paraId="3F000000">
      <w:pPr>
        <w:rPr>
          <w:b w:val="1"/>
          <w:sz w:val="28"/>
        </w:rPr>
      </w:pPr>
    </w:p>
    <w:p w14:paraId="40000000">
      <w:pPr>
        <w:rPr>
          <w:b w:val="1"/>
          <w:sz w:val="28"/>
        </w:rPr>
      </w:pPr>
    </w:p>
    <w:p w14:paraId="41000000">
      <w:pPr>
        <w:rPr>
          <w:sz w:val="28"/>
        </w:rPr>
      </w:pPr>
      <w:r>
        <w:rPr>
          <w:sz w:val="28"/>
        </w:rPr>
        <w:t>Глава Администрации</w:t>
      </w:r>
    </w:p>
    <w:p w14:paraId="42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43000000">
      <w:pPr>
        <w:rPr>
          <w:sz w:val="28"/>
        </w:rPr>
      </w:pP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 xml:space="preserve">Слепченко </w:t>
      </w:r>
    </w:p>
    <w:p w14:paraId="44000000">
      <w:pPr>
        <w:rPr>
          <w:sz w:val="28"/>
        </w:rPr>
      </w:pPr>
      <w:r>
        <w:rPr>
          <w:sz w:val="28"/>
        </w:rPr>
        <w:br w:type="page"/>
      </w:r>
    </w:p>
    <w:p w14:paraId="45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2</w:t>
      </w:r>
      <w:r>
        <w:rPr>
          <w:sz w:val="28"/>
        </w:rPr>
        <w:t xml:space="preserve"> </w:t>
      </w:r>
    </w:p>
    <w:p w14:paraId="46000000">
      <w:pPr>
        <w:ind w:firstLine="0" w:left="6236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47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05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№ </w:t>
      </w:r>
      <w:r>
        <w:rPr>
          <w:sz w:val="28"/>
        </w:rPr>
        <w:t>11</w:t>
      </w:r>
      <w:r>
        <w:rPr>
          <w:sz w:val="28"/>
        </w:rPr>
        <w:t xml:space="preserve"> </w:t>
      </w:r>
    </w:p>
    <w:p w14:paraId="48000000">
      <w:pPr>
        <w:tabs>
          <w:tab w:leader="none" w:pos="7500" w:val="left"/>
        </w:tabs>
        <w:ind/>
        <w:jc w:val="both"/>
        <w:rPr>
          <w:sz w:val="28"/>
        </w:rPr>
      </w:pPr>
    </w:p>
    <w:p w14:paraId="49000000">
      <w:pPr>
        <w:ind/>
        <w:jc w:val="center"/>
        <w:rPr>
          <w:sz w:val="22"/>
        </w:rPr>
      </w:pPr>
      <w:r>
        <w:rPr>
          <w:b w:val="1"/>
          <w:sz w:val="28"/>
        </w:rPr>
        <w:t>Положение о комиссии по соблюдению требований к служебному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поведению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муниципальных служащих и урегу</w:t>
      </w:r>
      <w:r>
        <w:rPr>
          <w:b w:val="1"/>
          <w:sz w:val="28"/>
        </w:rPr>
        <w:t>лированию конфликта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интересов в А</w:t>
      </w:r>
      <w:r>
        <w:rPr>
          <w:b w:val="1"/>
          <w:sz w:val="28"/>
        </w:rPr>
        <w:t xml:space="preserve">дминистрации </w:t>
      </w:r>
      <w:r>
        <w:rPr>
          <w:b w:val="1"/>
          <w:sz w:val="28"/>
        </w:rPr>
        <w:t>муниципального образования</w:t>
      </w:r>
      <w:r>
        <w:rPr>
          <w:b w:val="1"/>
          <w:sz w:val="28"/>
        </w:rPr>
        <w:t xml:space="preserve"> </w:t>
      </w:r>
    </w:p>
    <w:p w14:paraId="4A000000">
      <w:pPr>
        <w:ind/>
        <w:jc w:val="center"/>
        <w:rPr>
          <w:sz w:val="22"/>
        </w:rPr>
      </w:pPr>
      <w:r>
        <w:rPr>
          <w:b w:val="1"/>
          <w:sz w:val="28"/>
        </w:rPr>
        <w:t>«Куйбышевское сельское поселение»</w:t>
      </w:r>
    </w:p>
    <w:p w14:paraId="4B000000">
      <w:pPr>
        <w:spacing w:afterAutospacing="on" w:beforeAutospacing="on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1.Общие положения</w:t>
      </w:r>
    </w:p>
    <w:p w14:paraId="4C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</w:t>
      </w:r>
      <w:r>
        <w:rPr>
          <w:sz w:val="28"/>
        </w:rPr>
        <w:t>), образуемой в Администрации муниципального образования</w:t>
      </w:r>
      <w:r>
        <w:rPr>
          <w:sz w:val="28"/>
        </w:rPr>
        <w:t xml:space="preserve"> «Куйбышевское сельское поселение» в соответствии со статьей 14.1 Федерального закона от 02.03.2007 № 25-ФЗ «О муниципальной службе в Российской Федерации» и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14:paraId="4D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1.2 Комиссия в своей деятельности руководствуется Конституцией Российской Федерации, федеральными и областными законодательными и иными нормативн</w:t>
      </w:r>
      <w:r>
        <w:rPr>
          <w:sz w:val="28"/>
        </w:rPr>
        <w:t xml:space="preserve">ыми правовыми актами, Уставом муниципального образования </w:t>
      </w:r>
      <w:r>
        <w:rPr>
          <w:sz w:val="28"/>
        </w:rPr>
        <w:t>«Куйбышевское сельское поселение», настоящим Положением.</w:t>
      </w:r>
    </w:p>
    <w:p w14:paraId="4E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1.3 Основной задачей комиссии является рассмотрение вопросов </w:t>
      </w:r>
      <w:r>
        <w:rPr>
          <w:sz w:val="28"/>
        </w:rPr>
        <w:t xml:space="preserve"> </w:t>
      </w:r>
      <w:r>
        <w:rPr>
          <w:sz w:val="28"/>
        </w:rPr>
        <w:t>по:</w:t>
      </w:r>
    </w:p>
    <w:p w14:paraId="4F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- урегулированию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>»;</w:t>
      </w:r>
    </w:p>
    <w:p w14:paraId="50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-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51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осуществлению в Администрации муниципального образования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>» мер по предупреждению коррупции.</w:t>
      </w:r>
    </w:p>
    <w:p w14:paraId="52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1.4 Комиссия, о</w:t>
      </w:r>
      <w:r>
        <w:rPr>
          <w:sz w:val="28"/>
        </w:rPr>
        <w:t>бразуемая в Администрации муниципального образования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 xml:space="preserve">», рассматривает вопросы, связанные с </w:t>
      </w:r>
      <w:r>
        <w:rPr>
          <w:sz w:val="28"/>
        </w:rPr>
        <w:t>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</w:t>
      </w:r>
      <w:r>
        <w:rPr>
          <w:sz w:val="28"/>
        </w:rPr>
        <w:t xml:space="preserve">министрации муниципального образования </w:t>
      </w:r>
      <w:r>
        <w:rPr>
          <w:sz w:val="28"/>
        </w:rPr>
        <w:t>«Куйбышевское сельское поселение</w:t>
      </w:r>
      <w:r>
        <w:rPr>
          <w:sz w:val="28"/>
        </w:rPr>
        <w:t>».</w:t>
      </w:r>
    </w:p>
    <w:p w14:paraId="53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1.5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4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1.6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5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1.7 В заседаниях комиссии с правом совещательного голоса участвуют:</w:t>
      </w:r>
    </w:p>
    <w:p w14:paraId="5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7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б) другие муниципальные служащие, замещающие должности муниципальной слу</w:t>
      </w:r>
      <w:r>
        <w:rPr>
          <w:sz w:val="28"/>
        </w:rPr>
        <w:t>жбы в Администрации муниципального образования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>», которые могут дать пояснения по вопросам муниципальной службы и вопросам, рассматриваемым комиссией;</w:t>
      </w:r>
      <w:r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sz w:val="28"/>
        </w:rPr>
        <w:t>должностные лица других органов местного самоуправления;</w:t>
      </w:r>
      <w:r>
        <w:rPr>
          <w:sz w:val="28"/>
        </w:rPr>
        <w:t xml:space="preserve"> - </w:t>
      </w:r>
      <w:r>
        <w:rPr>
          <w:sz w:val="28"/>
        </w:rPr>
        <w:t xml:space="preserve">представители заинтересованных организаций; </w:t>
      </w:r>
      <w:r>
        <w:rPr>
          <w:sz w:val="28"/>
        </w:rPr>
        <w:t xml:space="preserve">- </w:t>
      </w:r>
      <w:r>
        <w:rPr>
          <w:sz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8"/>
        </w:rPr>
        <w:t>;</w:t>
      </w:r>
      <w:r>
        <w:rPr>
          <w:sz w:val="28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58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1.8 Заседание комиссии считается правомочным, если на нем присутствует не менее двух третей от общего числа членов комиссии.</w:t>
      </w:r>
    </w:p>
    <w:p w14:paraId="59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1.9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A000000">
      <w:pPr>
        <w:spacing w:afterAutospacing="on" w:beforeAutospacing="on" w:line="276" w:lineRule="auto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2. Порядок работы комиссии</w:t>
      </w:r>
    </w:p>
    <w:p w14:paraId="5B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2.1 Основаниями для проведения заседания комиссии являются:</w:t>
      </w:r>
    </w:p>
    <w:p w14:paraId="5C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- информация</w:t>
      </w:r>
      <w:r>
        <w:rPr>
          <w:sz w:val="28"/>
        </w:rPr>
        <w:t>, поступившая в Администрацию муниципального образования</w:t>
      </w:r>
      <w:r>
        <w:rPr>
          <w:sz w:val="28"/>
        </w:rPr>
        <w:t xml:space="preserve"> «Куйбышевское сельское поселение», о наличии у муниципального служащего </w:t>
      </w:r>
      <w:r>
        <w:rPr>
          <w:sz w:val="28"/>
        </w:rPr>
        <w:t xml:space="preserve">личной заинтересованности, которая приводит или может привести к конфликту интересов; </w:t>
      </w:r>
    </w:p>
    <w:p w14:paraId="5D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- информация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E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- представ</w:t>
      </w:r>
      <w:r>
        <w:rPr>
          <w:sz w:val="28"/>
        </w:rPr>
        <w:t>ление</w:t>
      </w:r>
      <w:r>
        <w:rPr>
          <w:sz w:val="28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>
        <w:rPr>
          <w:sz w:val="28"/>
        </w:rPr>
        <w:t>осуществления в Администрации муниципального образования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>» мер по предупреждению коррупции.</w:t>
      </w:r>
    </w:p>
    <w:p w14:paraId="5F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2.2 Информация о наличии у муниципального служащего личной заинтересованности, которая приводит или может привести к конфликту интересов, должна быть представлена в письменном виде и содержать следующие сведения:</w:t>
      </w:r>
    </w:p>
    <w:p w14:paraId="60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а) фамилию, имя, отчество муниципального служащего и замещаемую им должность муниципальной службы;</w:t>
      </w:r>
    </w:p>
    <w:p w14:paraId="61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14:paraId="62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в) данные об источнике информации.</w:t>
      </w:r>
    </w:p>
    <w:p w14:paraId="63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14:paraId="64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2.3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5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2.4 Председатель комиссии при поступлении к нему информации, содержащей основания для проведения заседания комиссии:</w:t>
      </w:r>
    </w:p>
    <w:p w14:paraId="66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14:paraId="67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>
        <w:rPr>
          <w:sz w:val="28"/>
        </w:rPr>
        <w:t xml:space="preserve">, поступившей в администрацию муниципального образования 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>»;</w:t>
      </w:r>
    </w:p>
    <w:p w14:paraId="68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- 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9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2.5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14:paraId="6A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2.6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претензий.</w:t>
      </w:r>
    </w:p>
    <w:p w14:paraId="6B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2.7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C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2.8 По итогам рассмотрения вопроса комиссия принимает одно из следующих решений:</w:t>
      </w:r>
    </w:p>
    <w:p w14:paraId="6D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6E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(представителю нанимателя)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меру дисциплинарной ответственности.</w:t>
      </w:r>
    </w:p>
    <w:p w14:paraId="6F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2.9 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70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2.10 Решения комиссии оформляются протоколами, которые подписывают члены комиссии, принимавшие участие в ее заседании. Решения комиссии для работодателя (представителя нанимателя) носят рекомендательный характер.</w:t>
      </w:r>
    </w:p>
    <w:p w14:paraId="71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2.11 В протоколе заседания комиссии указываются:</w:t>
      </w:r>
    </w:p>
    <w:p w14:paraId="72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3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>
        <w:rPr>
          <w:sz w:val="28"/>
        </w:rPr>
        <w:t>требований к служебному поведению и (или) требований об урегулировании конфликта интересов;</w:t>
      </w:r>
    </w:p>
    <w:p w14:paraId="74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в) предъявляемые к муниципальному служащему претензии, материалы, на которых они основываются;</w:t>
      </w:r>
    </w:p>
    <w:p w14:paraId="75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г) содержание пояснений муниципального служащего и других лиц по существу предъявляемых претензий;</w:t>
      </w:r>
    </w:p>
    <w:p w14:paraId="76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д) фамилии, имена, отчества выступивших на заседании лиц и краткое изложение их выступлений;</w:t>
      </w:r>
    </w:p>
    <w:p w14:paraId="77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е) источник информации, содержащей основания для проведения заседания комиссии, дата поступлен</w:t>
      </w:r>
      <w:r>
        <w:rPr>
          <w:sz w:val="28"/>
        </w:rPr>
        <w:t>ия информации в администрацию муниципального образования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>»;</w:t>
      </w:r>
    </w:p>
    <w:p w14:paraId="78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ж) другие сведения;</w:t>
      </w:r>
    </w:p>
    <w:p w14:paraId="79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з) результаты голосования;</w:t>
      </w:r>
    </w:p>
    <w:p w14:paraId="7A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и) решение и обоснование его принятия.</w:t>
      </w:r>
    </w:p>
    <w:p w14:paraId="7B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2.12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C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2.13 Копии протокола заседания комиссии в 3-дневный срок со дня заседания направляются работодателю (представителю нанимателя) и выписки из него - муниципальному служащему, а также по решению комиссии - иным заинтересованным лицам.</w:t>
      </w:r>
    </w:p>
    <w:p w14:paraId="7D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2.14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(представителю нанимателя)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E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Решение комиссии должно быть вынесено и представлено на рассмотрение работодателю (представителю нанимателя) не позднее 20 дней со дня, когда в ад</w:t>
      </w:r>
      <w:r>
        <w:rPr>
          <w:sz w:val="28"/>
        </w:rPr>
        <w:t>минист</w:t>
      </w:r>
      <w:r>
        <w:rPr>
          <w:sz w:val="28"/>
        </w:rPr>
        <w:t>рацию муниципального образования</w:t>
      </w:r>
      <w:r>
        <w:rPr>
          <w:sz w:val="28"/>
        </w:rPr>
        <w:t xml:space="preserve"> «Куйбышевское сельское поселение</w:t>
      </w:r>
      <w:r>
        <w:rPr>
          <w:sz w:val="28"/>
        </w:rPr>
        <w:t>» поступила информация, ставшая поводом для проведения заседания комиссии, за исключением случаев, когда в соответствии с трудовым законодательством срок применения дисциплинарного взыскания продлевается.</w:t>
      </w:r>
    </w:p>
    <w:p w14:paraId="7F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2.15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все подтверждающие такой факт документы и иные доказательства в прокуратуру района не позднее трех дней.</w:t>
      </w:r>
    </w:p>
    <w:p w14:paraId="80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2.16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>
        <w:rPr>
          <w:sz w:val="28"/>
        </w:rPr>
        <w:t>вопрос о соблюдении требований к служебному поведению и (или) требований об урегулировании конфликта интересов.</w:t>
      </w:r>
    </w:p>
    <w:p w14:paraId="81000000">
      <w:pPr>
        <w:spacing w:line="276" w:lineRule="auto"/>
        <w:ind w:firstLine="567" w:left="0"/>
        <w:jc w:val="both"/>
        <w:rPr>
          <w:sz w:val="28"/>
        </w:rPr>
      </w:pPr>
    </w:p>
    <w:p w14:paraId="82000000">
      <w:pPr>
        <w:spacing w:line="276" w:lineRule="auto"/>
        <w:ind w:firstLine="567" w:left="0"/>
        <w:jc w:val="both"/>
        <w:rPr>
          <w:sz w:val="28"/>
        </w:rPr>
      </w:pPr>
    </w:p>
    <w:p w14:paraId="83000000">
      <w:pPr>
        <w:spacing w:line="276" w:lineRule="auto"/>
        <w:ind w:firstLine="567" w:left="0"/>
        <w:jc w:val="both"/>
        <w:rPr>
          <w:sz w:val="28"/>
        </w:rPr>
      </w:pPr>
    </w:p>
    <w:p w14:paraId="84000000">
      <w:pPr>
        <w:spacing w:line="276" w:lineRule="auto"/>
        <w:ind/>
        <w:rPr>
          <w:sz w:val="28"/>
        </w:rPr>
      </w:pPr>
      <w:r>
        <w:rPr>
          <w:sz w:val="28"/>
        </w:rPr>
        <w:t>Глава Администрации</w:t>
      </w:r>
    </w:p>
    <w:p w14:paraId="85000000">
      <w:pPr>
        <w:spacing w:line="276" w:lineRule="auto"/>
        <w:ind/>
        <w:rPr>
          <w:sz w:val="28"/>
        </w:rPr>
      </w:pPr>
      <w:r>
        <w:rPr>
          <w:sz w:val="28"/>
        </w:rPr>
        <w:t xml:space="preserve">Куйбышевского </w:t>
      </w:r>
    </w:p>
    <w:p w14:paraId="86000000">
      <w:pPr>
        <w:spacing w:line="276" w:lineRule="auto"/>
        <w:ind/>
        <w:rPr>
          <w:sz w:val="28"/>
        </w:rPr>
      </w:pP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sz w:val="28"/>
        </w:rPr>
        <w:t>С.Л. Слепченко</w:t>
      </w:r>
    </w:p>
    <w:sectPr>
      <w:headerReference r:id="rId1" w:type="default"/>
      <w:footerReference r:id="rId2" w:type="default"/>
      <w:pgSz w:h="15840" w:orient="portrait" w:w="12240"/>
      <w:pgMar w:bottom="1134" w:footer="720" w:gutter="0" w:header="720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  <w:r>
      <w:t xml:space="preserve"> 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нак1"/>
    <w:basedOn w:val="Style_6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Знак1"/>
    <w:basedOn w:val="Style_6_ch"/>
    <w:link w:val="Style_8"/>
    <w:rPr>
      <w:rFonts w:ascii="Tahoma" w:hAnsi="Tahoma"/>
      <w:sz w:val="20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No Spacing"/>
    <w:link w:val="Style_4_ch"/>
    <w:rPr>
      <w:rFonts w:asciiTheme="minorAscii" w:hAnsiTheme="minorHAnsi"/>
      <w:sz w:val="22"/>
    </w:rPr>
  </w:style>
  <w:style w:styleId="Style_4_ch" w:type="character">
    <w:name w:val="No Spacing"/>
    <w:link w:val="Style_4"/>
    <w:rPr>
      <w:rFonts w:asciiTheme="minorAscii" w:hAnsiTheme="minorHAnsi"/>
      <w:sz w:val="22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Hyperlink"/>
    <w:basedOn w:val="Style_18"/>
    <w:link w:val="Style_17_ch"/>
    <w:rPr>
      <w:color w:val="0000FF"/>
      <w:u w:val="single"/>
    </w:rPr>
  </w:style>
  <w:style w:styleId="Style_17_ch" w:type="character">
    <w:name w:val="Hyperlink"/>
    <w:basedOn w:val="Style_18_ch"/>
    <w:link w:val="Style_17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2024-04-05T05:06:36Z</dcterms:modified>
</cp:coreProperties>
</file>