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28" w:rsidRDefault="001634E8">
      <w:pPr>
        <w:pStyle w:val="aa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A4128" w:rsidRDefault="001634E8">
      <w:pPr>
        <w:pStyle w:val="aa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A4128" w:rsidRDefault="001634E8">
      <w:pPr>
        <w:pStyle w:val="aa"/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AA4128" w:rsidRDefault="001634E8">
      <w:pPr>
        <w:pStyle w:val="aa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  <w:r>
        <w:rPr>
          <w:b/>
          <w:sz w:val="28"/>
        </w:rPr>
        <w:br/>
        <w:t>«КУЙБЫШЕВСКОЕ СЕЛЬСКОЕ ПОСЕЛЕНИЕ»</w:t>
      </w:r>
    </w:p>
    <w:p w:rsidR="00AA4128" w:rsidRDefault="00AA4128">
      <w:pPr>
        <w:pStyle w:val="aa"/>
        <w:jc w:val="center"/>
        <w:rPr>
          <w:b/>
          <w:sz w:val="28"/>
        </w:rPr>
      </w:pPr>
    </w:p>
    <w:p w:rsidR="00AA4128" w:rsidRDefault="001634E8">
      <w:pPr>
        <w:pStyle w:val="aa"/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AA4128" w:rsidRDefault="001634E8">
      <w:pPr>
        <w:pStyle w:val="aa"/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AA4128" w:rsidRDefault="00AA4128">
      <w:pPr>
        <w:pStyle w:val="aa"/>
        <w:jc w:val="center"/>
        <w:rPr>
          <w:b/>
          <w:sz w:val="28"/>
        </w:rPr>
      </w:pPr>
    </w:p>
    <w:p w:rsidR="00AA4128" w:rsidRDefault="001634E8">
      <w:pPr>
        <w:pStyle w:val="aa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A4128" w:rsidRDefault="00AA4128">
      <w:pPr>
        <w:pStyle w:val="aa"/>
        <w:jc w:val="center"/>
        <w:rPr>
          <w:b/>
          <w:sz w:val="28"/>
        </w:rPr>
      </w:pPr>
    </w:p>
    <w:p w:rsidR="00AA4128" w:rsidRDefault="00E11614" w:rsidP="00E11614">
      <w:pPr>
        <w:pStyle w:val="aa"/>
        <w:jc w:val="both"/>
        <w:rPr>
          <w:b/>
          <w:sz w:val="28"/>
        </w:rPr>
      </w:pPr>
      <w:r>
        <w:rPr>
          <w:b/>
          <w:sz w:val="28"/>
        </w:rPr>
        <w:t>29</w:t>
      </w:r>
      <w:r w:rsidR="001634E8">
        <w:rPr>
          <w:b/>
          <w:sz w:val="28"/>
        </w:rPr>
        <w:t xml:space="preserve">.12.2022                                       </w:t>
      </w:r>
      <w:r>
        <w:rPr>
          <w:b/>
          <w:sz w:val="28"/>
        </w:rPr>
        <w:t xml:space="preserve"> </w:t>
      </w:r>
      <w:r w:rsidR="001634E8">
        <w:rPr>
          <w:b/>
          <w:sz w:val="28"/>
        </w:rPr>
        <w:t xml:space="preserve"> </w:t>
      </w:r>
      <w:r>
        <w:rPr>
          <w:b/>
          <w:sz w:val="28"/>
        </w:rPr>
        <w:t>№ 101</w:t>
      </w:r>
      <w:r w:rsidR="001634E8">
        <w:rPr>
          <w:b/>
          <w:sz w:val="28"/>
        </w:rPr>
        <w:t xml:space="preserve">                </w:t>
      </w:r>
      <w:r>
        <w:rPr>
          <w:b/>
          <w:sz w:val="28"/>
        </w:rPr>
        <w:t xml:space="preserve">  </w:t>
      </w:r>
      <w:r w:rsidR="001634E8">
        <w:rPr>
          <w:b/>
          <w:sz w:val="28"/>
        </w:rPr>
        <w:t xml:space="preserve">                с. Куйбышево</w:t>
      </w:r>
    </w:p>
    <w:p w:rsidR="00AA4128" w:rsidRDefault="00AA4128">
      <w:pPr>
        <w:pStyle w:val="aa"/>
        <w:jc w:val="both"/>
        <w:rPr>
          <w:sz w:val="28"/>
        </w:rPr>
      </w:pPr>
    </w:p>
    <w:p w:rsidR="00AA4128" w:rsidRDefault="001634E8">
      <w:pPr>
        <w:pStyle w:val="aa"/>
        <w:jc w:val="center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Об утверждении календарного плана физкультурно-оздоровительных и спортивно-массовых мероприятий Куйбышевского сельского поселения на 2023 год»</w:t>
      </w:r>
    </w:p>
    <w:p w:rsidR="00AA4128" w:rsidRDefault="00AA4128">
      <w:pPr>
        <w:pStyle w:val="aa"/>
        <w:jc w:val="center"/>
        <w:rPr>
          <w:b/>
          <w:sz w:val="28"/>
        </w:rPr>
      </w:pPr>
    </w:p>
    <w:p w:rsidR="00AA4128" w:rsidRDefault="001634E8">
      <w:pPr>
        <w:pStyle w:val="aa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от 29.04.2007 г. № 329-ФЗ </w:t>
      </w:r>
      <w:r>
        <w:rPr>
          <w:sz w:val="28"/>
        </w:rPr>
        <w:t>«О физической культуре и спорте в Российской Федерации», от 06.10.2003 г. №131-ФЗ «Об общих принципах организации местного самоуправления в РФ», руководствуясь пунктом 14 ст. 2 Устава муниципального образования «Куйбышевское сельское поселение»:</w:t>
      </w:r>
    </w:p>
    <w:p w:rsidR="00AA4128" w:rsidRDefault="00AA4128">
      <w:pPr>
        <w:pStyle w:val="aa"/>
        <w:ind w:firstLine="567"/>
        <w:jc w:val="both"/>
        <w:rPr>
          <w:sz w:val="28"/>
        </w:rPr>
      </w:pPr>
    </w:p>
    <w:p w:rsidR="00AA4128" w:rsidRDefault="001634E8">
      <w:pPr>
        <w:pStyle w:val="aa"/>
        <w:ind w:firstLine="709"/>
        <w:jc w:val="both"/>
        <w:rPr>
          <w:sz w:val="28"/>
        </w:rPr>
      </w:pPr>
      <w:r>
        <w:rPr>
          <w:sz w:val="28"/>
        </w:rPr>
        <w:t>1.Утверди</w:t>
      </w:r>
      <w:r>
        <w:rPr>
          <w:sz w:val="28"/>
        </w:rPr>
        <w:t>ть календарный план физкультурно-оздоровительных и спортивно-массовых мероприятий Куйбышевского сельского поселения на 2023 год согласно приложения.</w:t>
      </w:r>
    </w:p>
    <w:p w:rsidR="00AA4128" w:rsidRDefault="001634E8">
      <w:pPr>
        <w:pStyle w:val="aa"/>
        <w:ind w:firstLine="709"/>
        <w:jc w:val="both"/>
        <w:rPr>
          <w:sz w:val="28"/>
        </w:rPr>
      </w:pPr>
      <w:r>
        <w:rPr>
          <w:sz w:val="28"/>
        </w:rPr>
        <w:t>2.Настоящее распоряжение Администрации Куйбышевского сельского поселения разместить на официальном сайте Ад</w:t>
      </w:r>
      <w:r>
        <w:rPr>
          <w:sz w:val="28"/>
        </w:rPr>
        <w:t>министрации Куйбышевского сельского поселения в сети Интернет.</w:t>
      </w:r>
    </w:p>
    <w:p w:rsidR="00AA4128" w:rsidRDefault="001634E8">
      <w:pPr>
        <w:pStyle w:val="aa"/>
        <w:ind w:firstLine="709"/>
        <w:jc w:val="both"/>
        <w:rPr>
          <w:sz w:val="28"/>
        </w:rPr>
      </w:pPr>
      <w:r>
        <w:rPr>
          <w:sz w:val="28"/>
        </w:rPr>
        <w:t>3. Настоящее распоряжение вступает в силу с момента подписания.</w:t>
      </w:r>
    </w:p>
    <w:p w:rsidR="00AA4128" w:rsidRDefault="001634E8">
      <w:pPr>
        <w:pStyle w:val="aa"/>
        <w:ind w:firstLine="709"/>
        <w:jc w:val="both"/>
        <w:rPr>
          <w:sz w:val="28"/>
        </w:rPr>
      </w:pPr>
      <w:r>
        <w:rPr>
          <w:sz w:val="28"/>
        </w:rPr>
        <w:t>4. Контроль за выполнением настоящего распоряжения оставляю за собой.</w:t>
      </w:r>
    </w:p>
    <w:p w:rsidR="00AA4128" w:rsidRDefault="00AA4128">
      <w:pPr>
        <w:pStyle w:val="aa"/>
        <w:jc w:val="both"/>
        <w:rPr>
          <w:sz w:val="28"/>
        </w:rPr>
      </w:pPr>
    </w:p>
    <w:p w:rsidR="00AA4128" w:rsidRDefault="00AA4128">
      <w:pPr>
        <w:pStyle w:val="aa"/>
        <w:jc w:val="both"/>
        <w:rPr>
          <w:sz w:val="28"/>
        </w:rPr>
      </w:pPr>
    </w:p>
    <w:p w:rsidR="00AA4128" w:rsidRDefault="00AA4128">
      <w:pPr>
        <w:pStyle w:val="aa"/>
        <w:jc w:val="both"/>
        <w:rPr>
          <w:sz w:val="28"/>
        </w:rPr>
      </w:pPr>
    </w:p>
    <w:p w:rsidR="00AA4128" w:rsidRDefault="001634E8">
      <w:pPr>
        <w:pStyle w:val="aa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AA4128" w:rsidRDefault="001634E8">
      <w:pPr>
        <w:pStyle w:val="aa"/>
        <w:jc w:val="both"/>
        <w:rPr>
          <w:sz w:val="28"/>
        </w:rPr>
      </w:pPr>
      <w:r>
        <w:rPr>
          <w:sz w:val="28"/>
        </w:rPr>
        <w:t xml:space="preserve">Куйбышевского сельского </w:t>
      </w:r>
    </w:p>
    <w:p w:rsidR="00AA4128" w:rsidRDefault="001634E8">
      <w:pPr>
        <w:pStyle w:val="aa"/>
        <w:jc w:val="both"/>
        <w:rPr>
          <w:sz w:val="28"/>
        </w:rPr>
      </w:pPr>
      <w:r>
        <w:rPr>
          <w:sz w:val="28"/>
        </w:rPr>
        <w:t xml:space="preserve">поселения </w:t>
      </w:r>
      <w:r>
        <w:rPr>
          <w:sz w:val="28"/>
        </w:rPr>
        <w:t xml:space="preserve">                              </w:t>
      </w:r>
      <w:r w:rsidR="00E11614">
        <w:rPr>
          <w:sz w:val="28"/>
        </w:rPr>
        <w:t xml:space="preserve">                                                       </w:t>
      </w:r>
      <w:r>
        <w:rPr>
          <w:sz w:val="28"/>
        </w:rPr>
        <w:t>С.Л. Слепченко</w:t>
      </w:r>
    </w:p>
    <w:p w:rsidR="00AA4128" w:rsidRDefault="00AA4128">
      <w:pPr>
        <w:spacing w:line="240" w:lineRule="auto"/>
      </w:pPr>
    </w:p>
    <w:p w:rsidR="00AA4128" w:rsidRDefault="00AA4128">
      <w:pPr>
        <w:spacing w:line="240" w:lineRule="auto"/>
      </w:pPr>
    </w:p>
    <w:p w:rsidR="00AA4128" w:rsidRDefault="00AA4128">
      <w:pPr>
        <w:spacing w:line="240" w:lineRule="auto"/>
      </w:pPr>
    </w:p>
    <w:p w:rsidR="00AA4128" w:rsidRDefault="001634E8">
      <w:pPr>
        <w:pStyle w:val="aa"/>
        <w:rPr>
          <w:sz w:val="22"/>
        </w:rPr>
      </w:pPr>
      <w:r>
        <w:rPr>
          <w:sz w:val="22"/>
        </w:rPr>
        <w:t xml:space="preserve">Распоряжение вносит: инспектор </w:t>
      </w:r>
    </w:p>
    <w:p w:rsidR="00AA4128" w:rsidRDefault="001634E8">
      <w:pPr>
        <w:pStyle w:val="aa"/>
        <w:rPr>
          <w:sz w:val="22"/>
        </w:rPr>
      </w:pPr>
      <w:r>
        <w:rPr>
          <w:sz w:val="22"/>
        </w:rPr>
        <w:t xml:space="preserve">по социальным вопросам, культуре, </w:t>
      </w:r>
    </w:p>
    <w:p w:rsidR="00AA4128" w:rsidRDefault="001634E8">
      <w:pPr>
        <w:pStyle w:val="aa"/>
      </w:pPr>
      <w:r>
        <w:rPr>
          <w:sz w:val="22"/>
        </w:rPr>
        <w:t>спорту и молодежной политике</w:t>
      </w:r>
      <w:r>
        <w:br w:type="page"/>
      </w:r>
    </w:p>
    <w:p w:rsidR="00AA4128" w:rsidRDefault="001634E8" w:rsidP="00E11614">
      <w:pPr>
        <w:pStyle w:val="aa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E11614" w:rsidRDefault="001634E8" w:rsidP="00E11614">
      <w:pPr>
        <w:pStyle w:val="aa"/>
        <w:ind w:left="6237"/>
        <w:jc w:val="center"/>
        <w:rPr>
          <w:sz w:val="28"/>
        </w:rPr>
      </w:pPr>
      <w:r>
        <w:rPr>
          <w:sz w:val="28"/>
        </w:rPr>
        <w:t>к распоряжению</w:t>
      </w:r>
      <w:r w:rsidR="00E11614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</w:t>
      </w:r>
    </w:p>
    <w:p w:rsidR="00AA4128" w:rsidRDefault="001634E8" w:rsidP="00E11614">
      <w:pPr>
        <w:pStyle w:val="aa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E11614">
        <w:rPr>
          <w:sz w:val="28"/>
        </w:rPr>
        <w:t>29</w:t>
      </w:r>
      <w:r>
        <w:rPr>
          <w:sz w:val="28"/>
        </w:rPr>
        <w:t xml:space="preserve">.12.2022 № </w:t>
      </w:r>
      <w:r w:rsidR="00E11614">
        <w:rPr>
          <w:sz w:val="28"/>
        </w:rPr>
        <w:t>101</w:t>
      </w:r>
    </w:p>
    <w:p w:rsidR="00AA4128" w:rsidRDefault="00AA4128" w:rsidP="00E11614">
      <w:pPr>
        <w:pStyle w:val="aa"/>
        <w:jc w:val="center"/>
        <w:rPr>
          <w:sz w:val="28"/>
        </w:rPr>
      </w:pPr>
    </w:p>
    <w:p w:rsidR="00AA4128" w:rsidRDefault="001634E8">
      <w:pPr>
        <w:pStyle w:val="aa"/>
        <w:jc w:val="center"/>
        <w:rPr>
          <w:sz w:val="28"/>
        </w:rPr>
      </w:pPr>
      <w:r>
        <w:rPr>
          <w:sz w:val="28"/>
        </w:rPr>
        <w:t>Календарный план</w:t>
      </w:r>
      <w:r w:rsidR="00E11614">
        <w:rPr>
          <w:sz w:val="28"/>
        </w:rPr>
        <w:t xml:space="preserve"> </w:t>
      </w:r>
      <w:r>
        <w:rPr>
          <w:sz w:val="28"/>
        </w:rPr>
        <w:t>физкультурно-оздоровительных и спортивно-массовых мероприятий Куйбышевского сельского поселения на 2023 год</w:t>
      </w:r>
    </w:p>
    <w:p w:rsidR="00E11614" w:rsidRDefault="00E11614">
      <w:pPr>
        <w:pStyle w:val="aa"/>
        <w:jc w:val="center"/>
        <w:rPr>
          <w:sz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39"/>
        <w:gridCol w:w="2728"/>
        <w:gridCol w:w="2336"/>
        <w:gridCol w:w="1924"/>
        <w:gridCol w:w="2012"/>
      </w:tblGrid>
      <w:tr w:rsidR="00AA4128">
        <w:tc>
          <w:tcPr>
            <w:tcW w:w="639" w:type="dxa"/>
          </w:tcPr>
          <w:p w:rsidR="00AA4128" w:rsidRDefault="001634E8">
            <w:pPr>
              <w:pStyle w:val="aa"/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A4128" w:rsidRDefault="001634E8">
            <w:pPr>
              <w:pStyle w:val="aa"/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728" w:type="dxa"/>
          </w:tcPr>
          <w:p w:rsidR="00AA4128" w:rsidRDefault="001634E8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</w:p>
        </w:tc>
        <w:tc>
          <w:tcPr>
            <w:tcW w:w="2336" w:type="dxa"/>
          </w:tcPr>
          <w:p w:rsidR="00AA4128" w:rsidRDefault="001634E8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Время и место проведения</w:t>
            </w:r>
          </w:p>
        </w:tc>
        <w:tc>
          <w:tcPr>
            <w:tcW w:w="1924" w:type="dxa"/>
          </w:tcPr>
          <w:p w:rsidR="00AA4128" w:rsidRDefault="001634E8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2012" w:type="dxa"/>
          </w:tcPr>
          <w:p w:rsidR="00AA4128" w:rsidRDefault="001634E8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</w:tc>
      </w:tr>
      <w:tr w:rsidR="00AA4128">
        <w:tc>
          <w:tcPr>
            <w:tcW w:w="639" w:type="dxa"/>
          </w:tcPr>
          <w:p w:rsidR="00AA4128" w:rsidRDefault="001634E8">
            <w:pPr>
              <w:pStyle w:val="aa"/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28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семинара «Спорт-это жизнь» в рамках проведения мероприятий «Спорт </w:t>
            </w:r>
            <w:r>
              <w:rPr>
                <w:sz w:val="22"/>
              </w:rPr>
              <w:t>против наркотиков»</w:t>
            </w:r>
          </w:p>
        </w:tc>
        <w:tc>
          <w:tcPr>
            <w:tcW w:w="2336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03 апреля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в режиме онлайн</w:t>
            </w:r>
          </w:p>
        </w:tc>
        <w:tc>
          <w:tcPr>
            <w:tcW w:w="1924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Жители Куйбышевского сельского поселения  и других субъектов Российской Федерации</w:t>
            </w:r>
          </w:p>
          <w:p w:rsidR="00AA4128" w:rsidRDefault="00AA4128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2012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Инспектор по социальным вопросам, культуре, спорту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и молодежной политике Чернявская Г.А.,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Директор МБУК «КС КСП» Семенцова Е.О.</w:t>
            </w:r>
          </w:p>
        </w:tc>
      </w:tr>
      <w:tr w:rsidR="00AA4128">
        <w:tc>
          <w:tcPr>
            <w:tcW w:w="639" w:type="dxa"/>
          </w:tcPr>
          <w:p w:rsidR="00AA4128" w:rsidRDefault="001634E8">
            <w:pPr>
              <w:pStyle w:val="aa"/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28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Спортивный праздник посвященный 78-й годовщине Победы в Великой Отечественной войне 1941-1945 годов </w:t>
            </w:r>
          </w:p>
        </w:tc>
        <w:tc>
          <w:tcPr>
            <w:tcW w:w="2336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5 мая,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 Куйбышево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сельские клубы КСП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х.Новобахмутский,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с.Русское,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х.Свободный,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с.Куйбышево,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х.Примиусский</w:t>
            </w:r>
          </w:p>
        </w:tc>
        <w:tc>
          <w:tcPr>
            <w:tcW w:w="1924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 xml:space="preserve">Жители Куйбышевского сельского поселения и </w:t>
            </w:r>
            <w:r>
              <w:rPr>
                <w:sz w:val="22"/>
              </w:rPr>
              <w:t>других субъектов Российской Федерации</w:t>
            </w:r>
          </w:p>
          <w:p w:rsidR="00AA4128" w:rsidRDefault="00AA4128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2012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Инспектор по социальным вопросам, культуре, спорту и молодежной политике Чернявская Г.А., Директор МБУК «КС КСП» Семенцова Е.О.</w:t>
            </w:r>
          </w:p>
        </w:tc>
      </w:tr>
      <w:tr w:rsidR="00AA4128">
        <w:tc>
          <w:tcPr>
            <w:tcW w:w="639" w:type="dxa"/>
          </w:tcPr>
          <w:p w:rsidR="00AA4128" w:rsidRDefault="001634E8">
            <w:pPr>
              <w:pStyle w:val="aa"/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28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Спортивный праздник посвященный «Международному Дню семьи»</w:t>
            </w:r>
          </w:p>
        </w:tc>
        <w:tc>
          <w:tcPr>
            <w:tcW w:w="2336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15 мая,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МБУК «КС КСП»,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r>
              <w:rPr>
                <w:sz w:val="22"/>
              </w:rPr>
              <w:t>Куйбышево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сельские клубы КСП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х.Новобахмутский,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с.Русское,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х.Свободный,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с.Куйбышево,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х.Примиусский</w:t>
            </w:r>
          </w:p>
        </w:tc>
        <w:tc>
          <w:tcPr>
            <w:tcW w:w="1924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Семьи Куйбышевского сельского поселения</w:t>
            </w:r>
          </w:p>
        </w:tc>
        <w:tc>
          <w:tcPr>
            <w:tcW w:w="2012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Инспектор по социальным вопросам, культуре, спорту и молодежной политике Чернявская Г.А.,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Директор МБУК «КС КСП» </w:t>
            </w:r>
            <w:r>
              <w:rPr>
                <w:sz w:val="22"/>
              </w:rPr>
              <w:t>Семенцова Е.О.,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сотрудники СРЦ</w:t>
            </w:r>
          </w:p>
        </w:tc>
      </w:tr>
      <w:tr w:rsidR="00AA4128">
        <w:tc>
          <w:tcPr>
            <w:tcW w:w="639" w:type="dxa"/>
          </w:tcPr>
          <w:p w:rsidR="00AA4128" w:rsidRDefault="001634E8">
            <w:pPr>
              <w:pStyle w:val="aa"/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28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Спортивный праздник посвященный «Международному Дню защиты детей» </w:t>
            </w:r>
          </w:p>
        </w:tc>
        <w:tc>
          <w:tcPr>
            <w:tcW w:w="2336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1 июня,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сельские клубы КСП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 Новобахмутский,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 Русское,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 Свободный,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 Куйбышево,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 Примиусский</w:t>
            </w:r>
          </w:p>
        </w:tc>
        <w:tc>
          <w:tcPr>
            <w:tcW w:w="1924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Дети Куйбышевского сельского поселения  и других </w:t>
            </w:r>
            <w:r>
              <w:rPr>
                <w:sz w:val="22"/>
              </w:rPr>
              <w:t>субъектов Российской Федерации</w:t>
            </w:r>
          </w:p>
          <w:p w:rsidR="00AA4128" w:rsidRDefault="00AA4128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2012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Инспектор по социальным вопросам, культуре, спорту и молодежной политике Чернявская Г.А.,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Директор МБУК «КС КСП» Семенцова Е.О.</w:t>
            </w:r>
          </w:p>
          <w:p w:rsidR="00E11614" w:rsidRDefault="00E11614">
            <w:pPr>
              <w:pStyle w:val="aa"/>
              <w:jc w:val="both"/>
              <w:rPr>
                <w:sz w:val="22"/>
              </w:rPr>
            </w:pPr>
          </w:p>
        </w:tc>
      </w:tr>
      <w:tr w:rsidR="00E11614" w:rsidTr="00124D75">
        <w:tc>
          <w:tcPr>
            <w:tcW w:w="639" w:type="dxa"/>
          </w:tcPr>
          <w:p w:rsidR="00E11614" w:rsidRDefault="00E11614" w:rsidP="00124D75">
            <w:pPr>
              <w:pStyle w:val="aa"/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</w:t>
            </w:r>
          </w:p>
          <w:p w:rsidR="00E11614" w:rsidRDefault="00E11614" w:rsidP="00124D75">
            <w:pPr>
              <w:pStyle w:val="aa"/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728" w:type="dxa"/>
          </w:tcPr>
          <w:p w:rsidR="00E11614" w:rsidRDefault="00E11614" w:rsidP="00124D75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</w:p>
        </w:tc>
        <w:tc>
          <w:tcPr>
            <w:tcW w:w="2336" w:type="dxa"/>
          </w:tcPr>
          <w:p w:rsidR="00E11614" w:rsidRDefault="00E11614" w:rsidP="00124D75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Время и место проведения</w:t>
            </w:r>
          </w:p>
        </w:tc>
        <w:tc>
          <w:tcPr>
            <w:tcW w:w="1924" w:type="dxa"/>
          </w:tcPr>
          <w:p w:rsidR="00E11614" w:rsidRDefault="00E11614" w:rsidP="00124D75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2012" w:type="dxa"/>
          </w:tcPr>
          <w:p w:rsidR="00E11614" w:rsidRDefault="00E11614" w:rsidP="00124D75">
            <w:pPr>
              <w:pStyle w:val="aa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</w:tc>
      </w:tr>
      <w:tr w:rsidR="00AA4128">
        <w:tc>
          <w:tcPr>
            <w:tcW w:w="639" w:type="dxa"/>
          </w:tcPr>
          <w:p w:rsidR="00AA4128" w:rsidRDefault="001634E8">
            <w:pPr>
              <w:pStyle w:val="aa"/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28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Спортивно-массовые мероприятия в рамках проведения соревнований, посвященных «Международному</w:t>
            </w:r>
            <w:r>
              <w:rPr>
                <w:sz w:val="22"/>
              </w:rPr>
              <w:t xml:space="preserve"> Олимпийскому дню»</w:t>
            </w:r>
          </w:p>
        </w:tc>
        <w:tc>
          <w:tcPr>
            <w:tcW w:w="2336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16 июня,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сельские клубы КСП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х.Новобахмутский,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с.Русское,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х.Свободный,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с.Куйбышево,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х.Примиусский</w:t>
            </w:r>
          </w:p>
        </w:tc>
        <w:tc>
          <w:tcPr>
            <w:tcW w:w="1924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Жители, дети Куйбышевского сельского поселения и других субъектов Российской Федерации</w:t>
            </w:r>
          </w:p>
        </w:tc>
        <w:tc>
          <w:tcPr>
            <w:tcW w:w="2012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Инспектор по социальным вопросам, культуре, спорту и </w:t>
            </w:r>
            <w:r>
              <w:rPr>
                <w:sz w:val="22"/>
              </w:rPr>
              <w:t>молодежной политике Чернявская Г.А., Директор МБУК «КС КСП» Семенцова Е.О.</w:t>
            </w:r>
          </w:p>
        </w:tc>
      </w:tr>
      <w:tr w:rsidR="00AA4128">
        <w:tc>
          <w:tcPr>
            <w:tcW w:w="639" w:type="dxa"/>
          </w:tcPr>
          <w:p w:rsidR="00AA4128" w:rsidRDefault="001634E8">
            <w:pPr>
              <w:pStyle w:val="aa"/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728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Спортивное соревнования по силовой подготовки, посвященное празднованию120 – летия со Дня рождения А.А.Гречко  в рамках проведения мероприятий «Спорт против наркотиков»</w:t>
            </w:r>
          </w:p>
          <w:p w:rsidR="00AA4128" w:rsidRDefault="00AA4128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2336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13 октя</w:t>
            </w:r>
            <w:r>
              <w:rPr>
                <w:sz w:val="22"/>
              </w:rPr>
              <w:t>бря,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 Куйбышево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сельские клубы КСП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х.Новобахмутский,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с.Русское,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с.Куйбышево,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х.Примиусский</w:t>
            </w:r>
          </w:p>
        </w:tc>
        <w:tc>
          <w:tcPr>
            <w:tcW w:w="1924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Жители, дети Куйбышевского сельского поселения и других субъектов Российской Федерации</w:t>
            </w:r>
          </w:p>
        </w:tc>
        <w:tc>
          <w:tcPr>
            <w:tcW w:w="2012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Инспектор по социальным вопросам, культуре, спорту и молодежной политике Чер</w:t>
            </w:r>
            <w:r>
              <w:rPr>
                <w:sz w:val="22"/>
              </w:rPr>
              <w:t>нявская Г.А.,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Директор МБУК «КС КСП» Семенцова Е.О.</w:t>
            </w:r>
          </w:p>
        </w:tc>
      </w:tr>
      <w:tr w:rsidR="00AA4128">
        <w:tc>
          <w:tcPr>
            <w:tcW w:w="639" w:type="dxa"/>
          </w:tcPr>
          <w:p w:rsidR="00AA4128" w:rsidRDefault="001634E8">
            <w:pPr>
              <w:pStyle w:val="aa"/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728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Спортивно-массовые мероприятия для инвалидов и людей с ограниченными возможностями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 xml:space="preserve">здоровья 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«Преодоление – 2023»</w:t>
            </w:r>
          </w:p>
        </w:tc>
        <w:tc>
          <w:tcPr>
            <w:tcW w:w="2336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01 декабря, МБОУ ДО ДЮСШ,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с. Куйбышево</w:t>
            </w:r>
          </w:p>
          <w:p w:rsidR="00AA4128" w:rsidRDefault="00AA4128">
            <w:pPr>
              <w:pStyle w:val="aa"/>
              <w:jc w:val="both"/>
              <w:rPr>
                <w:sz w:val="22"/>
              </w:rPr>
            </w:pPr>
          </w:p>
          <w:p w:rsidR="00AA4128" w:rsidRDefault="00AA4128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924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 xml:space="preserve">Жители Куйбышевского сельского поселения и </w:t>
            </w:r>
            <w:r>
              <w:rPr>
                <w:sz w:val="22"/>
              </w:rPr>
              <w:t>других субъектов Российской Федерации с ограниченными возможностями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здоровья</w:t>
            </w:r>
          </w:p>
        </w:tc>
        <w:tc>
          <w:tcPr>
            <w:tcW w:w="2012" w:type="dxa"/>
          </w:tcPr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Инспектор по социальным вопросам, культуре, спорту и молодежной политике Чернявская Г.А.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сотрудники</w:t>
            </w:r>
          </w:p>
          <w:p w:rsidR="00AA4128" w:rsidRDefault="001634E8">
            <w:pPr>
              <w:pStyle w:val="aa"/>
              <w:jc w:val="both"/>
              <w:rPr>
                <w:sz w:val="22"/>
              </w:rPr>
            </w:pPr>
            <w:r>
              <w:rPr>
                <w:sz w:val="22"/>
              </w:rPr>
              <w:t>ДЮСШ</w:t>
            </w:r>
          </w:p>
        </w:tc>
      </w:tr>
    </w:tbl>
    <w:p w:rsidR="00AA4128" w:rsidRDefault="00AA4128"/>
    <w:sectPr w:rsidR="00AA4128" w:rsidSect="00AA4128">
      <w:headerReference w:type="default" r:id="rId6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E8" w:rsidRDefault="001634E8" w:rsidP="00AA4128">
      <w:pPr>
        <w:spacing w:after="0" w:line="240" w:lineRule="auto"/>
      </w:pPr>
      <w:r>
        <w:separator/>
      </w:r>
    </w:p>
  </w:endnote>
  <w:endnote w:type="continuationSeparator" w:id="1">
    <w:p w:rsidR="001634E8" w:rsidRDefault="001634E8" w:rsidP="00AA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E8" w:rsidRDefault="001634E8" w:rsidP="00AA4128">
      <w:pPr>
        <w:spacing w:after="0" w:line="240" w:lineRule="auto"/>
      </w:pPr>
      <w:r>
        <w:separator/>
      </w:r>
    </w:p>
  </w:footnote>
  <w:footnote w:type="continuationSeparator" w:id="1">
    <w:p w:rsidR="001634E8" w:rsidRDefault="001634E8" w:rsidP="00AA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28" w:rsidRDefault="00AA4128">
    <w:pPr>
      <w:framePr w:wrap="around" w:vAnchor="text" w:hAnchor="margin" w:xAlign="center" w:y="1"/>
    </w:pPr>
    <w:r>
      <w:fldChar w:fldCharType="begin"/>
    </w:r>
    <w:r w:rsidR="001634E8">
      <w:instrText xml:space="preserve">PAGE </w:instrText>
    </w:r>
    <w:r w:rsidR="00E11614">
      <w:fldChar w:fldCharType="separate"/>
    </w:r>
    <w:r w:rsidR="00E11614">
      <w:rPr>
        <w:noProof/>
      </w:rPr>
      <w:t>2</w:t>
    </w:r>
    <w:r>
      <w:fldChar w:fldCharType="end"/>
    </w:r>
  </w:p>
  <w:p w:rsidR="00AA4128" w:rsidRDefault="00AA4128">
    <w:pPr>
      <w:pStyle w:val="a5"/>
      <w:jc w:val="center"/>
      <w:rPr>
        <w:rFonts w:ascii="Times New Roman" w:hAnsi="Times New Roman"/>
      </w:rPr>
    </w:pPr>
  </w:p>
  <w:p w:rsidR="00AA4128" w:rsidRDefault="00AA41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128"/>
    <w:rsid w:val="001634E8"/>
    <w:rsid w:val="00AA4128"/>
    <w:rsid w:val="00E1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A4128"/>
  </w:style>
  <w:style w:type="paragraph" w:styleId="10">
    <w:name w:val="heading 1"/>
    <w:next w:val="a"/>
    <w:link w:val="11"/>
    <w:uiPriority w:val="9"/>
    <w:qFormat/>
    <w:rsid w:val="00AA412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A412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A412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A412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A412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A4128"/>
  </w:style>
  <w:style w:type="paragraph" w:styleId="21">
    <w:name w:val="toc 2"/>
    <w:next w:val="a"/>
    <w:link w:val="22"/>
    <w:uiPriority w:val="39"/>
    <w:rsid w:val="00AA412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A412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A412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A412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A412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A412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A412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A4128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AA4128"/>
  </w:style>
  <w:style w:type="character" w:customStyle="1" w:styleId="30">
    <w:name w:val="Заголовок 3 Знак"/>
    <w:link w:val="3"/>
    <w:rsid w:val="00AA4128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AA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AA4128"/>
  </w:style>
  <w:style w:type="paragraph" w:styleId="a5">
    <w:name w:val="header"/>
    <w:basedOn w:val="a"/>
    <w:link w:val="a6"/>
    <w:rsid w:val="00AA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AA4128"/>
  </w:style>
  <w:style w:type="paragraph" w:styleId="31">
    <w:name w:val="toc 3"/>
    <w:next w:val="a"/>
    <w:link w:val="32"/>
    <w:uiPriority w:val="39"/>
    <w:rsid w:val="00AA412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A412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A412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A4128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AA4128"/>
    <w:rPr>
      <w:color w:val="0000FF"/>
      <w:u w:val="single"/>
    </w:rPr>
  </w:style>
  <w:style w:type="character" w:styleId="a7">
    <w:name w:val="Hyperlink"/>
    <w:link w:val="13"/>
    <w:rsid w:val="00AA4128"/>
    <w:rPr>
      <w:color w:val="0000FF"/>
      <w:u w:val="single"/>
    </w:rPr>
  </w:style>
  <w:style w:type="paragraph" w:customStyle="1" w:styleId="Footnote">
    <w:name w:val="Footnote"/>
    <w:link w:val="Footnote0"/>
    <w:rsid w:val="00AA412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A412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A412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A412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A412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A412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A412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A4128"/>
    <w:rPr>
      <w:rFonts w:ascii="XO Thames" w:hAnsi="XO Thames"/>
      <w:sz w:val="28"/>
    </w:rPr>
  </w:style>
  <w:style w:type="paragraph" w:styleId="a8">
    <w:name w:val="Balloon Text"/>
    <w:basedOn w:val="a"/>
    <w:link w:val="a9"/>
    <w:rsid w:val="00AA4128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AA412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AA412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A412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A412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A4128"/>
    <w:rPr>
      <w:rFonts w:ascii="XO Thames" w:hAnsi="XO Thames"/>
      <w:sz w:val="28"/>
    </w:rPr>
  </w:style>
  <w:style w:type="paragraph" w:styleId="aa">
    <w:name w:val="No Spacing"/>
    <w:link w:val="ab"/>
    <w:rsid w:val="00AA412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Без интервала Знак"/>
    <w:link w:val="aa"/>
    <w:rsid w:val="00AA4128"/>
    <w:rPr>
      <w:rFonts w:ascii="Times New Roman" w:hAnsi="Times New Roman"/>
      <w:sz w:val="24"/>
    </w:rPr>
  </w:style>
  <w:style w:type="paragraph" w:styleId="ac">
    <w:name w:val="Subtitle"/>
    <w:next w:val="a"/>
    <w:link w:val="ad"/>
    <w:uiPriority w:val="11"/>
    <w:qFormat/>
    <w:rsid w:val="00AA4128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AA4128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AA412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AA412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A412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A4128"/>
    <w:rPr>
      <w:rFonts w:ascii="XO Thames" w:hAnsi="XO Thames"/>
      <w:b/>
      <w:sz w:val="28"/>
    </w:rPr>
  </w:style>
  <w:style w:type="table" w:styleId="af0">
    <w:name w:val="Table Grid"/>
    <w:basedOn w:val="a1"/>
    <w:rsid w:val="00AA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2022-12-29T06:27:00Z</dcterms:created>
  <dcterms:modified xsi:type="dcterms:W3CDTF">2022-12-29T06:29:00Z</dcterms:modified>
</cp:coreProperties>
</file>